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1793"/>
        <w:gridCol w:w="1685"/>
      </w:tblGrid>
      <w:tr w14:paraId="7291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14:paraId="2F6E707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067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FC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BD7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对生鲜乳收购者、乳制品生产企业在生鲜乳收购过程中加入非食品用化学物质或者其他可能危害人体健康的物质的尚不构成犯罪的处罚</w:t>
            </w:r>
          </w:p>
        </w:tc>
      </w:tr>
      <w:tr w14:paraId="6EBC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B4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A0F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22E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F5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71B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【行政法规】《乳品质量安全监督管理条例》  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r>
      <w:tr w14:paraId="4C94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A4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22F2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制作调查笔录，执法人员、当事人签字。</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14:paraId="7210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82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B1C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FCA">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09A">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8"/>
                <w:szCs w:val="18"/>
                <w:lang w:eastAsia="zh-CN"/>
              </w:rPr>
              <w:t>师市市场农业文化综合行政执法支队</w:t>
            </w:r>
          </w:p>
        </w:tc>
      </w:tr>
      <w:tr w14:paraId="277D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E5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A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生鲜乳收购者、乳制品生产企业</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6B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B65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8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FF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E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89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3E1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F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6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90日内</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A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3C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90日内</w:t>
            </w:r>
          </w:p>
        </w:tc>
      </w:tr>
      <w:tr w14:paraId="7595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74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426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3E2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E26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604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F8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A2D18">
            <w:pPr>
              <w:jc w:val="center"/>
              <w:rPr>
                <w:rFonts w:hint="eastAsia" w:ascii="仿宋_GB2312" w:hAnsi="宋体" w:eastAsia="仿宋_GB2312" w:cs="仿宋_GB2312"/>
                <w:i w:val="0"/>
                <w:iCs w:val="0"/>
                <w:color w:val="000000"/>
                <w:sz w:val="24"/>
                <w:szCs w:val="24"/>
                <w:u w:val="none"/>
              </w:rPr>
            </w:pPr>
          </w:p>
        </w:tc>
      </w:tr>
    </w:tbl>
    <w:p w14:paraId="3D7AC56A"/>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2961"/>
        <w:gridCol w:w="1928"/>
        <w:gridCol w:w="1664"/>
      </w:tblGrid>
      <w:tr w14:paraId="10FE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14:paraId="23D490B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250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CE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FAA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对生产、销售不符合乳品质量安全国家标准的乳品的处罚</w:t>
            </w:r>
          </w:p>
        </w:tc>
      </w:tr>
      <w:tr w14:paraId="4429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1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E45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0F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E9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6B4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法规】国务院令第536号《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r>
      <w:tr w14:paraId="4415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E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D5E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5786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C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350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F23F">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70E6">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20"/>
                <w:szCs w:val="20"/>
                <w:lang w:eastAsia="zh-CN"/>
              </w:rPr>
              <w:t>师市市场农业文化综合行政执法支队</w:t>
            </w:r>
          </w:p>
        </w:tc>
      </w:tr>
      <w:tr w14:paraId="1DAF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2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4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乳品生产销售企业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F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88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704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D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ED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无</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B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92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B6B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85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4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9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03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14:paraId="0946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25E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858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8D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8E1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35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AADBE">
            <w:pPr>
              <w:jc w:val="center"/>
              <w:rPr>
                <w:rFonts w:hint="eastAsia" w:ascii="仿宋_GB2312" w:hAnsi="宋体" w:eastAsia="仿宋_GB2312" w:cs="仿宋_GB2312"/>
                <w:i w:val="0"/>
                <w:iCs w:val="0"/>
                <w:color w:val="000000"/>
                <w:sz w:val="24"/>
                <w:szCs w:val="24"/>
                <w:u w:val="none"/>
              </w:rPr>
            </w:pPr>
          </w:p>
        </w:tc>
      </w:tr>
    </w:tbl>
    <w:p w14:paraId="05408450"/>
    <w:tbl>
      <w:tblPr>
        <w:tblStyle w:val="6"/>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1782"/>
        <w:gridCol w:w="1696"/>
      </w:tblGrid>
      <w:tr w14:paraId="21BC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473" w:type="dxa"/>
            <w:gridSpan w:val="4"/>
            <w:tcBorders>
              <w:top w:val="nil"/>
              <w:left w:val="nil"/>
              <w:bottom w:val="nil"/>
              <w:right w:val="nil"/>
            </w:tcBorders>
            <w:shd w:val="clear" w:color="auto" w:fill="auto"/>
            <w:noWrap/>
            <w:vAlign w:val="center"/>
          </w:tcPr>
          <w:p w14:paraId="4580676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5C1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2E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3F3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对奶畜养殖者、生鲜乳收购者和销售者在发生乳品质量安全事故后未报告、处置的处罚</w:t>
            </w:r>
          </w:p>
        </w:tc>
      </w:tr>
      <w:tr w14:paraId="76A3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B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F5A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39A8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6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A3DC">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政法规】国务院令第536号《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r>
      <w:tr w14:paraId="5C7E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3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E3E21">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制作调查笔录，执法人员、当事人签字。</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4.告知责任：作出行政处罚决定前，送达《行政处罚告知书》，告知处罚决定的事实、理由、依据及其享有的陈述.申辩等权利。处较大数额罚款、责令停产停业、吊销许可证的告知当事人有要求举行听证的权利。</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8.其他法律法规规章文件规定应履行的责任。</w:t>
            </w:r>
          </w:p>
        </w:tc>
      </w:tr>
      <w:tr w14:paraId="25B8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0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611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3E70">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187D">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5"/>
                <w:szCs w:val="15"/>
                <w:lang w:eastAsia="zh-CN"/>
              </w:rPr>
              <w:t>师市市场农业文化综合行政执法支队</w:t>
            </w:r>
          </w:p>
        </w:tc>
      </w:tr>
      <w:tr w14:paraId="5B7B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1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B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奶畜养殖者、生鲜乳收购者、乳制品生产企业和销售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EC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40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7EA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3D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0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B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39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0EC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9C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BF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3D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81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8F3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54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8B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C7D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8F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148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1C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71A4A">
            <w:pPr>
              <w:jc w:val="center"/>
              <w:rPr>
                <w:rFonts w:hint="eastAsia" w:ascii="仿宋_GB2312" w:hAnsi="宋体" w:eastAsia="仿宋_GB2312" w:cs="仿宋_GB2312"/>
                <w:i w:val="0"/>
                <w:iCs w:val="0"/>
                <w:color w:val="000000"/>
                <w:sz w:val="24"/>
                <w:szCs w:val="24"/>
                <w:u w:val="none"/>
              </w:rPr>
            </w:pPr>
          </w:p>
        </w:tc>
      </w:tr>
    </w:tbl>
    <w:p w14:paraId="3BBDB177"/>
    <w:tbl>
      <w:tblPr>
        <w:tblStyle w:val="6"/>
        <w:tblW w:w="8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239"/>
        <w:gridCol w:w="335"/>
        <w:gridCol w:w="246"/>
        <w:gridCol w:w="1563"/>
        <w:gridCol w:w="1512"/>
        <w:gridCol w:w="1761"/>
        <w:gridCol w:w="1733"/>
        <w:gridCol w:w="75"/>
      </w:tblGrid>
      <w:tr w14:paraId="2D83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717" w:hRule="atLeast"/>
        </w:trPr>
        <w:tc>
          <w:tcPr>
            <w:tcW w:w="8489" w:type="dxa"/>
            <w:gridSpan w:val="8"/>
            <w:tcBorders>
              <w:top w:val="nil"/>
              <w:left w:val="nil"/>
              <w:bottom w:val="nil"/>
              <w:right w:val="nil"/>
            </w:tcBorders>
            <w:shd w:val="clear" w:color="auto" w:fill="auto"/>
            <w:noWrap/>
            <w:vAlign w:val="center"/>
          </w:tcPr>
          <w:p w14:paraId="67C5F71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D84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0A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EC5E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对未取得生鲜乳收购证或取得生鲜乳收购许可证后不再符合许可条件收购生鲜乳的处罚</w:t>
            </w:r>
          </w:p>
        </w:tc>
      </w:tr>
      <w:tr w14:paraId="013F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4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1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2ABB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05F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90"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7D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3E1B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【行政法规】国务院令第536号《乳品质量安全监督管理条例》 第六十条 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证条件继续从事生鲜乳收购的；(三)生鲜乳收购站收购本条例第二十四条规定禁止收购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第二十四条 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tc>
      </w:tr>
      <w:tr w14:paraId="560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46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7E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5EE7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2A0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1F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2D5F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EC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87B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504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C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B71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生鲜乳收购站</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23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C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10FC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1033"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D0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2BF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F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C1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FC2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D7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6EB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F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E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0CC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41"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D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2904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0C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B4A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38D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52"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6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3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628B3A">
            <w:pPr>
              <w:jc w:val="center"/>
              <w:rPr>
                <w:rFonts w:hint="eastAsia" w:ascii="仿宋_GB2312" w:hAnsi="宋体" w:eastAsia="仿宋_GB2312" w:cs="仿宋_GB2312"/>
                <w:i w:val="0"/>
                <w:iCs w:val="0"/>
                <w:color w:val="000000"/>
                <w:sz w:val="24"/>
                <w:szCs w:val="24"/>
                <w:u w:val="none"/>
              </w:rPr>
            </w:pPr>
          </w:p>
        </w:tc>
      </w:tr>
      <w:tr w14:paraId="1D32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775" w:hRule="atLeast"/>
        </w:trPr>
        <w:tc>
          <w:tcPr>
            <w:tcW w:w="8489" w:type="dxa"/>
            <w:gridSpan w:val="8"/>
            <w:tcBorders>
              <w:top w:val="nil"/>
              <w:left w:val="nil"/>
              <w:bottom w:val="nil"/>
              <w:right w:val="nil"/>
            </w:tcBorders>
            <w:shd w:val="clear" w:color="auto" w:fill="auto"/>
            <w:noWrap/>
            <w:vAlign w:val="center"/>
          </w:tcPr>
          <w:p w14:paraId="35E8BB7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6133D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395C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1578D5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CBF68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C753F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237F0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ACA3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7FCF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CA2E0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6F89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E572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CDD5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A126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FD8C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40817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C23DD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83C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85"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AF1A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A33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对违法收购、销售、购进、运输的生鲜乳的处罚</w:t>
            </w:r>
          </w:p>
        </w:tc>
      </w:tr>
      <w:tr w14:paraId="4BCC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44"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4B2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1DB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BA4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175"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FD3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168D8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乳品质量安全监督管理条例》（2008年10月6日国务院令第536号）第六十条：有下列情形之一的，由县级以上地方人民政府畜牧兽医主管部门没收违法所得、违法收购的生鲜乳和相关设备设施等物品，并处违法乳品货值金额5倍以上10倍以下罚款；有许可证照的，由发证机关吊销许可证照：（三）生鲜乳收购站收购本条例第二十四条规定禁止收购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第二十四条 禁止收购下列生鲜乳：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（一）经检测不符合健康标准或者未经检疫合格的奶畜产的；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（二）奶畜产犊7日内的初乳，但以初乳为原料从事乳制品生产的除外；</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（三）在规定用药期和休药期内的奶畜产的；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（四）其他不符合乳品质量安全国家标准的。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对前款规定的生鲜乳，经检测无误后，应当予以销毁或者采取其他无害化处理措施。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地方性法规】《新疆维吾尔自治区奶业条例》（2011年9月29日新疆维吾尔自治区第十一届人民代表大会常务委员会公告第41号公布，自2011年12月1日起施行）第四十一条：有下列情形之一的，由县级以上人民政府畜牧兽医行政主管部门或者有关部门没收违法收购、销售、购进、运输的生鲜乳，没收违法所得，可以并处生鲜乳货值金额五倍以上十倍以下罚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（一）未取得生鲜乳收购许可证收购生鲜乳的或者未取得生鲜乳运输许可证运输生鲜乳的；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（二）乳制品生产企业向未取得生鲜乳收购许可证的单位和个人购进生鲜乳的；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（三）收购、销售、购进本条例第二十一条规定的生鲜乳的。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第二十一条 禁止收购、销售、购进下列奶畜所产的生鲜乳：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（一）未取得健康证明的；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（二）患乳房炎或者其他传染病的；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（三）发生重大动物疫病或者来自封锁疫区的。禁止收购、销售、购进有毒有害物质残留量超标或者掺杂掺假、变质的生鲜乳。</w:t>
            </w:r>
          </w:p>
        </w:tc>
      </w:tr>
      <w:tr w14:paraId="15B6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5171"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92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6C4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C58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8A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550D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83D1F">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03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FD7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08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F07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生鲜乳收购站</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30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70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E1A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92"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854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214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BD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5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62A0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7A3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77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C8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78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A6C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4D9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132A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3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9AC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33C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D2B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79"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215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A8B7D4">
            <w:pPr>
              <w:jc w:val="center"/>
              <w:rPr>
                <w:rFonts w:hint="eastAsia" w:ascii="仿宋_GB2312" w:hAnsi="宋体" w:eastAsia="仿宋_GB2312" w:cs="仿宋_GB2312"/>
                <w:i w:val="0"/>
                <w:iCs w:val="0"/>
                <w:color w:val="000000"/>
                <w:sz w:val="24"/>
                <w:szCs w:val="24"/>
                <w:u w:val="none"/>
              </w:rPr>
            </w:pPr>
          </w:p>
        </w:tc>
      </w:tr>
      <w:tr w14:paraId="5479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35" w:hRule="atLeast"/>
        </w:trPr>
        <w:tc>
          <w:tcPr>
            <w:tcW w:w="8489" w:type="dxa"/>
            <w:gridSpan w:val="8"/>
            <w:tcBorders>
              <w:top w:val="nil"/>
              <w:left w:val="nil"/>
              <w:bottom w:val="nil"/>
              <w:right w:val="nil"/>
            </w:tcBorders>
            <w:shd w:val="clear" w:color="auto" w:fill="auto"/>
            <w:noWrap/>
            <w:vAlign w:val="center"/>
          </w:tcPr>
          <w:p w14:paraId="110095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329E7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DC9BAD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AEBC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957AC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B2BD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42082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8FE4F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CAA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7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E8E2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6DF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对未备案开办奶畜养殖场、养殖小区的处罚</w:t>
            </w:r>
          </w:p>
        </w:tc>
      </w:tr>
      <w:tr w14:paraId="2C0D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200"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A84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98B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8EC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172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A01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35951">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【地方规章】新疆维吾尔自治区第十一届人民代表代会常务委员会公告第41号《新疆维吾尔自治区奶业条例》第三十九条 违反本条例第十条规定的，依照有关法律法规予以处罚；开办奶畜养殖场、养殖小区未备案的，由县级以上人民政府畜牧兽医行政主管部门责令限期改正，逾期不改正的，可以处一千元以上一万元以下罚款</w:t>
            </w:r>
          </w:p>
        </w:tc>
      </w:tr>
      <w:tr w14:paraId="345D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44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552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3801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制作调查笔录，执法人员、当事人签字。</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4.告知责任：作出行政处罚决定前，送达《行政处罚告知书》，告知处罚决定的事实、理由、依据及其享有的陈述.申辩等权利。处较大数额罚款的，告知当事人有要求举行听证的权利。</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8.其他法律法规规章文件规定应履行的责任。</w:t>
            </w:r>
          </w:p>
        </w:tc>
      </w:tr>
      <w:tr w14:paraId="7D6C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49"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92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A6DD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68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F2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BA6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78"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91E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19A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奶畜养殖场、养殖小区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0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D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36CE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280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A19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36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6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1A7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1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B35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4C2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79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0A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51D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68"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E44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B0DD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F5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1FF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5FD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3C8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81173">
            <w:pPr>
              <w:jc w:val="center"/>
              <w:rPr>
                <w:rFonts w:hint="eastAsia" w:ascii="仿宋_GB2312" w:hAnsi="宋体" w:eastAsia="仿宋_GB2312" w:cs="仿宋_GB2312"/>
                <w:i w:val="0"/>
                <w:iCs w:val="0"/>
                <w:color w:val="000000"/>
                <w:sz w:val="24"/>
                <w:szCs w:val="24"/>
                <w:u w:val="none"/>
              </w:rPr>
            </w:pPr>
          </w:p>
        </w:tc>
      </w:tr>
      <w:tr w14:paraId="2E22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775" w:hRule="atLeast"/>
        </w:trPr>
        <w:tc>
          <w:tcPr>
            <w:tcW w:w="8489" w:type="dxa"/>
            <w:gridSpan w:val="8"/>
            <w:tcBorders>
              <w:top w:val="nil"/>
              <w:left w:val="nil"/>
              <w:bottom w:val="nil"/>
              <w:right w:val="nil"/>
            </w:tcBorders>
            <w:shd w:val="clear" w:color="auto" w:fill="auto"/>
            <w:noWrap/>
            <w:vAlign w:val="center"/>
          </w:tcPr>
          <w:p w14:paraId="3EA2E01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3BF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8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513E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49D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对无证生产经营、以不正当手段取得许可、未按照规定生产经营及伪造、变造、买卖、租借生产经营许可证的处罚</w:t>
            </w:r>
          </w:p>
        </w:tc>
      </w:tr>
      <w:tr w14:paraId="7D2D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39"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D42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42F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ED7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21"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33C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0251F">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【法律】《中华人民共和国种子法》（2000年7月8日第九届全国人民代表大会常务委员会第十六次会议通过 ，</w:t>
            </w:r>
            <w:r>
              <w:rPr>
                <w:rFonts w:hint="eastAsia" w:ascii="仿宋_GB2312" w:hAnsi="宋体" w:eastAsia="仿宋_GB2312" w:cs="仿宋_GB2312"/>
                <w:i w:val="0"/>
                <w:iCs w:val="0"/>
                <w:color w:val="FF0000"/>
                <w:kern w:val="0"/>
                <w:sz w:val="20"/>
                <w:szCs w:val="20"/>
                <w:u w:val="none"/>
                <w:lang w:val="en-US" w:eastAsia="zh-CN" w:bidi="ar"/>
              </w:rPr>
              <w:t>根据2021年12月24日第十三届全国人民代表大会常务委员会第三十二次会议《关于修改〈中华人民共和国种子法〉的决定》第三次修正）</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FF0000"/>
                <w:kern w:val="0"/>
                <w:sz w:val="20"/>
                <w:szCs w:val="20"/>
                <w:u w:val="none"/>
                <w:lang w:val="en-US" w:eastAsia="zh-CN" w:bidi="ar"/>
              </w:rPr>
              <w:t>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44F2DD3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（一）未取得种子生产经营许可证生产经营种子的；</w:t>
            </w:r>
          </w:p>
          <w:p w14:paraId="12034898">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（二）以欺骗、贿赂等不正当手段取得种子生产经营许可证的；</w:t>
            </w:r>
          </w:p>
          <w:p w14:paraId="7D787A4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（三）未按照种子生产经营许可证的规定生产经营种子的；</w:t>
            </w:r>
          </w:p>
          <w:p w14:paraId="7327B09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（四）伪造、变造、买卖、租借种子生产经营许可证的；</w:t>
            </w:r>
          </w:p>
          <w:p w14:paraId="786A6803">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（五）不再具有繁殖种子的隔离和培育条件，或者不再具有无检疫性有害生物的种子生产地点或者县级以上人民政府林业草原主管部门确定的采种林，继续从事种子生产的；</w:t>
            </w:r>
          </w:p>
          <w:p w14:paraId="5A7F0F0F">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（六）未执行种子检验、检疫规程生产种子的。</w:t>
            </w:r>
          </w:p>
          <w:p w14:paraId="01ADDB6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被吊销种子生产经营许可证的单位，其法定代表人、直接负责的主管人员自处罚决定作出之日起五年内不得担任种子企业的法定代表人、高级管理人员。”</w:t>
            </w:r>
          </w:p>
          <w:p w14:paraId="620BCFA5">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第三十二条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申请取得种子生产经营许可证的，应当具有与种子生产经营相适应的生产经营设施、设备及专业技术人员，以及法规和国务院农业农村、林业草原主管部门规定的其他条件。</w:t>
            </w:r>
          </w:p>
          <w:p w14:paraId="5DF503CD">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从事种子生产的，还应当同时具有繁殖种子的隔离和培育条件，具有无检疫性有害生物的种子生产地点或者县级以上人民政府林业草原主管部门确定的采种林。</w:t>
            </w:r>
          </w:p>
          <w:p w14:paraId="11B77041">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lang w:eastAsia="zh-CN"/>
              </w:rPr>
            </w:pPr>
            <w:r>
              <w:rPr>
                <w:rFonts w:hint="eastAsia" w:ascii="仿宋_GB2312" w:hAnsi="宋体" w:eastAsia="仿宋_GB2312" w:cs="仿宋_GB2312"/>
                <w:i w:val="0"/>
                <w:iCs w:val="0"/>
                <w:color w:val="FF0000"/>
                <w:sz w:val="20"/>
                <w:szCs w:val="20"/>
                <w:u w:val="none"/>
              </w:rPr>
              <w:t>申请领取具有植物新品种权的种子生产经营许可证的，应当征得植物新品种权所有人的书面同意。</w:t>
            </w:r>
            <w:r>
              <w:rPr>
                <w:rFonts w:hint="eastAsia" w:ascii="仿宋_GB2312" w:hAnsi="宋体" w:eastAsia="仿宋_GB2312" w:cs="仿宋_GB2312"/>
                <w:i w:val="0"/>
                <w:iCs w:val="0"/>
                <w:color w:val="FF0000"/>
                <w:sz w:val="20"/>
                <w:szCs w:val="20"/>
                <w:u w:val="none"/>
                <w:lang w:eastAsia="zh-CN"/>
              </w:rPr>
              <w:t>”</w:t>
            </w:r>
          </w:p>
          <w:p w14:paraId="17EDBC2E">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第三十三条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种子生产经营许可证应当载明生产经营者名称、地址、法定代表人、生产种子的品种、地点和种子经营的范围、有效期限、有效区域等事项。</w:t>
            </w:r>
          </w:p>
          <w:p w14:paraId="66BE8561">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前款事项发生变更的，应当自变更之日起三十日内，向原核发许可证机关申请变更登记。</w:t>
            </w:r>
          </w:p>
          <w:p w14:paraId="1AD738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lang w:eastAsia="zh-CN"/>
              </w:rPr>
            </w:pPr>
            <w:r>
              <w:rPr>
                <w:rFonts w:hint="eastAsia" w:ascii="仿宋_GB2312" w:hAnsi="宋体" w:eastAsia="仿宋_GB2312" w:cs="仿宋_GB2312"/>
                <w:i w:val="0"/>
                <w:iCs w:val="0"/>
                <w:color w:val="FF0000"/>
                <w:sz w:val="20"/>
                <w:szCs w:val="20"/>
                <w:u w:val="none"/>
              </w:rPr>
              <w:t>除本法另有规定外，禁止任何单位和个人无种子生产经营许可证或者违反种子生产经营许可证的规定生产、经营种子。禁止伪造、变造、买卖、租借种子生产经营许可证。</w:t>
            </w:r>
            <w:r>
              <w:rPr>
                <w:rFonts w:hint="eastAsia" w:ascii="仿宋_GB2312" w:hAnsi="宋体" w:eastAsia="仿宋_GB2312" w:cs="仿宋_GB2312"/>
                <w:i w:val="0"/>
                <w:iCs w:val="0"/>
                <w:color w:val="FF0000"/>
                <w:sz w:val="20"/>
                <w:szCs w:val="20"/>
                <w:u w:val="none"/>
                <w:lang w:eastAsia="zh-CN"/>
              </w:rPr>
              <w:t>”</w:t>
            </w:r>
          </w:p>
        </w:tc>
      </w:tr>
      <w:tr w14:paraId="3D2F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783"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E40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40A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4.告知责任：作出行政处罚决定前，送达《行政处罚告知书》，告知处罚决定的事实、理由、依据及其享有的陈述.申辩等权利。处较大数额罚款、吊销许可证的，告知当事人有要求举行听证的权利。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144F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472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CF50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74A">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E6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CFC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AA5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D4E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种子生产经营企业</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AA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60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464B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F1D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0B6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000000"/>
                <w:sz w:val="24"/>
                <w:szCs w:val="24"/>
                <w:u w:val="none"/>
                <w:lang w:eastAsia="zh-CN"/>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52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68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A78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B3A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EF9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0A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3B6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40A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DA2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114B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8FC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ADD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1DA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55" w:hRule="atLeast"/>
        </w:trPr>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297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8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C75AE">
            <w:pPr>
              <w:jc w:val="center"/>
              <w:rPr>
                <w:rFonts w:hint="eastAsia" w:ascii="仿宋_GB2312" w:hAnsi="宋体" w:eastAsia="仿宋_GB2312" w:cs="仿宋_GB2312"/>
                <w:i w:val="0"/>
                <w:iCs w:val="0"/>
                <w:color w:val="000000"/>
                <w:sz w:val="24"/>
                <w:szCs w:val="24"/>
                <w:u w:val="none"/>
              </w:rPr>
            </w:pPr>
          </w:p>
        </w:tc>
      </w:tr>
      <w:tr w14:paraId="0793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700" w:hRule="atLeast"/>
        </w:trPr>
        <w:tc>
          <w:tcPr>
            <w:tcW w:w="8489" w:type="dxa"/>
            <w:gridSpan w:val="8"/>
            <w:tcBorders>
              <w:top w:val="nil"/>
              <w:left w:val="nil"/>
              <w:bottom w:val="nil"/>
              <w:right w:val="nil"/>
            </w:tcBorders>
            <w:shd w:val="clear" w:color="auto" w:fill="auto"/>
            <w:noWrap/>
            <w:vAlign w:val="center"/>
          </w:tcPr>
          <w:p w14:paraId="36B04AE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A2FA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046E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70E37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99291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A2EFB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ABBACB">
            <w:pPr>
              <w:keepNext w:val="0"/>
              <w:keepLines w:val="0"/>
              <w:widowControl/>
              <w:suppressLineNumbers w:val="0"/>
              <w:ind w:firstLine="2800" w:firstLineChars="700"/>
              <w:jc w:val="both"/>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0A6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E19944">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CB5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对不按照强制免疫计划免疫接种的，未经检测或检测不合格的，运载工具没有及时清洗、消毒行为的处罚</w:t>
            </w:r>
          </w:p>
        </w:tc>
      </w:tr>
      <w:tr w14:paraId="7A5B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62"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B01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261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B30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21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303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3868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w:t>
            </w:r>
            <w:r>
              <w:rPr>
                <w:rFonts w:hint="eastAsia" w:ascii="仿宋_GB2312" w:hAnsi="宋体" w:eastAsia="仿宋_GB2312" w:cs="仿宋_GB2312"/>
                <w:i w:val="0"/>
                <w:iCs w:val="0"/>
                <w:color w:val="FF0000"/>
                <w:kern w:val="0"/>
                <w:sz w:val="20"/>
                <w:szCs w:val="20"/>
                <w:u w:val="none"/>
                <w:lang w:val="en-US" w:eastAsia="zh-CN" w:bidi="ar"/>
              </w:rPr>
              <w:t>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3FD33DE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（一）对饲养的动物未按照动物疫病强制免疫计划或者免疫技术规范实施免疫接种的；</w:t>
            </w:r>
          </w:p>
          <w:p w14:paraId="13D5B51D">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（二）对饲养的种用、乳用动物未按照国务院农业农村主管部门的要求定期开展疫病检测，或者经检测不合格而未按照规定处理的；</w:t>
            </w:r>
          </w:p>
          <w:p w14:paraId="78C7974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（三）对饲养的犬只未按照规定定期进行狂犬病免疫接种的；</w:t>
            </w:r>
          </w:p>
          <w:p w14:paraId="0387B4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（四）动物、动物产品的运载工具在装载前和卸载后未按照规定及时清洗、消毒的。”</w:t>
            </w:r>
          </w:p>
        </w:tc>
      </w:tr>
      <w:tr w14:paraId="38EA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2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0A7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DF9F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08D4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8A9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B44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8C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57D">
            <w:pPr>
              <w:pStyle w:val="9"/>
              <w:rPr>
                <w:rFonts w:hint="eastAsia" w:ascii="仿宋_GB2312" w:hAnsi="宋体" w:eastAsia="仿宋_GB2312" w:cs="仿宋_GB2312"/>
                <w:i w:val="0"/>
                <w:iCs w:val="0"/>
                <w:color w:val="000000"/>
                <w:sz w:val="24"/>
                <w:szCs w:val="24"/>
                <w:u w:val="none"/>
                <w:lang w:eastAsia="zh-CN"/>
              </w:rPr>
            </w:pPr>
            <w:r>
              <w:rPr>
                <w:rFonts w:hint="eastAsia" w:eastAsia="仿宋_GB2312"/>
                <w:sz w:val="18"/>
                <w:szCs w:val="18"/>
                <w:lang w:eastAsia="zh-CN"/>
              </w:rPr>
              <w:t>师市市场农业文化综合行政执法支队</w:t>
            </w:r>
          </w:p>
        </w:tc>
      </w:tr>
      <w:tr w14:paraId="4653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65"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5F4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F4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29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8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18E9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65"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DE9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84F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1E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3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0C6B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01"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BAA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92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16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AC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025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36"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795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5B10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E3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918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9BD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C75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329AE">
            <w:pPr>
              <w:jc w:val="center"/>
              <w:rPr>
                <w:rFonts w:hint="eastAsia" w:ascii="仿宋_GB2312" w:hAnsi="宋体" w:eastAsia="仿宋_GB2312" w:cs="仿宋_GB2312"/>
                <w:i w:val="0"/>
                <w:iCs w:val="0"/>
                <w:color w:val="000000"/>
                <w:sz w:val="24"/>
                <w:szCs w:val="24"/>
                <w:u w:val="none"/>
              </w:rPr>
            </w:pPr>
          </w:p>
        </w:tc>
      </w:tr>
      <w:tr w14:paraId="19B7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700" w:hRule="atLeast"/>
        </w:trPr>
        <w:tc>
          <w:tcPr>
            <w:tcW w:w="8489" w:type="dxa"/>
            <w:gridSpan w:val="8"/>
            <w:tcBorders>
              <w:top w:val="nil"/>
              <w:left w:val="nil"/>
              <w:bottom w:val="nil"/>
              <w:right w:val="nil"/>
            </w:tcBorders>
            <w:shd w:val="clear" w:color="auto" w:fill="auto"/>
            <w:noWrap/>
            <w:vAlign w:val="center"/>
          </w:tcPr>
          <w:p w14:paraId="06ED52A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BAB56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8E4F6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D6B5AF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59EDAF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99BAF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D80FF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9071A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2737E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80897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E4B28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6493C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35B78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2D61A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2FBA3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AC39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F545D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2EDE1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2ABA9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98480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92453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EDB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11AA8">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2CB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对未按规定处置染疫动物及其排泄物，染疫动物产品，死因不明的动物尸体及其他检疫不合格的动物、动物产品的处罚</w:t>
            </w:r>
          </w:p>
        </w:tc>
      </w:tr>
      <w:tr w14:paraId="0EA6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249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3CB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774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5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F79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B981B">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14:paraId="7C8EF005">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4A747C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【规章】《动物诊疗机构管理办法》第三十六条：“动物诊疗机构未按规定实施卫生安全防护、消毒、隔离和处置诊疗废弃物的，依照《中华人民共和国动物防疫法》第一百零五条第二款的规定予以处罚。”</w:t>
            </w:r>
          </w:p>
        </w:tc>
      </w:tr>
      <w:tr w14:paraId="3410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46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4CF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C2D4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1A1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AA6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C5BE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7B8D">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D91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7C1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FA8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4A5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动物饲养者、动物诊疗机构</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8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2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4BB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8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8D8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D7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C7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BA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65AA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AE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21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B7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6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FE3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56C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D3E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AE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3B7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60E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58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A05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6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26254">
            <w:pPr>
              <w:jc w:val="center"/>
              <w:rPr>
                <w:rFonts w:hint="eastAsia" w:ascii="仿宋_GB2312" w:hAnsi="宋体" w:eastAsia="仿宋_GB2312" w:cs="仿宋_GB2312"/>
                <w:i w:val="0"/>
                <w:iCs w:val="0"/>
                <w:color w:val="000000"/>
                <w:sz w:val="24"/>
                <w:szCs w:val="24"/>
                <w:u w:val="none"/>
              </w:rPr>
            </w:pPr>
          </w:p>
        </w:tc>
      </w:tr>
    </w:tbl>
    <w:p w14:paraId="6A6F7324"/>
    <w:tbl>
      <w:tblPr>
        <w:tblStyle w:val="6"/>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125"/>
        <w:gridCol w:w="243"/>
        <w:gridCol w:w="140"/>
        <w:gridCol w:w="181"/>
        <w:gridCol w:w="168"/>
        <w:gridCol w:w="272"/>
        <w:gridCol w:w="1303"/>
        <w:gridCol w:w="156"/>
        <w:gridCol w:w="472"/>
        <w:gridCol w:w="32"/>
        <w:gridCol w:w="856"/>
        <w:gridCol w:w="662"/>
        <w:gridCol w:w="297"/>
        <w:gridCol w:w="316"/>
        <w:gridCol w:w="3286"/>
      </w:tblGrid>
      <w:tr w14:paraId="44FB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9300" w:type="dxa"/>
            <w:gridSpan w:val="16"/>
            <w:tcBorders>
              <w:top w:val="nil"/>
              <w:left w:val="nil"/>
              <w:bottom w:val="nil"/>
              <w:right w:val="nil"/>
            </w:tcBorders>
            <w:shd w:val="clear" w:color="auto" w:fill="auto"/>
            <w:noWrap/>
            <w:vAlign w:val="center"/>
          </w:tcPr>
          <w:p w14:paraId="11CBD03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64B8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5C93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3CA30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0449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76D7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08FAD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6C90E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2AF2AC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720F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BBB23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3CA1A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6122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E838E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BDC2D6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26DE5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9115F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1EE0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6B680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77E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85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2A5AA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对屠宰、经营、运输染疫或疑似染疫的动物，生产、经营、加工、贮藏、运输未经检疫或检疫不合格的产品的处罚</w:t>
            </w:r>
          </w:p>
        </w:tc>
      </w:tr>
      <w:tr w14:paraId="596A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0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AD1B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BD7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EA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E45CE3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1997年7月3日第八届全国人民代表大会常务委员会第二十六次会议通过,2007年8月30日第十届全国人民代表大会常务委员会第二十九次会议第一次修订通过，2007年8月30日中华人民共和国主席令第71号公布,自2008年1月1日起施行,根据2013年6月29日第十二届全国人民代表大会常务委员会第3次会议通过，2013年6月29日中华人民共和国主席令第5号公布，自公布之日起施行的《全国人民代表大会常务委员会关于修改〈中华人民共和国文物保护法〉等十二部法律的决定》第二次修正。根据2015年4月24日第十二届全国人民代表大会常务委员会第十四次会议通过全国人民代表大会常务委员会《关于修改&lt;中华人民共和国电力法&gt;等六部法律的决定》修正。</w:t>
            </w:r>
            <w:r>
              <w:rPr>
                <w:rFonts w:hint="eastAsia" w:ascii="仿宋_GB2312" w:hAnsi="宋体" w:eastAsia="仿宋_GB2312" w:cs="仿宋_GB2312"/>
                <w:i w:val="0"/>
                <w:iCs w:val="0"/>
                <w:color w:val="FF0000"/>
                <w:kern w:val="0"/>
                <w:sz w:val="20"/>
                <w:szCs w:val="20"/>
                <w:u w:val="none"/>
                <w:lang w:val="en-US" w:eastAsia="zh-CN" w:bidi="ar"/>
              </w:rPr>
              <w:t>2021年1月22日第十三届全国人民代表大会常务委员会第二十五次会议第二次修订））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42503588">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第二十九条：“禁止屠宰、经营、运输下列动物和生产、经营、加工、贮藏、运输下列动物产品：</w:t>
            </w:r>
          </w:p>
          <w:p w14:paraId="10C0CFD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（一）封锁疫区内与所发生动物疫病有关的；</w:t>
            </w:r>
          </w:p>
          <w:p w14:paraId="07A1EAD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（二）疫区内易感染的；</w:t>
            </w:r>
          </w:p>
          <w:p w14:paraId="7E4C8DCB">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（三）依法应当检疫而未经检疫或者检疫不合格的；</w:t>
            </w:r>
          </w:p>
          <w:p w14:paraId="227BB4CF">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（四）染疫或者疑似染疫的；</w:t>
            </w:r>
          </w:p>
          <w:p w14:paraId="25439A0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（五）病死或者死因不明的；</w:t>
            </w:r>
          </w:p>
          <w:p w14:paraId="66F0864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（六）其他不符合国务院农业农村主管部门有关动物防疫规定的。”</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753342A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第九十八条：违反本法规定，有下列行为之一的，由县级以上地方人民政府农业农村主管部门责令改正，处三千元以上三万元以下罚款；情节严重的，责令停业整顿，并处三万元以上十万元以下罚款：</w:t>
            </w:r>
          </w:p>
          <w:p w14:paraId="40F89EC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（一）开办动物饲养场和隔离场所、动物屠宰加工场所以及动物和动物产品无害化处理场所，未取得动物防疫条件合格证的；</w:t>
            </w:r>
          </w:p>
          <w:p w14:paraId="5661F06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（二）经营动物、动物产品的集贸市场不具备国务院农业农村主管部门规定的防疫条件的；</w:t>
            </w:r>
          </w:p>
          <w:p w14:paraId="77B7A661">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（三）未经备案从事动物运输的；</w:t>
            </w:r>
          </w:p>
          <w:p w14:paraId="3451D51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（四）未按照规定保存行程路线和托运人提供的动物名称、检疫证明编号、数量等信息的；</w:t>
            </w:r>
          </w:p>
          <w:p w14:paraId="4C9C369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（五）未经检疫合格，向无规定动物疫病区输入动物、动物产品的；</w:t>
            </w:r>
          </w:p>
          <w:p w14:paraId="23D2949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（六）跨省、自治区、直辖市引进种用、乳用动物到达输入地后未按照规定进行隔离观察的；</w:t>
            </w:r>
          </w:p>
          <w:p w14:paraId="5315F2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（七）未按照规定处理或者随意弃置病死动物、病害动物产品的。”</w:t>
            </w:r>
          </w:p>
        </w:tc>
      </w:tr>
      <w:tr w14:paraId="6D87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A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E9FC0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51EA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51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8213F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BD53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8A7F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010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B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29FD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屠宰场、动物产品加工厂、动物产品运输者</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D77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930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2C48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6B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B3B7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6EC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BC1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BFB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97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DCC9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6C3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CFB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51F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BF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95ACD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A351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E0C3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2BD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8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50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94E2301">
            <w:pPr>
              <w:jc w:val="center"/>
              <w:rPr>
                <w:rFonts w:hint="eastAsia" w:ascii="仿宋_GB2312" w:hAnsi="宋体" w:eastAsia="仿宋_GB2312" w:cs="仿宋_GB2312"/>
                <w:i w:val="0"/>
                <w:iCs w:val="0"/>
                <w:color w:val="000000"/>
                <w:sz w:val="24"/>
                <w:szCs w:val="24"/>
                <w:u w:val="none"/>
              </w:rPr>
            </w:pPr>
          </w:p>
        </w:tc>
      </w:tr>
      <w:tr w14:paraId="171C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9300" w:type="dxa"/>
            <w:gridSpan w:val="16"/>
            <w:tcBorders>
              <w:top w:val="nil"/>
              <w:left w:val="nil"/>
              <w:bottom w:val="nil"/>
              <w:right w:val="nil"/>
            </w:tcBorders>
            <w:shd w:val="clear" w:color="auto" w:fill="auto"/>
            <w:noWrap/>
            <w:vAlign w:val="center"/>
          </w:tcPr>
          <w:p w14:paraId="78E6FE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3F3D6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14C39C">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DFFC0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08D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8E8B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B03D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对未取得防疫合格证、未办理跨省引种审批手续、未经检疫输入动物和动物产品的处罚</w:t>
            </w:r>
          </w:p>
        </w:tc>
      </w:tr>
      <w:tr w14:paraId="4EF1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3D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C7B4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469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EC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594606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动物防疫法》（1997年7月3日第八届全国人民代表大会常务委员会第二十六次会议通过,2007年8月30日第十届全国人民代表大会常务委员会第二十九次会议第一次修订通过，2007年8月30日中华人民共和国主席令第71号公布,自2008年1月1日起施行,根据2013年6月29日第十二届全国人民代表大会常务委员会第3次会议通过，2013年6月29日中华人民共和国主席令第5号公布，自公布之日起施行的《全国人民代表大会常务委员会关于修改〈中华人民共和国文物保护法〉等十二部法律的决定》第二次修正。根据2015年4月24日第十二届全国人民代表大会常务委员会第十四次会议通过全国人民代表大会常务委员会《关于修改&lt;中华人民共和国电力法&gt;等六部法律的决定》修正）</w:t>
            </w:r>
            <w:r>
              <w:rPr>
                <w:rFonts w:hint="eastAsia" w:ascii="仿宋_GB2312" w:hAnsi="宋体" w:eastAsia="仿宋_GB2312" w:cs="仿宋_GB2312"/>
                <w:i w:val="0"/>
                <w:iCs w:val="0"/>
                <w:color w:val="FF0000"/>
                <w:kern w:val="0"/>
                <w:sz w:val="20"/>
                <w:szCs w:val="20"/>
                <w:u w:val="none"/>
                <w:lang w:val="en-US" w:eastAsia="zh-CN" w:bidi="ar"/>
              </w:rPr>
              <w:t>2021年1月22日第十三届全国人民代表大会常务委员会第二十五次会议第二次修订））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7BE299B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第二十九条：“禁止屠宰、经营、运输下列动物和生产、经营、加工、贮藏、运输下列动物产品：</w:t>
            </w:r>
          </w:p>
          <w:p w14:paraId="1D4E711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（一）封锁疫区内与所发生动物疫病有关的；</w:t>
            </w:r>
          </w:p>
          <w:p w14:paraId="44E2899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（二）疫区内易感染的；</w:t>
            </w:r>
          </w:p>
          <w:p w14:paraId="7C8F5445">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（三）依法应当检疫而未经检疫或者检疫不合格的；</w:t>
            </w:r>
          </w:p>
          <w:p w14:paraId="6402BD3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（四）染疫或者疑似染疫的；</w:t>
            </w:r>
          </w:p>
          <w:p w14:paraId="6CB5432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（五）病死或者死因不明的；</w:t>
            </w:r>
          </w:p>
          <w:p w14:paraId="5D8D6C5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（六）其他不符合国务院农业农村主管部门有关动物防疫规定的。”</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4C985D8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第九十八条：违反本法规定，有下列行为之一的，由县级以上地方人民政府农业农村主管部门责令改正，处三千元以上三万元以下罚款；情节严重的，责令停业整顿，并处三万元以上十万元以下罚款：</w:t>
            </w:r>
          </w:p>
          <w:p w14:paraId="2AC23A8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（一）开办动物饲养场和隔离场所、动物屠宰加工场所以及动物和动物产品无害化处理场所，未取得动物防疫条件合格证的；</w:t>
            </w:r>
          </w:p>
          <w:p w14:paraId="55566AD5">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（二）经营动物、动物产品的集贸市场不具备国务院农业农村主管部门规定的防疫条件的；</w:t>
            </w:r>
          </w:p>
          <w:p w14:paraId="0EBAD85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（三）未经备案从事动物运输的；</w:t>
            </w:r>
          </w:p>
          <w:p w14:paraId="3587BD49">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（四）未按照规定保存行程路线和托运人提供的动物名称、检疫证明编号、数量等信息的；</w:t>
            </w:r>
          </w:p>
          <w:p w14:paraId="0CEEF9A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（五）未经检疫合格，向无规定动物疫病区输入动物、动物产品的；</w:t>
            </w:r>
          </w:p>
          <w:p w14:paraId="4DD0D44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（六）跨省、自治区、直辖市引进种用、乳用动物到达输入地后未按照规定进行隔离观察的；</w:t>
            </w:r>
          </w:p>
          <w:p w14:paraId="7BD280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（七）未按照规定处理或者随意弃置病死动物、病害动物产品的。”</w:t>
            </w:r>
          </w:p>
        </w:tc>
      </w:tr>
      <w:tr w14:paraId="248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1"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2B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17634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2F5C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947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4DA3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804DD">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F5B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F37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EB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D1B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屠宰场、动物产品生产、经营、加工场</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A26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0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4FF0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3DD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658C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35C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6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4BC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CD4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19A7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4D7B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4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86F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7E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9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ECFD9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2646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83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D21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CDA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3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A51378E">
            <w:pPr>
              <w:jc w:val="center"/>
              <w:rPr>
                <w:rFonts w:hint="eastAsia" w:ascii="仿宋_GB2312" w:hAnsi="宋体" w:eastAsia="仿宋_GB2312" w:cs="仿宋_GB2312"/>
                <w:i w:val="0"/>
                <w:iCs w:val="0"/>
                <w:color w:val="000000"/>
                <w:sz w:val="24"/>
                <w:szCs w:val="24"/>
                <w:u w:val="none"/>
              </w:rPr>
            </w:pPr>
          </w:p>
        </w:tc>
      </w:tr>
      <w:tr w14:paraId="626F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300" w:type="dxa"/>
            <w:gridSpan w:val="16"/>
            <w:tcBorders>
              <w:top w:val="nil"/>
              <w:left w:val="nil"/>
              <w:bottom w:val="nil"/>
              <w:right w:val="nil"/>
            </w:tcBorders>
            <w:shd w:val="clear" w:color="auto" w:fill="auto"/>
            <w:noWrap/>
            <w:vAlign w:val="center"/>
          </w:tcPr>
          <w:p w14:paraId="7DA840C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3678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7C4770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944B5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98EECB8">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385FE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7C5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2058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1988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对未附检疫证明屠宰经营运输动物，经营运输动物产品，参加动物展览演出比赛的处罚</w:t>
            </w:r>
          </w:p>
        </w:tc>
      </w:tr>
      <w:tr w14:paraId="435C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C48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B752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0C6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3"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D30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2D56EC7">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违反本法规定，用于科研、展示、演出和比赛等非食用性利用的动物未附有检疫证明的，由县级以上地方人民政府农业农村主管部门责令改正，处三千元以上一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 xml:space="preserve">  《动物检疫管理办法》（2022年9月7日农业农村部令2022年第7号公布，自2022年12月1日起施行）第四十三条：“依法应当检疫而未经检疫的动物、动物产品，由县级以上地方 人民政府农业农村主管部门依照《中华人民共和国动物防疫法》处理处罚，不具 备补检条件的，予以收缴销毁；具备补检条件的，由动物卫生监督机构补检。 依法应当检疫而未经检疫的胴体、肉、脏器、脂、血液、精液、卵、胚胎、 骨、蹄、头、筋、种蛋等动物产品，不予补检，予以收缴销毁。”</w:t>
            </w:r>
          </w:p>
          <w:p w14:paraId="1FF21B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tc>
      </w:tr>
      <w:tr w14:paraId="61B3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22A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C48D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54B8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35B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E828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14F188">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836E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392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F99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E0F6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屠宰场、动物及动物产品经营者、动物运输车</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E16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0C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8CA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354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ECB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147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9E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3D7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E2A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4BE0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587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E9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14:paraId="48C2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46E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7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B685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93C4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688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16F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469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9DDD86A">
            <w:pPr>
              <w:jc w:val="center"/>
              <w:rPr>
                <w:rFonts w:hint="eastAsia" w:ascii="仿宋_GB2312" w:hAnsi="宋体" w:eastAsia="仿宋_GB2312" w:cs="仿宋_GB2312"/>
                <w:i w:val="0"/>
                <w:iCs w:val="0"/>
                <w:color w:val="000000"/>
                <w:sz w:val="24"/>
                <w:szCs w:val="24"/>
                <w:u w:val="none"/>
              </w:rPr>
            </w:pPr>
          </w:p>
        </w:tc>
      </w:tr>
      <w:tr w14:paraId="4E80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9300" w:type="dxa"/>
            <w:gridSpan w:val="16"/>
            <w:tcBorders>
              <w:top w:val="nil"/>
              <w:left w:val="nil"/>
              <w:bottom w:val="nil"/>
              <w:right w:val="nil"/>
            </w:tcBorders>
            <w:shd w:val="clear" w:color="auto" w:fill="auto"/>
            <w:noWrap/>
            <w:vAlign w:val="center"/>
          </w:tcPr>
          <w:p w14:paraId="31B082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52A17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B5395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A730A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39D083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2CDD0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2C311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0C1D6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C6E3F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66AD2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90CC4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7070FD">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FE4F8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0CB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0CD5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BB0C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对转让、伪造或者变造检疫证明、检疫标志或者畜禽标识的处罚</w:t>
            </w:r>
          </w:p>
        </w:tc>
      </w:tr>
      <w:tr w14:paraId="2F5E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182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1F2F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3A2A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2"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192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8AF6B5F">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中华人民共和国动物防疫法》（2015年4月24日修订）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14:paraId="1F89549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持有、使用伪造或者变造的检疫证明、检疫标志或者畜禽标识的，由县级以上人民政府农业农村主管部门没收检疫证明、检疫标志、畜禽标识和对应的动物、动物产品，并处三千元以上三万元以下罚款。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【法律】《中华人民共和国畜牧法》（2005年12月29日第十届全国人民代表大会常务委员会第十九次会议通过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2022年10月30日第十三届全国人民代表大会常务委员会第三十七次会议修订）第八十八条第二款  销售的种畜禽未附具检疫证明，伪造、变造畜禽标识，或者持有、使用伪造、变造的畜禽标识的，依照《中华人民共和国动物防疫法》的有关规定追究法律责任。</w:t>
            </w:r>
          </w:p>
        </w:tc>
      </w:tr>
      <w:tr w14:paraId="43B6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1"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886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632E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73F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6B87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136C8">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FA6F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B13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386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71A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4A3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979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05C7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D72F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28A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65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4E8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CBE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030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C25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DEC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57D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319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097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25E2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D55A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5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F090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A3F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6B3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0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EAAB73">
            <w:pPr>
              <w:jc w:val="center"/>
              <w:rPr>
                <w:rFonts w:hint="eastAsia" w:ascii="仿宋_GB2312" w:hAnsi="宋体" w:eastAsia="仿宋_GB2312" w:cs="仿宋_GB2312"/>
                <w:i w:val="0"/>
                <w:iCs w:val="0"/>
                <w:color w:val="000000"/>
                <w:sz w:val="24"/>
                <w:szCs w:val="24"/>
                <w:u w:val="none"/>
              </w:rPr>
            </w:pPr>
          </w:p>
        </w:tc>
      </w:tr>
      <w:tr w14:paraId="3A09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300" w:type="dxa"/>
            <w:gridSpan w:val="16"/>
            <w:tcBorders>
              <w:top w:val="nil"/>
              <w:left w:val="nil"/>
              <w:bottom w:val="nil"/>
              <w:right w:val="nil"/>
            </w:tcBorders>
            <w:shd w:val="clear" w:color="auto" w:fill="auto"/>
            <w:noWrap/>
            <w:vAlign w:val="center"/>
          </w:tcPr>
          <w:p w14:paraId="04DEF98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67E3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F5A07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B918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8C60B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71FA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F3554D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ECF36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DC79C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96AC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2B80D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F421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1546C5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DA18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2B0DD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611BC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2C3AB6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F64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9B7A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16B0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对违反控制、扑灭动物疫病规定，藏匿、转移、盗掘已被依法隔离、封存、处理的动物和动物产品，发布动物疫情的处罚</w:t>
            </w:r>
          </w:p>
        </w:tc>
      </w:tr>
      <w:tr w14:paraId="7A08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662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EFCA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890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E33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9DC05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《中华人民共和国动物防疫法》（1997年7月3日第八届全国人民代表大会常务委员会第二十六次会议通过，2021年1月22日第十三届全国人民代表大会常务委员会第二十五次会议第二次修订）第一百零四条　违反本法规定，有下列行为之一的，由县级以上地方人民政府农业农村主管部门责令改正，处三千元以上三万元以下罚款：</w:t>
            </w:r>
          </w:p>
          <w:p w14:paraId="2EBC8A2D">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（一）擅自发布动物疫情的；</w:t>
            </w:r>
          </w:p>
          <w:p w14:paraId="1B4B5E29">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（二）不遵守县级以上人民政府及其农业农村主管部门依法作出的有关控制动物疫病规定的；</w:t>
            </w:r>
          </w:p>
          <w:p w14:paraId="52F7E8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（三）藏匿、转移、盗掘已被依法隔离、封存、处理的动物和动物产品的。</w:t>
            </w:r>
          </w:p>
        </w:tc>
      </w:tr>
      <w:tr w14:paraId="5A54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4"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915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919F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489E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4EF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3B48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57B93">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4D4E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ED7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2D5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9CF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A1E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61E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37B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E71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3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E80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1AF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7D0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0BA8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6E9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B261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1D3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41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955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A9C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BB414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A333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5A2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E7A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440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DD57A7">
            <w:pPr>
              <w:jc w:val="center"/>
              <w:rPr>
                <w:rFonts w:hint="eastAsia" w:ascii="仿宋_GB2312" w:hAnsi="宋体" w:eastAsia="仿宋_GB2312" w:cs="仿宋_GB2312"/>
                <w:i w:val="0"/>
                <w:iCs w:val="0"/>
                <w:color w:val="000000"/>
                <w:sz w:val="24"/>
                <w:szCs w:val="24"/>
                <w:u w:val="none"/>
              </w:rPr>
            </w:pPr>
          </w:p>
        </w:tc>
      </w:tr>
      <w:tr w14:paraId="2478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300" w:type="dxa"/>
            <w:gridSpan w:val="16"/>
            <w:tcBorders>
              <w:top w:val="nil"/>
              <w:left w:val="nil"/>
              <w:bottom w:val="nil"/>
              <w:right w:val="nil"/>
            </w:tcBorders>
            <w:shd w:val="clear" w:color="auto" w:fill="auto"/>
            <w:noWrap/>
            <w:vAlign w:val="center"/>
          </w:tcPr>
          <w:p w14:paraId="2CD8CA3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6CC3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4A89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A479C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459B33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B0A9D0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43B30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87452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3E0091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06EFD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6EFB8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101DA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7CBFE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69A9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1BA86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6647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41997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9E91AC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1D42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036B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2E8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09E6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F6B8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对无动物诊疗许可证从事动物诊疗活动，诊疗机构造成动物疫病扩散的处罚</w:t>
            </w:r>
          </w:p>
        </w:tc>
      </w:tr>
      <w:tr w14:paraId="508E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1BE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AEE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3EC2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BAB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54C0B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一百零五条：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088AD98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 xml:space="preserve">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 </w:t>
            </w:r>
          </w:p>
        </w:tc>
      </w:tr>
      <w:tr w14:paraId="6AD5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6"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F70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0D29D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2182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452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25C36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23AD7">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5A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6E4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D2C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B1C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动物诊疗机构</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373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5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12C8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FFC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1FAA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F44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E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B8C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DED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2ECA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0AA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5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BA1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B9C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F3632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E154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7BB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5B6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1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2A1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C01BF2">
            <w:pPr>
              <w:jc w:val="center"/>
              <w:rPr>
                <w:rFonts w:hint="eastAsia" w:ascii="仿宋_GB2312" w:hAnsi="宋体" w:eastAsia="仿宋_GB2312" w:cs="仿宋_GB2312"/>
                <w:i w:val="0"/>
                <w:iCs w:val="0"/>
                <w:color w:val="000000"/>
                <w:sz w:val="24"/>
                <w:szCs w:val="24"/>
                <w:u w:val="none"/>
              </w:rPr>
            </w:pPr>
          </w:p>
        </w:tc>
      </w:tr>
      <w:tr w14:paraId="0F85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9300" w:type="dxa"/>
            <w:gridSpan w:val="16"/>
            <w:tcBorders>
              <w:top w:val="nil"/>
              <w:left w:val="nil"/>
              <w:bottom w:val="nil"/>
              <w:right w:val="nil"/>
            </w:tcBorders>
            <w:shd w:val="clear" w:color="auto" w:fill="auto"/>
            <w:noWrap/>
            <w:vAlign w:val="center"/>
          </w:tcPr>
          <w:p w14:paraId="6D4F9D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DDA4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FD42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9CB72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AC69F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406C0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066C5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E246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60902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AF4B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0AD667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D66F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FFE4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10C21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BB507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0540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9AE453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70EFC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779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E3D99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6816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对未经兽医执业注册从事动物诊疗活动的，违反操作技术规范，使用不合格兽药和器械，不按要求参加动物疫病防疫的处罚</w:t>
            </w:r>
          </w:p>
        </w:tc>
      </w:tr>
      <w:tr w14:paraId="437D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BF5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527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9F6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8"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D868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2D753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w:t>
            </w:r>
          </w:p>
          <w:p w14:paraId="2C9AF47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第十一条：县级以上地方人民政府的动物卫生监督机构依照本法规定，负责动物、动物产品的检疫工作。</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07D52DD1">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执业兽医有下列行为之一的，由县级以上地方人民政府农业农村主管部门给予警告，责令暂停六个月以上一年以下动物诊疗活动；情节严重的，吊销执业兽医资格证书：</w:t>
            </w:r>
          </w:p>
          <w:p w14:paraId="0F7CBA5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（一）违反有关动物诊疗的操作技术规范，造成或者可能造成动物疫病传播、流行的；</w:t>
            </w:r>
          </w:p>
          <w:p w14:paraId="2EC4452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（二）使用不符合规定的兽药和兽医器械的；</w:t>
            </w:r>
          </w:p>
          <w:p w14:paraId="50BABAB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（三）未按照当地人民政府或者农业农村主管部门要求参加动物疫病预防、控制和动物疫情扑灭活动的。</w:t>
            </w:r>
          </w:p>
        </w:tc>
      </w:tr>
      <w:tr w14:paraId="2716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1"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83BD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4F66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4.告知责任：作出行政处罚决定前，送达《行政处罚告知书》，告知处罚决定的事实、理由、依据及其享有的陈述.申辩等权利。责令停止动物诊疗活动的，告知要求听证权利。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6A98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A3B3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43BD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603CB">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BB8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9B4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5DF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6C2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动物诊疗者</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917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F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919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4DC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F85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09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3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政策法规发展规划科</w:t>
            </w:r>
          </w:p>
        </w:tc>
      </w:tr>
      <w:tr w14:paraId="10B2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93D8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8F0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A7D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5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498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74F8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0D2A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5949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AD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BDF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CAC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6FF1C">
            <w:pPr>
              <w:jc w:val="center"/>
              <w:rPr>
                <w:rFonts w:hint="eastAsia" w:ascii="仿宋_GB2312" w:hAnsi="宋体" w:eastAsia="仿宋_GB2312" w:cs="仿宋_GB2312"/>
                <w:i w:val="0"/>
                <w:iCs w:val="0"/>
                <w:color w:val="000000"/>
                <w:sz w:val="24"/>
                <w:szCs w:val="24"/>
                <w:u w:val="none"/>
              </w:rPr>
            </w:pPr>
          </w:p>
        </w:tc>
      </w:tr>
      <w:tr w14:paraId="2C4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00" w:type="dxa"/>
            <w:gridSpan w:val="16"/>
            <w:tcBorders>
              <w:top w:val="nil"/>
              <w:left w:val="nil"/>
              <w:bottom w:val="nil"/>
              <w:right w:val="nil"/>
            </w:tcBorders>
            <w:shd w:val="clear" w:color="auto" w:fill="auto"/>
            <w:noWrap/>
            <w:vAlign w:val="center"/>
          </w:tcPr>
          <w:p w14:paraId="1D08A95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C465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1D4E5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C5503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531C53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452E4F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677710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98D03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B8FAB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06074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2026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BA2FC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369AA3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BD8A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48173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91A7E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948E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21C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3CA3F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35A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对不履行动物疫情报告义务，不如实提供相关资料，拒绝监督检查和监测检测的处罚</w:t>
            </w:r>
          </w:p>
        </w:tc>
      </w:tr>
      <w:tr w14:paraId="0A24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BE29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1B75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37C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AB5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实施依据</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CCCD9D">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 xml:space="preserve">《《中华人民共和国动物防疫法》（1997年7月3日第八届全国人民代表大会常务委员会第二十六次会议通过，2021年1月22日第十三届全国人民代表大会常务委员会第二十五次会议第二次修订》 </w:t>
            </w:r>
          </w:p>
          <w:p w14:paraId="2B3F16AA">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14:paraId="167CB399">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（一）发现动物染疫、疑似染疫未报告，或者未采取隔离等控制措施的；</w:t>
            </w:r>
          </w:p>
          <w:p w14:paraId="66C386A9">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（二）不如实提供与动物防疫有关的资料的；</w:t>
            </w:r>
          </w:p>
          <w:p w14:paraId="04C4270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（三）拒绝或者阻碍农业农村主管部门进行监督检查的；</w:t>
            </w:r>
          </w:p>
          <w:p w14:paraId="54F7386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（四）拒绝或者阻碍动物疫病预防控制机构进行动物疫病监测、检测、评估的；</w:t>
            </w:r>
          </w:p>
          <w:p w14:paraId="5131B6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（五）拒绝或者阻碍官方兽医依法履行职责的。</w:t>
            </w:r>
          </w:p>
        </w:tc>
      </w:tr>
      <w:tr w14:paraId="10B6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50FD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D18A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51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9F2F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AB5C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B64DB">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AF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EF0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60D0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B14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动物疫病研究与诊疗者和动物饲养、屠宰、经营、隔离、运输，以及动物产品生产、经营、加工、贮藏等活动的单位和个人</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A4C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2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4B75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3B95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082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4BF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44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47A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D703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453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BCA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B6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82D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7725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1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599B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E564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843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FAD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D5A4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C67A09">
            <w:pPr>
              <w:jc w:val="center"/>
              <w:rPr>
                <w:rFonts w:hint="eastAsia" w:ascii="仿宋_GB2312" w:hAnsi="宋体" w:eastAsia="仿宋_GB2312" w:cs="仿宋_GB2312"/>
                <w:i w:val="0"/>
                <w:iCs w:val="0"/>
                <w:color w:val="000000"/>
                <w:sz w:val="24"/>
                <w:szCs w:val="24"/>
                <w:u w:val="none"/>
              </w:rPr>
            </w:pPr>
          </w:p>
        </w:tc>
      </w:tr>
    </w:tbl>
    <w:p w14:paraId="08A086C4"/>
    <w:tbl>
      <w:tblPr>
        <w:tblStyle w:val="6"/>
        <w:tblW w:w="9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111"/>
        <w:gridCol w:w="379"/>
        <w:gridCol w:w="142"/>
        <w:gridCol w:w="1432"/>
        <w:gridCol w:w="289"/>
        <w:gridCol w:w="985"/>
        <w:gridCol w:w="75"/>
        <w:gridCol w:w="294"/>
        <w:gridCol w:w="111"/>
        <w:gridCol w:w="1382"/>
        <w:gridCol w:w="517"/>
        <w:gridCol w:w="2383"/>
      </w:tblGrid>
      <w:tr w14:paraId="630A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9388" w:type="dxa"/>
            <w:gridSpan w:val="13"/>
            <w:tcBorders>
              <w:top w:val="nil"/>
              <w:left w:val="nil"/>
              <w:bottom w:val="nil"/>
              <w:right w:val="nil"/>
            </w:tcBorders>
            <w:shd w:val="clear" w:color="auto" w:fill="auto"/>
            <w:noWrap/>
            <w:vAlign w:val="center"/>
          </w:tcPr>
          <w:p w14:paraId="141E01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3840A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15374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414B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D07E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43DF51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E668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84938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F032D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91E94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E9056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8FA652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8DE9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FD7A6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6AEB8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981AD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FB957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BC0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4E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E5BE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对提供虚假材料以欺骗方式取得许可证明文件；假冒、伪造或者买卖许可证明文件的处罚</w:t>
            </w:r>
          </w:p>
        </w:tc>
      </w:tr>
      <w:tr w14:paraId="40E0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3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9F35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475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3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DC020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1999年5月29日中华人民共和国国务院令第266号发布，根据2013年12月4日国务院第32次常务会议通过，2013年12月7日中华人民共和国国务院令第645号公布，自2013年12月7日起施行的《国务院关于修改部分行政法规的决定》第三次修正，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r>
      <w:tr w14:paraId="03B7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19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E18B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61CF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BD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0512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ADD6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F7F0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7C4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5B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D9E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饲料和饲料添加剂生产企业</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515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D3B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26E6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D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5B4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E1F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875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5B8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36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784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E9B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543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A00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05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635A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F191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3596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216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A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DCCB7D">
            <w:pPr>
              <w:jc w:val="center"/>
              <w:rPr>
                <w:rFonts w:hint="eastAsia" w:ascii="仿宋_GB2312" w:hAnsi="宋体" w:eastAsia="仿宋_GB2312" w:cs="仿宋_GB2312"/>
                <w:i w:val="0"/>
                <w:iCs w:val="0"/>
                <w:color w:val="000000"/>
                <w:sz w:val="24"/>
                <w:szCs w:val="24"/>
                <w:u w:val="none"/>
              </w:rPr>
            </w:pPr>
          </w:p>
        </w:tc>
      </w:tr>
      <w:tr w14:paraId="7993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9388" w:type="dxa"/>
            <w:gridSpan w:val="13"/>
            <w:tcBorders>
              <w:top w:val="nil"/>
              <w:left w:val="nil"/>
              <w:bottom w:val="nil"/>
              <w:right w:val="nil"/>
            </w:tcBorders>
            <w:shd w:val="clear" w:color="auto" w:fill="auto"/>
            <w:noWrap/>
            <w:vAlign w:val="center"/>
          </w:tcPr>
          <w:p w14:paraId="5DA3FFD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25F34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C9DA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63887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B54E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ABA941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87DD8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6B0AA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25AD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999F7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51EAB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A4F46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6788B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13BCE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63962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97EB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2BF40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0ED9AE">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DAE90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896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4B8">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143F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对未经审批和已审批但不再具备生产许可条件生产饲料、饲料添加剂的处罚</w:t>
            </w:r>
          </w:p>
        </w:tc>
      </w:tr>
      <w:tr w14:paraId="1BB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3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DD29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8F3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2"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F9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D1CAA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【法规】《饲料和饲料添加剂管理条例》（2013年国务院令第645号，根据2017年3月1日《国务院关于修改和废止部分行政法规的决定》第四次修订）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十八条：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p w14:paraId="54661E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第十四条：设立饲料、饲料添加剂生产企业，应当符合饲料工业发展规划和产业政策，并具备下列条件：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（一）有与生产饲料、饲料添加剂相适应的厂房、设备和仓储设施；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（二）有与生产饲料、饲料添加剂相适应的专职技术人员；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（三）有必要的产品质量检验机构、人员、设施和质量管理制度；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（四）有符合国家规定的安全、卫生要求的生产环境；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（五）有符合国家环境保护要求的污染防治措施；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（六）国务院农业行政主管部门制定的饲料、饲料添加剂质量安全管理规范规定的其他条件。</w:t>
            </w:r>
          </w:p>
        </w:tc>
      </w:tr>
      <w:tr w14:paraId="6925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95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F718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7E94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E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9002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CDE43">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4822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04E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75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2AB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饲料和饲料添加剂生产企业</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487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71B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0654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B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ED5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451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572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F12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6A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730C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40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C36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B98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DE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0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7A0D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6C5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6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5962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FCF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A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8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D8C57F">
            <w:pPr>
              <w:jc w:val="center"/>
              <w:rPr>
                <w:rFonts w:hint="eastAsia" w:ascii="仿宋_GB2312" w:hAnsi="宋体" w:eastAsia="仿宋_GB2312" w:cs="仿宋_GB2312"/>
                <w:i w:val="0"/>
                <w:iCs w:val="0"/>
                <w:color w:val="000000"/>
                <w:sz w:val="24"/>
                <w:szCs w:val="24"/>
                <w:u w:val="none"/>
              </w:rPr>
            </w:pPr>
          </w:p>
        </w:tc>
      </w:tr>
      <w:tr w14:paraId="010D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14:paraId="0C2661D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CC52E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18EE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BE406D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D117E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6D97B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F5FD8F4">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41453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D89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ABA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4EE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对饲料、饲料添加剂生产企业违反限制性规定、不落实采购、生产、销售记录或产品留样观察制度的处罚</w:t>
            </w:r>
          </w:p>
        </w:tc>
      </w:tr>
      <w:tr w14:paraId="3B72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334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8911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4EE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6D3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67F0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【法规】《饲料和饲料添加剂管理条例》（2011年11月国务院令第609号，2013年12月修订，根据2017年3月1日《国务院关于修改和废止部分行政法规的决定》第四次修订）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第三条：县级以上地方人民政府负责饲料、饲料添加剂管理的部门（以下简称饲料管理部门），负责本行政区域饲料、饲料添加剂的监督管理工作。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14:paraId="0338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9AC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3673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44D0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BE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5A8C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AE82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F209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D6A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02E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0E9F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饲料、饲料添加剂生产经营企业</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AA0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B18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AFB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0C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EDC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师市农业农村局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25F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DF9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D29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E61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456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07D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D1A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14:paraId="0A30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486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2B781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C514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B668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2F91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7B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BE2D20">
            <w:pPr>
              <w:jc w:val="center"/>
              <w:rPr>
                <w:rFonts w:hint="eastAsia" w:ascii="仿宋_GB2312" w:hAnsi="宋体" w:eastAsia="仿宋_GB2312" w:cs="仿宋_GB2312"/>
                <w:i w:val="0"/>
                <w:iCs w:val="0"/>
                <w:color w:val="000000"/>
                <w:sz w:val="24"/>
                <w:szCs w:val="24"/>
                <w:u w:val="none"/>
              </w:rPr>
            </w:pPr>
          </w:p>
        </w:tc>
      </w:tr>
      <w:tr w14:paraId="3713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14:paraId="0BCC44E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D9D45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4FBB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CCED6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AB45B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583BB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A2F5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1ECE67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AF168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0580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B046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5EEC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54D0D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D4619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241E0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5819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D3825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84E4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1DF30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FF2CD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CEA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8DDE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0D16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对存在安全隐患的饲料产品生产企业发现不主动召回或经营者不停止销售，以及生产经营假冒产品、无标准产品、标签标识内容不符产品的处罚</w:t>
            </w:r>
          </w:p>
        </w:tc>
      </w:tr>
      <w:tr w14:paraId="4FB9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85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3946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FC1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3B3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5B0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【法规】《饲料和饲料添加剂管理条例》（2013年国务院令第645号，根据2017年3月1日《国务院关于修改和废止部分行政法规的决定》第四次修订）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五条：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 饲料、饲料添加剂经营者发现其销售的饲料、饲料添加剂具有前款规定情形的，应当立即停止销售，通知生产企业、供货者和使用者，向饲料管理部门报告，并记录通知情况。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养殖者发现其使用的饲料、饲料添加剂具有本条第一款规定情形的，应当立即停止使用，通知供货者，并向饲料管理部门报告。</w:t>
            </w:r>
          </w:p>
        </w:tc>
      </w:tr>
      <w:tr w14:paraId="5DBC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9A5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4AEC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653D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75F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D9155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AA2D9">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F9F7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60E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DB8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8BF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饲料生产企业</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0C1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C6E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3C0D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324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844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A84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25D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4E7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0F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8CC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190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EF6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03D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07E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6ECC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7DD0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52AB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51C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1B9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B0A79A">
            <w:pPr>
              <w:jc w:val="center"/>
              <w:rPr>
                <w:rFonts w:hint="eastAsia" w:ascii="仿宋_GB2312" w:hAnsi="宋体" w:eastAsia="仿宋_GB2312" w:cs="仿宋_GB2312"/>
                <w:i w:val="0"/>
                <w:iCs w:val="0"/>
                <w:color w:val="000000"/>
                <w:sz w:val="24"/>
                <w:szCs w:val="24"/>
                <w:u w:val="none"/>
              </w:rPr>
            </w:pPr>
          </w:p>
        </w:tc>
      </w:tr>
      <w:tr w14:paraId="0052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388" w:type="dxa"/>
            <w:gridSpan w:val="13"/>
            <w:tcBorders>
              <w:top w:val="nil"/>
              <w:left w:val="nil"/>
              <w:bottom w:val="nil"/>
              <w:right w:val="nil"/>
            </w:tcBorders>
            <w:shd w:val="clear" w:color="auto" w:fill="auto"/>
            <w:noWrap/>
            <w:vAlign w:val="center"/>
          </w:tcPr>
          <w:p w14:paraId="197CE8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C62C3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1805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BF03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E2525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2DA68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562B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C138D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9E694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5A04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99DE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A019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BA40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CD150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60D14F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628F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9B607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506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670B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F06C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对销售、推广未审定或鉴定的畜禽品种，销售不符合国家技术规范的强制性要求的畜禽行为的处罚</w:t>
            </w:r>
          </w:p>
        </w:tc>
      </w:tr>
      <w:tr w14:paraId="577A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4E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E8B7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2DA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F50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0FB18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中华人民共和国畜牧法由全国人民代表大会常务委员会第十九次会议于2005年12月29日通过,2015年4月24日第十二届全国人民代表大会常务委员会第十四次会议修正,中华人民共和国主席令第四十五号公布,自2006年7月1日起施行）</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八十一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八十五条：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2AA99C6D">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第三十一条：</w:t>
            </w:r>
            <w:r>
              <w:rPr>
                <w:rFonts w:hint="eastAsia" w:ascii="仿宋_GB2312" w:hAnsi="宋体" w:eastAsia="仿宋_GB2312" w:cs="仿宋_GB2312"/>
                <w:i w:val="0"/>
                <w:iCs w:val="0"/>
                <w:color w:val="FF0000"/>
                <w:sz w:val="20"/>
                <w:szCs w:val="20"/>
                <w:u w:val="none"/>
              </w:rPr>
              <w:t>销售种畜禽，不得有下列行为：</w:t>
            </w:r>
          </w:p>
          <w:p w14:paraId="7DF116A5">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（一）以其他畜禽品种、配套系冒充所销售的种畜禽品种、配套系；</w:t>
            </w:r>
          </w:p>
          <w:p w14:paraId="22741EE2">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（二）以低代别种畜禽冒充高代别种畜禽；</w:t>
            </w:r>
          </w:p>
          <w:p w14:paraId="485FB116">
            <w:pPr>
              <w:keepNext w:val="0"/>
              <w:keepLines w:val="0"/>
              <w:widowControl/>
              <w:suppressLineNumbers w:val="0"/>
              <w:jc w:val="left"/>
              <w:textAlignment w:val="center"/>
              <w:rPr>
                <w:rFonts w:hint="eastAsia" w:ascii="仿宋_GB2312" w:hAnsi="宋体" w:eastAsia="仿宋_GB2312" w:cs="仿宋_GB2312"/>
                <w:i w:val="0"/>
                <w:iCs w:val="0"/>
                <w:color w:val="FF0000"/>
                <w:sz w:val="20"/>
                <w:szCs w:val="20"/>
                <w:u w:val="none"/>
              </w:rPr>
            </w:pPr>
            <w:r>
              <w:rPr>
                <w:rFonts w:hint="eastAsia" w:ascii="仿宋_GB2312" w:hAnsi="宋体" w:eastAsia="仿宋_GB2312" w:cs="仿宋_GB2312"/>
                <w:i w:val="0"/>
                <w:iCs w:val="0"/>
                <w:color w:val="FF0000"/>
                <w:sz w:val="20"/>
                <w:szCs w:val="20"/>
                <w:u w:val="none"/>
              </w:rPr>
              <w:t>（三）以不符合种用标准的畜禽冒充种畜禽；</w:t>
            </w:r>
          </w:p>
          <w:p w14:paraId="255CF7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sz w:val="20"/>
                <w:szCs w:val="20"/>
                <w:u w:val="none"/>
              </w:rPr>
              <w:t>（四）销售未经批准进口的种畜禽；</w:t>
            </w:r>
          </w:p>
        </w:tc>
      </w:tr>
      <w:tr w14:paraId="4CA7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7"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80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14FB7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494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19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5907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794D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244C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84C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EB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D6E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畜禽销售者</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EC6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629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4F0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6CD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A71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6D4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724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政策法规发展规划科</w:t>
            </w:r>
          </w:p>
        </w:tc>
      </w:tr>
      <w:tr w14:paraId="1C0C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6F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DBA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03C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139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7D6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F1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46B2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8D69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12B2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D00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202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98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EA3BD6">
            <w:pPr>
              <w:jc w:val="center"/>
              <w:rPr>
                <w:rFonts w:hint="eastAsia" w:ascii="仿宋_GB2312" w:hAnsi="宋体" w:eastAsia="仿宋_GB2312" w:cs="仿宋_GB2312"/>
                <w:i w:val="0"/>
                <w:iCs w:val="0"/>
                <w:color w:val="000000"/>
                <w:sz w:val="24"/>
                <w:szCs w:val="24"/>
                <w:u w:val="none"/>
              </w:rPr>
            </w:pPr>
          </w:p>
        </w:tc>
      </w:tr>
      <w:tr w14:paraId="3AF9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388" w:type="dxa"/>
            <w:gridSpan w:val="13"/>
            <w:tcBorders>
              <w:top w:val="nil"/>
              <w:left w:val="nil"/>
              <w:bottom w:val="nil"/>
              <w:right w:val="nil"/>
            </w:tcBorders>
            <w:shd w:val="clear" w:color="auto" w:fill="auto"/>
            <w:noWrap/>
            <w:vAlign w:val="center"/>
          </w:tcPr>
          <w:p w14:paraId="23269B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5D23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A1FBF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0F804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07919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BDF0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31ED37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B7B6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98D6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D28496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D03B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ABAF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C23F6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AAE8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025C0A">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B0D84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9D6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60E4">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E59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对违反畜禽遗传资源引进、输出、在境内与境外机构、个人合作研究利用畜禽遗传资源有关规定的处罚</w:t>
            </w:r>
          </w:p>
        </w:tc>
      </w:tr>
      <w:tr w14:paraId="7283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F62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8CCB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335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1"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EFB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D8D2A7">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 xml:space="preserve">   第七十九条　违反本法规定，有下列行为之一的，由省级以上人民政府农业农村主管部门责令停止违法行为，没收畜禽遗传资源和违法所得，并处五万元以上五十万元以下罚款：</w:t>
            </w:r>
          </w:p>
          <w:p w14:paraId="0269CDD8">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（一）未经审核批准，从境外引进畜禽遗传资源；</w:t>
            </w:r>
          </w:p>
          <w:p w14:paraId="22D1604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（二）未经审核批准，在境内与境外机构、个人合作研究利用列入保护名录的畜禽遗传资源；</w:t>
            </w:r>
          </w:p>
          <w:p w14:paraId="0D29E0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（三）在境内与境外机构、个人合作研究利用未经国家畜禽遗传资源委员会鉴定的新发现的畜禽遗传资源。</w:t>
            </w:r>
          </w:p>
        </w:tc>
      </w:tr>
      <w:tr w14:paraId="3980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495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5F7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13CF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061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1168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676EB">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5D9A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C81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2B2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576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畜禽遗传资源研究者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59B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FC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09CB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C8B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29C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3EF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5E9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004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09B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590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4B2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07A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D9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6B5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3005C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0C71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4019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289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6A6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C3A824">
            <w:pPr>
              <w:jc w:val="center"/>
              <w:rPr>
                <w:rFonts w:hint="eastAsia" w:ascii="仿宋_GB2312" w:hAnsi="宋体" w:eastAsia="仿宋_GB2312" w:cs="仿宋_GB2312"/>
                <w:i w:val="0"/>
                <w:iCs w:val="0"/>
                <w:color w:val="000000"/>
                <w:sz w:val="24"/>
                <w:szCs w:val="24"/>
                <w:u w:val="none"/>
              </w:rPr>
            </w:pPr>
          </w:p>
        </w:tc>
      </w:tr>
      <w:tr w14:paraId="7417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388" w:type="dxa"/>
            <w:gridSpan w:val="13"/>
            <w:tcBorders>
              <w:top w:val="nil"/>
              <w:left w:val="nil"/>
              <w:bottom w:val="nil"/>
              <w:right w:val="nil"/>
            </w:tcBorders>
            <w:shd w:val="clear" w:color="auto" w:fill="auto"/>
            <w:noWrap/>
            <w:vAlign w:val="center"/>
          </w:tcPr>
          <w:p w14:paraId="0AB68C3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941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94F3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02BB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对不符合条件经营饲料、饲料添加剂、私自拆包分装、经营无相关证明文件或者失效霉变的饲料，对销售饲料不落实购销台帐行为的处罚</w:t>
            </w:r>
          </w:p>
        </w:tc>
      </w:tr>
      <w:tr w14:paraId="5258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CE7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BD16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FD5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2E6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0266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饲料和饲料添加剂管理条例》（2011年10月26日国务院第177次常务会议修订通过,中华人民共和国国务院令第609号公布,自2012年5月1日起施行,根据2013年12月7日《国务院关于修改部分行政法规的决定》第二次修订，根据2017年3月1日《国务院关于修改和废止部分行政法规的决定》第四次修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第四十四条： 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r>
      <w:tr w14:paraId="046A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E5F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1B8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4E92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9BA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6AB2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C433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26B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D6D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054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3C2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饲料、饲料添加剂经营者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7E2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C5C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6E5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8C6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CD4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D6F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EB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A3F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2FA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27B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036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6E5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476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479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0FDC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CFC6E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A88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FB3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8D1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1643E1">
            <w:pPr>
              <w:jc w:val="center"/>
              <w:rPr>
                <w:rFonts w:hint="eastAsia" w:ascii="仿宋_GB2312" w:hAnsi="宋体" w:eastAsia="仿宋_GB2312" w:cs="仿宋_GB2312"/>
                <w:i w:val="0"/>
                <w:iCs w:val="0"/>
                <w:color w:val="000000"/>
                <w:sz w:val="24"/>
                <w:szCs w:val="24"/>
                <w:u w:val="none"/>
              </w:rPr>
            </w:pPr>
          </w:p>
        </w:tc>
      </w:tr>
      <w:tr w14:paraId="400F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388" w:type="dxa"/>
            <w:gridSpan w:val="13"/>
            <w:tcBorders>
              <w:top w:val="nil"/>
              <w:left w:val="nil"/>
              <w:bottom w:val="nil"/>
              <w:right w:val="nil"/>
            </w:tcBorders>
            <w:shd w:val="clear" w:color="auto" w:fill="auto"/>
            <w:noWrap/>
            <w:vAlign w:val="center"/>
          </w:tcPr>
          <w:p w14:paraId="54ABFD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02C47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EB22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48F0B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860D8C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C1213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F441EE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5397A0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2D40E6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B01C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FEFC3F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75B64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D07EDC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24AE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D75DA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E5820D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AE925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B32D8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D233A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D27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3BF1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52DE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对养殖者使用无生产许可证、无产品标准、无产品标签或违反限制性规定使用饲料、饲料添加剂，使用自配料不遵守自配料使用规范，对外提供自配料行为的处罚</w:t>
            </w:r>
          </w:p>
        </w:tc>
      </w:tr>
      <w:tr w14:paraId="0026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6F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608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19D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2"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FEA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C57A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【法规】《饲料和饲料添加剂管理条例》（2011年10月26日国务院第177次常务会议修订通过,中华人民共和国国务院令第609号公布 自2012年5月1日起施行,根据2013年12月7日《国务院关于修改部分行政法规的决定》第二次修订，根据2017年3月1日《国务院关于修改和废止部分行政法规的决定》第四次修订）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第四十七条：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第四十八条：养殖者对外提供自行配制的饲料的，由县级人民政府饲料管理部门责令改正，处2000元以上2万元以下罚款。</w:t>
            </w:r>
          </w:p>
        </w:tc>
      </w:tr>
      <w:tr w14:paraId="6A71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075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C00E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03D7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F4A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43C0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23B69">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6AEF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912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AF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B70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养殖者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BC3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EC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4CA8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E7B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298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35D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411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D45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9D1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A13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A3F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F3B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F1F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6EF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9373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A1F7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FF6D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914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C4F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44FBC6">
            <w:pPr>
              <w:jc w:val="center"/>
              <w:rPr>
                <w:rFonts w:hint="eastAsia" w:ascii="仿宋_GB2312" w:hAnsi="宋体" w:eastAsia="仿宋_GB2312" w:cs="仿宋_GB2312"/>
                <w:i w:val="0"/>
                <w:iCs w:val="0"/>
                <w:color w:val="000000"/>
                <w:sz w:val="24"/>
                <w:szCs w:val="24"/>
                <w:u w:val="none"/>
              </w:rPr>
            </w:pPr>
          </w:p>
        </w:tc>
      </w:tr>
      <w:tr w14:paraId="3B0C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9388" w:type="dxa"/>
            <w:gridSpan w:val="13"/>
            <w:tcBorders>
              <w:top w:val="nil"/>
              <w:left w:val="nil"/>
              <w:bottom w:val="nil"/>
              <w:right w:val="nil"/>
            </w:tcBorders>
            <w:shd w:val="clear" w:color="auto" w:fill="auto"/>
            <w:noWrap/>
            <w:vAlign w:val="center"/>
          </w:tcPr>
          <w:p w14:paraId="7A4446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BDDAD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C47BB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C1768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6E10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A1CA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8A0D3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2BB03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3BD94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F3647E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CFB2E5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E6C14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3A5A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E90C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6E57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51FEE7">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60D4F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9D3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7219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60C0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对使用的种畜禽不符合种用标准的、违法销售种畜禽的、销售未附具标识的和伪造变造标识的处罚</w:t>
            </w:r>
          </w:p>
        </w:tc>
      </w:tr>
      <w:tr w14:paraId="7D79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E8C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762E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FEB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6"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141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2F17E0">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p>
          <w:p w14:paraId="62EC84D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八十四条：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p w14:paraId="63566781">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八十五条：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第三十一条：销售种畜禽，不得有下列行为：</w:t>
            </w:r>
          </w:p>
          <w:p w14:paraId="2C35ED3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（一）以其他畜禽品种、配套系冒充所销售的种畜禽品种、配套系；</w:t>
            </w:r>
          </w:p>
          <w:p w14:paraId="39518026">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（二）以低代别种畜禽冒充高代别种畜禽；</w:t>
            </w:r>
          </w:p>
          <w:p w14:paraId="10F718D2">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（三）以不符合种用标准的畜禽冒充种畜禽；</w:t>
            </w:r>
          </w:p>
          <w:p w14:paraId="18ACCCE4">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（四）销售未经批准进口的种畜禽；</w:t>
            </w:r>
          </w:p>
          <w:p w14:paraId="09FC82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sz w:val="20"/>
                <w:szCs w:val="20"/>
                <w:u w:val="none"/>
              </w:rPr>
              <w:t>第八十八条</w:t>
            </w:r>
            <w:r>
              <w:rPr>
                <w:rFonts w:hint="eastAsia" w:ascii="仿宋_GB2312" w:hAnsi="宋体" w:eastAsia="仿宋_GB2312" w:cs="仿宋_GB2312"/>
                <w:i w:val="0"/>
                <w:iCs w:val="0"/>
                <w:color w:val="FF0000"/>
                <w:sz w:val="20"/>
                <w:szCs w:val="20"/>
                <w:u w:val="none"/>
                <w:lang w:eastAsia="zh-CN"/>
              </w:rPr>
              <w:t>：</w:t>
            </w:r>
            <w:r>
              <w:rPr>
                <w:rFonts w:hint="eastAsia" w:ascii="仿宋_GB2312" w:hAnsi="宋体" w:eastAsia="仿宋_GB2312" w:cs="仿宋_GB2312"/>
                <w:i w:val="0"/>
                <w:iCs w:val="0"/>
                <w:color w:val="FF0000"/>
                <w:sz w:val="20"/>
                <w:szCs w:val="20"/>
                <w:u w:val="none"/>
              </w:rPr>
              <w:t>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r>
      <w:tr w14:paraId="0EB2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8C9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199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214C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5EB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BC68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EAD68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B13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7DF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E41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9CD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种畜禽销售者</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BB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AFD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DA9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C6C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D7E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DDE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E9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435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729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49F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01E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2AE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23D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49A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D447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8904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A3CE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5AF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477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00554">
            <w:pPr>
              <w:jc w:val="center"/>
              <w:rPr>
                <w:rFonts w:hint="eastAsia" w:ascii="仿宋_GB2312" w:hAnsi="宋体" w:eastAsia="仿宋_GB2312" w:cs="仿宋_GB2312"/>
                <w:i w:val="0"/>
                <w:iCs w:val="0"/>
                <w:color w:val="000000"/>
                <w:sz w:val="24"/>
                <w:szCs w:val="24"/>
                <w:u w:val="none"/>
              </w:rPr>
            </w:pPr>
          </w:p>
        </w:tc>
      </w:tr>
      <w:tr w14:paraId="1A67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88" w:type="dxa"/>
            <w:gridSpan w:val="13"/>
            <w:tcBorders>
              <w:top w:val="nil"/>
              <w:left w:val="nil"/>
              <w:bottom w:val="nil"/>
              <w:right w:val="nil"/>
            </w:tcBorders>
            <w:shd w:val="clear" w:color="auto" w:fill="auto"/>
            <w:noWrap/>
            <w:vAlign w:val="center"/>
          </w:tcPr>
          <w:p w14:paraId="762C55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94EBF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61B19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7B15D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1840B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14D0B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1E215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8ADA39">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DCBA9BA">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989651">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F45E3AF">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DA172B2">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7E895F">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89ACF9">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9B737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750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31444">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4D62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对畜禽养殖场未建立养殖档案或者未按照规定保存养殖档案的处罚</w:t>
            </w:r>
          </w:p>
        </w:tc>
      </w:tr>
      <w:tr w14:paraId="742D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683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A0B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E1A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845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8B12BA">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第八十六条：违反本法规定，兴办畜禽养殖场未备案，畜禽养殖场未建立养殖档案或者未按照规定保存养殖档案的，由县级以上地方人民政府农业农村主管部门责令限期改正，可以处一万元以下罚款。</w:t>
            </w:r>
          </w:p>
          <w:p w14:paraId="71CA771F">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第四十一条：畜禽养殖场应当建立养殖档案，载明下列内容：</w:t>
            </w:r>
          </w:p>
          <w:p w14:paraId="721EBCA9">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（一）畜禽的品种、数量、繁殖记录、标识情况、来源和进出场日期；</w:t>
            </w:r>
          </w:p>
          <w:p w14:paraId="7BA7D416">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（二）饲料、饲料添加剂、兽药等投入品的来源、名称、使用对象、时间和用量；</w:t>
            </w:r>
          </w:p>
          <w:p w14:paraId="2CF4B3D6">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（三）检疫、免疫、消毒情况；</w:t>
            </w:r>
          </w:p>
          <w:p w14:paraId="7FF4A178">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（四）畜禽发病、死亡和无害化处理情况；</w:t>
            </w:r>
          </w:p>
          <w:p w14:paraId="664C3597">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FF0000"/>
                <w:kern w:val="0"/>
                <w:sz w:val="24"/>
                <w:szCs w:val="24"/>
                <w:u w:val="none"/>
                <w:lang w:val="en-US" w:eastAsia="zh-CN" w:bidi="ar"/>
              </w:rPr>
              <w:t>（五）畜禽粪污收集、储存、无害化处理和资源化利用情况；</w:t>
            </w:r>
          </w:p>
          <w:p w14:paraId="73D5A9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（六）国务院农业农村主管部门规定的其他内容。</w:t>
            </w:r>
          </w:p>
        </w:tc>
      </w:tr>
      <w:tr w14:paraId="49EB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CF9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0E04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w:t>
            </w:r>
          </w:p>
        </w:tc>
      </w:tr>
      <w:tr w14:paraId="7E6F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64A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3400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06A2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BE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A04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D0E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F4C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畜禽养殖场</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EE7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8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813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050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731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2F6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35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07B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ED6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050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403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3A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90天</w:t>
            </w:r>
          </w:p>
        </w:tc>
      </w:tr>
      <w:tr w14:paraId="460C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C9C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1E03A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E016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8D7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284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A4E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44847C">
            <w:pPr>
              <w:jc w:val="center"/>
              <w:rPr>
                <w:rFonts w:hint="eastAsia" w:ascii="仿宋_GB2312" w:hAnsi="宋体" w:eastAsia="仿宋_GB2312" w:cs="仿宋_GB2312"/>
                <w:i w:val="0"/>
                <w:iCs w:val="0"/>
                <w:color w:val="000000"/>
                <w:sz w:val="24"/>
                <w:szCs w:val="24"/>
                <w:u w:val="none"/>
              </w:rPr>
            </w:pPr>
          </w:p>
        </w:tc>
      </w:tr>
      <w:tr w14:paraId="7EF4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88" w:type="dxa"/>
            <w:gridSpan w:val="13"/>
            <w:tcBorders>
              <w:top w:val="nil"/>
              <w:left w:val="nil"/>
              <w:bottom w:val="nil"/>
              <w:right w:val="nil"/>
            </w:tcBorders>
            <w:shd w:val="clear" w:color="auto" w:fill="auto"/>
            <w:noWrap/>
            <w:vAlign w:val="center"/>
          </w:tcPr>
          <w:p w14:paraId="4BDB2F4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3B42D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E4445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C1C65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C83031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4879F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9F7F45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996EC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8F55D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0EDC9F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A7BEB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92D26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EE2B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F2326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67D543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E298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9880E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1B6D8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05439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898568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7E9D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EFE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4FC8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3A66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对农产品质量安全检测机构伪造检测结果的、出具检测结果不实的处罚</w:t>
            </w:r>
          </w:p>
        </w:tc>
      </w:tr>
      <w:tr w14:paraId="7A44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FD7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7B19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0E4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B43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CE35F0">
            <w:pPr>
              <w:keepNext w:val="0"/>
              <w:keepLines w:val="0"/>
              <w:widowControl/>
              <w:suppressLineNumbers w:val="0"/>
              <w:jc w:val="left"/>
              <w:textAlignment w:val="center"/>
              <w:rPr>
                <w:rStyle w:val="10"/>
                <w:rFonts w:hint="eastAsia" w:hAnsi="宋体"/>
                <w:color w:val="FF0000"/>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Style w:val="10"/>
                <w:rFonts w:hAnsi="宋体"/>
                <w:color w:val="FF0000"/>
                <w:lang w:val="en-US" w:eastAsia="zh-CN" w:bidi="ar"/>
              </w:rPr>
              <w:t>《</w:t>
            </w:r>
            <w:r>
              <w:rPr>
                <w:rStyle w:val="10"/>
                <w:rFonts w:hint="eastAsia" w:hAnsi="宋体"/>
                <w:color w:val="FF0000"/>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p>
          <w:p w14:paraId="0503CD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Style w:val="10"/>
                <w:rFonts w:hint="eastAsia" w:hAnsi="宋体"/>
                <w:color w:val="FF0000"/>
                <w:lang w:val="en-US" w:eastAsia="zh-CN" w:bidi="ar"/>
              </w:rPr>
              <w:t>第六十五条第一款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tc>
      </w:tr>
      <w:tr w14:paraId="080B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75B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1CB3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处较大数额罚款的，告知要求听证权利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p>
        </w:tc>
      </w:tr>
      <w:tr w14:paraId="03E5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B83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C8F6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44C77">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FA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B2E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D38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C9E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农产品质量安全检测机构</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57C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22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173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2E3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367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FFF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0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4A7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664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BC6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877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B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2AF9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F70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1644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D7A4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276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2D6F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2B2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A4BB93">
            <w:pPr>
              <w:jc w:val="center"/>
              <w:rPr>
                <w:rFonts w:hint="eastAsia" w:ascii="仿宋_GB2312" w:hAnsi="宋体" w:eastAsia="仿宋_GB2312" w:cs="仿宋_GB2312"/>
                <w:i w:val="0"/>
                <w:iCs w:val="0"/>
                <w:color w:val="000000"/>
                <w:sz w:val="24"/>
                <w:szCs w:val="24"/>
                <w:u w:val="none"/>
              </w:rPr>
            </w:pPr>
          </w:p>
        </w:tc>
      </w:tr>
    </w:tbl>
    <w:p w14:paraId="77F3D2D9"/>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607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51BA3B4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892B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125E6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9CF96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2509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CA8E0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A64D4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29C9B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8D340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AB56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C3C0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92FE1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BF360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44A18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C75DBA">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665C29A">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664EE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148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53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4B8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对未建立或者未按照规定保存农产品生产记录的，或者伪造农产品生产记录的处罚</w:t>
            </w:r>
          </w:p>
        </w:tc>
      </w:tr>
      <w:tr w14:paraId="60AF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E0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99B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68AD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24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9DB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 xml:space="preserve">    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r>
      <w:tr w14:paraId="4D0D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11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39D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4055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97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B94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DB12">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16B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1F0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C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8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农产品生产企业、农民专业合作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34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F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47C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5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22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6F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1A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EE5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55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05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9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E1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8C2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D6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E3A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8B4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E3E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A8B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B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CF44">
            <w:pPr>
              <w:jc w:val="center"/>
              <w:rPr>
                <w:rFonts w:hint="eastAsia" w:ascii="仿宋_GB2312" w:hAnsi="宋体" w:eastAsia="仿宋_GB2312" w:cs="仿宋_GB2312"/>
                <w:i w:val="0"/>
                <w:iCs w:val="0"/>
                <w:color w:val="000000"/>
                <w:sz w:val="24"/>
                <w:szCs w:val="24"/>
                <w:u w:val="none"/>
              </w:rPr>
            </w:pPr>
          </w:p>
        </w:tc>
      </w:tr>
    </w:tbl>
    <w:p w14:paraId="55052A2E"/>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39A0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3437FFF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BDB2C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E2CEA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5A577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BC0929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7B44A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E6377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510861">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54F8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23BBB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58783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C089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B16F5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C0F9E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6566F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09D23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2DDA7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C94D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E688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1F910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642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FB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E12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对违反强制性规范使用的保鲜剂、防腐剂、添加剂等材料的处罚</w:t>
            </w:r>
          </w:p>
        </w:tc>
      </w:tr>
      <w:tr w14:paraId="58CB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1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56A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C40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97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18491">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 xml:space="preserve">《中华人民共和国农产品质量安全法》（2006年4月29日第十届全国人民代表大会常务委员会第二十一次会议通过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                  </w:t>
            </w:r>
          </w:p>
          <w:p w14:paraId="68F0C58B">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七十二条：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14:paraId="2D8477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（二）未按照国家有关强制性标准或者其他农产品质量安全规定使用保鲜剂、防腐剂、添加剂、包装材料等，或者使用的保鲜剂、防腐剂、添加剂、包装材料等不符合国家有关强制性标准或者其他质量安全规定；</w:t>
            </w:r>
          </w:p>
        </w:tc>
      </w:tr>
      <w:tr w14:paraId="17C3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19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20E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2F5A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B6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92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041A">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91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CCB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6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8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E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1A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F51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EA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7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6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0E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260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5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3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79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80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874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9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54C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45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CFB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61B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E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A1B33">
            <w:pPr>
              <w:jc w:val="center"/>
              <w:rPr>
                <w:rFonts w:hint="eastAsia" w:ascii="仿宋_GB2312" w:hAnsi="宋体" w:eastAsia="仿宋_GB2312" w:cs="仿宋_GB2312"/>
                <w:i w:val="0"/>
                <w:iCs w:val="0"/>
                <w:color w:val="000000"/>
                <w:sz w:val="24"/>
                <w:szCs w:val="24"/>
                <w:u w:val="none"/>
              </w:rPr>
            </w:pPr>
          </w:p>
        </w:tc>
      </w:tr>
    </w:tbl>
    <w:p w14:paraId="0C4E3C7C"/>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196B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1B145AC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A7AA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49CA2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754D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32BED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7998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C47FE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CE65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E29BF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DE5D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E599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B888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E22AF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EF307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F968D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DCADB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0678902">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4B173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2B3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6D5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FFB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对销售含有禁用物质的、含有毒有害物质的、使用不符合强制性技术规范的处罚</w:t>
            </w:r>
          </w:p>
        </w:tc>
      </w:tr>
      <w:tr w14:paraId="0906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8B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F46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49C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33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D7AE8">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FF0000"/>
                <w:kern w:val="0"/>
                <w:sz w:val="20"/>
                <w:szCs w:val="20"/>
                <w:u w:val="none"/>
                <w:lang w:val="en-US" w:eastAsia="zh-CN" w:bidi="ar"/>
              </w:rPr>
              <w:t>《中华人民共和国农产品质量安全法》（2006年4月29日第十届全国人民代表大会常务委员会第二十一次会议通过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w:t>
            </w:r>
          </w:p>
          <w:p w14:paraId="3B1091A9">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第七十条：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6C167D6B">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（一）在农产品生产经营过程中使用国家禁止使用的农业投入品或者其他有毒有害物质；</w:t>
            </w:r>
          </w:p>
          <w:p w14:paraId="3C62FE01">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（二）销售含有国家禁止使用的农药、兽药或者其他化合物的农产品；</w:t>
            </w:r>
          </w:p>
          <w:p w14:paraId="54E21A2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（三）销售病死、毒死或者死因不明的动物及其产品。</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14:paraId="2CCD589E">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（一）销售农药、兽药等化学物质残留或者含有的重金属等有毒有害物质不符合农产品质量安全标准的农产品；</w:t>
            </w:r>
          </w:p>
          <w:p w14:paraId="073E91EB">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FF0000"/>
                <w:kern w:val="0"/>
                <w:sz w:val="20"/>
                <w:szCs w:val="20"/>
                <w:u w:val="none"/>
                <w:lang w:val="en-US" w:eastAsia="zh-CN" w:bidi="ar"/>
              </w:rPr>
              <w:t>（二）销售含有的致病性寄生虫、微生物或者生物毒素不符合农产品质量安全标准的农产品；</w:t>
            </w:r>
          </w:p>
          <w:p w14:paraId="0288C92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（三）销售其他不符合农产品质量安全标准的农产品。</w:t>
            </w:r>
            <w:r>
              <w:rPr>
                <w:rFonts w:hint="eastAsia" w:ascii="仿宋_GB2312" w:hAnsi="宋体" w:eastAsia="仿宋_GB2312" w:cs="仿宋_GB2312"/>
                <w:i w:val="0"/>
                <w:iCs w:val="0"/>
                <w:color w:val="FF0000"/>
                <w:kern w:val="0"/>
                <w:sz w:val="20"/>
                <w:szCs w:val="20"/>
                <w:u w:val="none"/>
                <w:lang w:val="en-US" w:eastAsia="zh-CN" w:bidi="ar"/>
              </w:rPr>
              <w:br w:type="textWrapping"/>
            </w:r>
            <w:r>
              <w:rPr>
                <w:rFonts w:hint="eastAsia" w:ascii="仿宋_GB2312" w:hAnsi="宋体" w:eastAsia="仿宋_GB2312" w:cs="仿宋_GB2312"/>
                <w:i w:val="0"/>
                <w:iCs w:val="0"/>
                <w:color w:val="FF0000"/>
                <w:kern w:val="0"/>
                <w:sz w:val="20"/>
                <w:szCs w:val="20"/>
                <w:u w:val="none"/>
                <w:lang w:val="en-US" w:eastAsia="zh-CN" w:bidi="ar"/>
              </w:rPr>
              <w:t>第三十七条第一款：农产品批发市场应当按照规定设立或者委托检测机构，对进场销售的农产品质量安全状况进行抽查检测；发现不符合农产品质量安全标准的，应当要求销售者立即停止销售，并向所在地市场监督管理、农业农村等部门报告。</w:t>
            </w:r>
          </w:p>
        </w:tc>
      </w:tr>
      <w:tr w14:paraId="287E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7A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C6A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684B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96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356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992">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B8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2F0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5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E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农产品生产企业、农民专业合作社、农产品销售者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2B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0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AB1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03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C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8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1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CB4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9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19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7D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C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CD3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D1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E78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32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AAF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874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2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FF4F">
            <w:pPr>
              <w:jc w:val="center"/>
              <w:rPr>
                <w:rFonts w:hint="eastAsia" w:ascii="仿宋_GB2312" w:hAnsi="宋体" w:eastAsia="仿宋_GB2312" w:cs="仿宋_GB2312"/>
                <w:i w:val="0"/>
                <w:iCs w:val="0"/>
                <w:color w:val="000000"/>
                <w:sz w:val="24"/>
                <w:szCs w:val="24"/>
                <w:u w:val="none"/>
              </w:rPr>
            </w:pPr>
          </w:p>
        </w:tc>
      </w:tr>
    </w:tbl>
    <w:p w14:paraId="116BACB4"/>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1838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75F19DA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98BC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6A16A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57967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589B8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3DCDF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DC2DA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9DC2C6">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AC1FE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701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4D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D04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对冒用畜产品质量标志的处罚</w:t>
            </w:r>
          </w:p>
        </w:tc>
      </w:tr>
      <w:tr w14:paraId="41C9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8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884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44F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F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C9282">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《中华人民共和国农产品质量安全法》（2006年4月29日第十届全国人民代表大会常务委员会第二十一次会议通过 ，根据2018年10月26日第十三届全国人民代表大会常务委员会第六次会议《关于修改〈中华人民共和国野生动物保护法〉等十五部法律的决定》修正 2022年9月2日第十三届全国人民代表大会常务委员会第三十六次会议修订）</w:t>
            </w:r>
          </w:p>
          <w:p w14:paraId="10D04F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r>
      <w:tr w14:paraId="73A7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6E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E49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1.立案责任：通过举报、检查等途径，发现违法的行为，予以审查，决定是否立案。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责任：农业部门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3.审理责任：审理案件调查报告，对案件违法事实、证据、调查取证程序、法律适用、处罚种类和幅度、当事人陈述和申辩理由等方面进行审查，提出处理意见（主要证据不足时，以适当的方式补充调查）。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4.告知责任：作出27决定前，应制作《事先告知书》送达当事人，告知违法事实及其享有的陈述、申辩等权利。符合听证规定的，制作并送达《27听证告知书》。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5.决定责任：作出处罚决定，制作决定书，载明告知、当事人陈述申辩或者听证情况等内容。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6.送达责任：决定书应当在宣告后当场交付当事人；当事人不在场的，行政机关应当在七日内依有关规定，将决定书送达当事人。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7.执行责任：依照生效的决定，自觉履行或强制执行。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440C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10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9A0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BA63">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D3A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3D5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20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2D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畜产品生产经营者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C0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A6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4A1C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A3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04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8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7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134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B4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F2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C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61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15日</w:t>
            </w:r>
          </w:p>
        </w:tc>
      </w:tr>
      <w:tr w14:paraId="1CD2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B2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066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24C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6EB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8CA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14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F28AA">
            <w:pPr>
              <w:jc w:val="center"/>
              <w:rPr>
                <w:rFonts w:hint="eastAsia" w:ascii="仿宋_GB2312" w:hAnsi="宋体" w:eastAsia="仿宋_GB2312" w:cs="仿宋_GB2312"/>
                <w:i w:val="0"/>
                <w:iCs w:val="0"/>
                <w:color w:val="000000"/>
                <w:sz w:val="24"/>
                <w:szCs w:val="24"/>
                <w:u w:val="none"/>
              </w:rPr>
            </w:pPr>
          </w:p>
        </w:tc>
      </w:tr>
    </w:tbl>
    <w:p w14:paraId="6D9C3B2B"/>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0392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03" w:type="dxa"/>
            <w:gridSpan w:val="4"/>
            <w:tcBorders>
              <w:top w:val="nil"/>
              <w:left w:val="nil"/>
              <w:bottom w:val="nil"/>
              <w:right w:val="nil"/>
            </w:tcBorders>
            <w:shd w:val="clear" w:color="auto" w:fill="auto"/>
            <w:noWrap/>
            <w:vAlign w:val="center"/>
          </w:tcPr>
          <w:p w14:paraId="160145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37E1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D1AB4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A482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E0FDDA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B63FB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1E418F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1C80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A0238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BA17B2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488AA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25B08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C65E0F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55F1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D347C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BE62A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29E04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7700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4177D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5BAC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256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961C">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E1E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对获得无公害农产品产地认定证书的单位或者个人违反相关规定的处罚</w:t>
            </w:r>
          </w:p>
        </w:tc>
      </w:tr>
      <w:tr w14:paraId="4196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65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2F9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FD9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9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F6DA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【规章】《无公害农产品管理办法》（2002年4月29日农业部、国家质量监督检验检疫总局令第12号公布，根据2007年11月8日农业部令第6号公布） </w:t>
            </w:r>
          </w:p>
          <w:p w14:paraId="505DFB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六条：获得无公害农产品产地认定证书的单位或者个人违反本办法，有下列情形之一的，由省级农业行政主管部门予以警告，并责令限期改正；逾期未改正的，撤销其无公害农产品产地认定证书：(一)无公害农产品产地被污染或者产地环境达不到标准要求的；(二)无公害农产品产地使用的农业投入品不符合无公害农产品相关标准要求的；(三)擅自扩大无公害农产品产地范围的。</w:t>
            </w:r>
          </w:p>
        </w:tc>
      </w:tr>
      <w:tr w14:paraId="6E5C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49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98E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                               8.其他法律法规规章文件规定应履行的责任。</w:t>
            </w:r>
          </w:p>
        </w:tc>
      </w:tr>
      <w:tr w14:paraId="12E6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4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889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295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C96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742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28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3A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农产品生产单位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63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81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0B4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DB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9C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C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24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385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5E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89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2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AD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99C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7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17E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8AF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927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70C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89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B9054">
            <w:pPr>
              <w:jc w:val="center"/>
              <w:rPr>
                <w:rFonts w:hint="eastAsia" w:ascii="仿宋_GB2312" w:hAnsi="宋体" w:eastAsia="仿宋_GB2312" w:cs="仿宋_GB2312"/>
                <w:i w:val="0"/>
                <w:iCs w:val="0"/>
                <w:color w:val="000000"/>
                <w:sz w:val="24"/>
                <w:szCs w:val="24"/>
                <w:u w:val="none"/>
              </w:rPr>
            </w:pPr>
          </w:p>
        </w:tc>
      </w:tr>
    </w:tbl>
    <w:p w14:paraId="5CCCA0A6"/>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56BA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30AADEE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ED5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4F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DC5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对拒绝、阻碍重大动物疫情监测、出现群体发病和死亡不报告的处罚</w:t>
            </w:r>
          </w:p>
        </w:tc>
      </w:tr>
      <w:tr w14:paraId="23CD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59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088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3AEA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2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337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【法规】《重大动物疫情应急条例》（2005年11月16日经国务院第113次常务会议通过，自2005年11月16日起施行，2017年10月7日，国务院令第687号《国务院关于修改部分行政法规的决定》修订）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r>
      <w:tr w14:paraId="5887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03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C56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4.告知责任：作出行政处罚决定前，送达《行政处罚告知书》，告知处罚决定的事实、理由、依据及其享有的陈述.申辩等权。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66B3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7C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F1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882">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A49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5ED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9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83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动物养殖者、动物诊疗机构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7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38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393D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58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2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A4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F5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3A3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7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C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3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4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F5B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8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B36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1EB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5F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2C81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0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1C8FC">
            <w:pPr>
              <w:jc w:val="center"/>
              <w:rPr>
                <w:rFonts w:hint="eastAsia" w:ascii="仿宋_GB2312" w:hAnsi="宋体" w:eastAsia="仿宋_GB2312" w:cs="仿宋_GB2312"/>
                <w:i w:val="0"/>
                <w:iCs w:val="0"/>
                <w:color w:val="000000"/>
                <w:sz w:val="24"/>
                <w:szCs w:val="24"/>
                <w:u w:val="none"/>
              </w:rPr>
            </w:pPr>
          </w:p>
        </w:tc>
      </w:tr>
    </w:tbl>
    <w:p w14:paraId="1920DCBD"/>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285A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52D0293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8F8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55F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035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对擅自采集重大动物疫病病料、病原分离时不遵守生物安全管理规定的处罚</w:t>
            </w:r>
          </w:p>
        </w:tc>
      </w:tr>
      <w:tr w14:paraId="679C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C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D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6B6B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7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E1F2C">
            <w:pPr>
              <w:keepNext w:val="0"/>
              <w:keepLines w:val="0"/>
              <w:widowControl/>
              <w:suppressLineNumbers w:val="0"/>
              <w:jc w:val="left"/>
              <w:textAlignment w:val="center"/>
              <w:rPr>
                <w:rFonts w:hint="eastAsia" w:ascii="仿宋_GB2312" w:hAnsi="宋体" w:eastAsia="仿宋_GB2312" w:cs="仿宋_GB2312"/>
                <w:i w:val="0"/>
                <w:iCs w:val="0"/>
                <w:color w:val="FF0000"/>
                <w:kern w:val="0"/>
                <w:sz w:val="20"/>
                <w:szCs w:val="20"/>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w:t>
            </w:r>
            <w:r>
              <w:rPr>
                <w:rFonts w:hint="eastAsia" w:ascii="仿宋_GB2312" w:hAnsi="宋体" w:eastAsia="仿宋_GB2312" w:cs="仿宋_GB2312"/>
                <w:i w:val="0"/>
                <w:iCs w:val="0"/>
                <w:color w:val="FF0000"/>
                <w:kern w:val="0"/>
                <w:sz w:val="20"/>
                <w:szCs w:val="20"/>
                <w:u w:val="none"/>
                <w:lang w:val="en-US" w:eastAsia="zh-CN" w:bidi="ar"/>
              </w:rPr>
              <w:t xml:space="preserve">2005年11月16日经国务院第113次常务会议通过，自2005年11月16日起施行，2017年10月7日，国务院令第687号《国务院关于修改部分行政法规的决定》修订） </w:t>
            </w:r>
          </w:p>
          <w:p w14:paraId="7EDBC1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FF0000"/>
                <w:kern w:val="0"/>
                <w:sz w:val="20"/>
                <w:szCs w:val="20"/>
                <w:u w:val="none"/>
                <w:lang w:val="en-US" w:eastAsia="zh-CN" w:bidi="ar"/>
              </w:rPr>
              <w:t>第四十七条　违反本条例规定，擅自采集重大动物疫病病料，或者在重大动物疫病病原分离时不遵守国家有关生物安全管理规定的，由动物防疫监督机构给予警告，并处5000元以下的罚款；构成犯罪的，依法追究刑事责任。</w:t>
            </w:r>
          </w:p>
        </w:tc>
      </w:tr>
      <w:tr w14:paraId="1062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F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568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制作调查笔录，执法人员、当事人签字。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4.告知责任：作出行政处罚决定前，送达《行政处罚告知书》，告知处罚决定的事实、理由、依据及其享有的陈述.申辩、要求听证等权利。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7.执行责任：依照生效的行政处罚决定，监督当事人履行。当事人逾期不履行的，可依法采取加处罚款.申请法院强制执行等措施。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5419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A5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7D4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5FB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CA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54B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7C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3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法人、单位、个人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05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1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40A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D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07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26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D0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E2E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32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A5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A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4B4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2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09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450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03E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4F2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9D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1D986">
            <w:pPr>
              <w:jc w:val="center"/>
              <w:rPr>
                <w:rFonts w:hint="eastAsia" w:ascii="仿宋_GB2312" w:hAnsi="宋体" w:eastAsia="仿宋_GB2312" w:cs="仿宋_GB2312"/>
                <w:i w:val="0"/>
                <w:iCs w:val="0"/>
                <w:color w:val="000000"/>
                <w:sz w:val="24"/>
                <w:szCs w:val="24"/>
                <w:u w:val="none"/>
              </w:rPr>
            </w:pPr>
          </w:p>
        </w:tc>
      </w:tr>
    </w:tbl>
    <w:p w14:paraId="1A6074EA"/>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98"/>
      </w:tblGrid>
      <w:tr w14:paraId="5601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403" w:type="dxa"/>
            <w:gridSpan w:val="4"/>
            <w:tcBorders>
              <w:top w:val="nil"/>
              <w:left w:val="nil"/>
              <w:bottom w:val="nil"/>
              <w:right w:val="nil"/>
            </w:tcBorders>
            <w:shd w:val="clear" w:color="auto" w:fill="auto"/>
            <w:noWrap/>
            <w:vAlign w:val="center"/>
          </w:tcPr>
          <w:p w14:paraId="0218617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7564B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D176C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F2ED4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B9E32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1EB64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8741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1C2773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7B341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73F5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ACEC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F7FC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A1094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F2053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BF6FE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97BEF5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FBB36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82518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AF1C5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CDCBF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4C4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284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DF3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对擅自处理受保护的畜禽遗传资源，造成畜禽遗传资源损失的处罚</w:t>
            </w:r>
          </w:p>
        </w:tc>
      </w:tr>
      <w:tr w14:paraId="3D80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8E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2E2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253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0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E9740">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bookmarkStart w:id="0" w:name="TitleDescription"/>
            <w:r>
              <w:rPr>
                <w:rFonts w:hint="eastAsia" w:ascii="仿宋_GB2312" w:hAnsi="宋体" w:eastAsia="仿宋_GB2312" w:cs="仿宋_GB2312"/>
                <w:i w:val="0"/>
                <w:iCs w:val="0"/>
                <w:color w:val="FF0000"/>
                <w:kern w:val="0"/>
                <w:sz w:val="24"/>
                <w:szCs w:val="24"/>
                <w:u w:val="none"/>
                <w:lang w:val="en-US" w:eastAsia="zh-CN" w:bidi="ar"/>
              </w:rPr>
              <w:t>（2005年12月29日第十届全国人民代表大会常务委员会第十九次会议通过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w:t>
            </w:r>
            <w:bookmarkEnd w:id="0"/>
            <w:r>
              <w:rPr>
                <w:rFonts w:hint="eastAsia" w:ascii="仿宋_GB2312" w:hAnsi="宋体" w:eastAsia="仿宋_GB2312" w:cs="仿宋_GB2312"/>
                <w:i w:val="0"/>
                <w:iCs w:val="0"/>
                <w:color w:val="FF0000"/>
                <w:kern w:val="0"/>
                <w:sz w:val="24"/>
                <w:szCs w:val="24"/>
                <w:u w:val="none"/>
                <w:lang w:val="en-US" w:eastAsia="zh-CN" w:bidi="ar"/>
              </w:rPr>
              <w:t>《中华人民共和国畜牧法》</w:t>
            </w:r>
          </w:p>
          <w:p w14:paraId="7D2F6B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第七十八条：违反本法第十四条第二款规定，擅自处理受保护的畜禽遗传资源，造成畜禽遗传资源损失的，由省级以上人民政府农业农村主管部门处十万元以上一百万元以下罚款。</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十四条第二款：享受中央和省级财政资金支持的畜禽遗传资源保种场、保护区和基因库，未经国务院农业农村主管部门或者省、自治区、直辖市人民政府农业农村主管部门批准，不得擅自处理受保护的畜禽遗传资源。</w:t>
            </w:r>
          </w:p>
        </w:tc>
      </w:tr>
      <w:tr w14:paraId="44ED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CC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921F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2.调查责任：对立案的案件，组织调查取证，与当事人有直接利害关系的应当回避。执法人员不少于两人，调查时应出示执法证件，听取当事人申辩陈述。执法人员应保守有关秘密。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制作调查笔录，执法人员、当事人签字。</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4.告知责任：作出行政处罚决定前，送达《行政处罚告知书》，告知处罚决定的事实、理由、依据及其享有的陈述.申辩、要求听证等权利。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5.决定责任：制作行政处罚决定书，载明违法事实、处罚证据、理由、依据，处罚种类、行政处罚履行的期限、方式以及行政复议、行政诉讼的途径、期限。</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6.送达责任：行政处罚决定书按《民事诉讼法》规定的方式送达当事人。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7.执行责任：依照生效的行政处罚决定，监督当事人履行。当事人逾期不履行的，可依法采取加处罚款.申请法院强制执行等措施。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3710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8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3E7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6C00">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884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7A3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2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4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畜禽遗传资源保种场、保护区、基因库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A1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0B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57E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1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3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29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7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832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9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DC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4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A4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144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E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4F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77B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30E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94B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CF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2EB5">
            <w:pPr>
              <w:jc w:val="center"/>
              <w:rPr>
                <w:rFonts w:hint="eastAsia" w:ascii="仿宋_GB2312" w:hAnsi="宋体" w:eastAsia="仿宋_GB2312" w:cs="仿宋_GB2312"/>
                <w:i w:val="0"/>
                <w:iCs w:val="0"/>
                <w:color w:val="000000"/>
                <w:sz w:val="24"/>
                <w:szCs w:val="24"/>
                <w:u w:val="none"/>
              </w:rPr>
            </w:pPr>
          </w:p>
        </w:tc>
      </w:tr>
    </w:tbl>
    <w:p w14:paraId="78EFEA0C"/>
    <w:tbl>
      <w:tblPr>
        <w:tblStyle w:val="6"/>
        <w:tblW w:w="94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1"/>
        <w:gridCol w:w="2660"/>
        <w:gridCol w:w="1739"/>
        <w:gridCol w:w="3343"/>
      </w:tblGrid>
      <w:tr w14:paraId="4111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9403" w:type="dxa"/>
            <w:gridSpan w:val="4"/>
            <w:tcBorders>
              <w:top w:val="nil"/>
              <w:left w:val="nil"/>
              <w:bottom w:val="nil"/>
              <w:right w:val="nil"/>
            </w:tcBorders>
            <w:shd w:val="clear" w:color="auto" w:fill="auto"/>
            <w:noWrap/>
            <w:vAlign w:val="center"/>
          </w:tcPr>
          <w:p w14:paraId="6A5549C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1CE1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01CD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0CCD7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746B1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9B5523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6DA76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1885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47516A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DF24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411C8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DEA0C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77E7F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E9AEE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5BBE0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93430F5">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0C2A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911EE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D43DA7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6E5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D04">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EEE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对有证据证明不符合乳品质量安全国家标准的乳品以及违法使用的生鲜乳、辅料、添加剂的查封、扣押</w:t>
            </w:r>
          </w:p>
        </w:tc>
      </w:tr>
      <w:tr w14:paraId="7E1B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98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941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095C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4"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3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0462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【行政法规】《乳品质量安全监督管理条例》（国务院令第536号，2008年10月9日公布施行）</w:t>
            </w:r>
          </w:p>
          <w:p w14:paraId="2A7143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第四十六条 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畜牧兽医、质量监督、工商行政管理等部门应当定期开展监督抽查，并记录监督抽查的情况和处理结果。需要对乳品进行抽样检查的，不得收取任何费用，所需费用由同级财政列支。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第四十七条 畜牧兽医、质量监督、工商行政管理等部门在依据各自职责进行监督检查时，行使下列职权: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(一)实施现场检查;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(二)向有关人员调查、了解有关情况;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(三)查阅、复制有关合同、票据、账簿、检验报告等资料;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(四)查封、扣押有证据证明不符合乳品质量安全国家标准的乳品以及违法使用的生鲜乳、辅料、添加剂;</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(五)查封涉嫌违法从事乳品生产经营活动的场所，扣押用于违法生产经营的工具、设备;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(六)法律、行政法规规定的其他职权。</w:t>
            </w:r>
          </w:p>
        </w:tc>
      </w:tr>
      <w:tr w14:paraId="3CA5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B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0612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1、下发催告通知书;                                                                         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4.事后监管阶段责任:开展后续监督管理;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5.法律法规规章文件规定应履行其他的责任。</w:t>
            </w:r>
          </w:p>
        </w:tc>
      </w:tr>
      <w:tr w14:paraId="70A4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9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C78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FA8">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D0A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E9B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7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D6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奶畜饲养者、生鲜乳收购者</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A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9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E5A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86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5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B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B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B2E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9E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7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A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B5E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32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7A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9AF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D5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E44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E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7498D">
            <w:pPr>
              <w:jc w:val="center"/>
              <w:rPr>
                <w:rFonts w:hint="eastAsia" w:ascii="仿宋_GB2312" w:hAnsi="宋体" w:eastAsia="仿宋_GB2312" w:cs="仿宋_GB2312"/>
                <w:i w:val="0"/>
                <w:iCs w:val="0"/>
                <w:color w:val="000000"/>
                <w:sz w:val="24"/>
                <w:szCs w:val="24"/>
                <w:u w:val="none"/>
              </w:rPr>
            </w:pPr>
          </w:p>
        </w:tc>
      </w:tr>
    </w:tbl>
    <w:p w14:paraId="3692E034"/>
    <w:tbl>
      <w:tblPr>
        <w:tblStyle w:val="6"/>
        <w:tblW w:w="9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83"/>
      </w:tblGrid>
      <w:tr w14:paraId="76BB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88" w:type="dxa"/>
            <w:gridSpan w:val="4"/>
            <w:tcBorders>
              <w:top w:val="nil"/>
              <w:left w:val="nil"/>
              <w:bottom w:val="nil"/>
              <w:right w:val="nil"/>
            </w:tcBorders>
            <w:shd w:val="clear" w:color="auto" w:fill="auto"/>
            <w:noWrap/>
            <w:vAlign w:val="center"/>
          </w:tcPr>
          <w:p w14:paraId="319A3B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AD84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F2D828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EC948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4ADE0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2FA6A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D6C9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683CD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59B9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B708CD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F7021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B231B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C1A054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20ABB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30B20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57DE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73EE0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27150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B4A2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2A6A20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4C2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BC0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F0A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对涉嫌违法从事乳品生产经营活动的场所，用于违法生产经营的工具、设备的查封、扣押</w:t>
            </w:r>
          </w:p>
        </w:tc>
      </w:tr>
      <w:tr w14:paraId="7C80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5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6F1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3325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C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6C8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乳品质量安全监督管理条例》四十七条:畜牧兽医、质量监督、工商行政管理等部门在依据各自职责进行监督检查时，行使下列职权：（五）查封涉嫌违法从事乳品生产经营活动的场所，扣押用于违法生产经营的工具、设备。</w:t>
            </w:r>
          </w:p>
        </w:tc>
      </w:tr>
      <w:tr w14:paraId="6EC0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C1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790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4749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09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4DA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2BBD">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6A4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8AF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6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5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乳品生产企业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E2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B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79F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27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95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4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77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6E6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88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B3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5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9B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C1D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C8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ED3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04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27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AD8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F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DCFC0">
            <w:pPr>
              <w:jc w:val="center"/>
              <w:rPr>
                <w:rFonts w:hint="eastAsia" w:ascii="仿宋_GB2312" w:hAnsi="宋体" w:eastAsia="仿宋_GB2312" w:cs="仿宋_GB2312"/>
                <w:i w:val="0"/>
                <w:iCs w:val="0"/>
                <w:color w:val="000000"/>
                <w:sz w:val="24"/>
                <w:szCs w:val="24"/>
                <w:u w:val="none"/>
              </w:rPr>
            </w:pPr>
          </w:p>
        </w:tc>
      </w:tr>
    </w:tbl>
    <w:p w14:paraId="61DB100D"/>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14:paraId="20AC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14:paraId="231B6B6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754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62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400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对染疫或者疑似染疫的动物、动物产品及相关物品的隔离、查封、扣押和处理</w:t>
            </w:r>
          </w:p>
        </w:tc>
      </w:tr>
      <w:tr w14:paraId="6042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C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2E6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067F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D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D91C0">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w:t>
            </w:r>
            <w:r>
              <w:rPr>
                <w:rFonts w:hint="eastAsia" w:ascii="仿宋_GB2312" w:hAnsi="宋体" w:eastAsia="仿宋_GB2312" w:cs="仿宋_GB2312"/>
                <w:i w:val="0"/>
                <w:iCs w:val="0"/>
                <w:color w:val="FF0000"/>
                <w:kern w:val="0"/>
                <w:sz w:val="24"/>
                <w:szCs w:val="24"/>
                <w:u w:val="none"/>
                <w:lang w:val="en-US" w:eastAsia="zh-CN" w:bidi="ar"/>
              </w:rPr>
              <w:br w:type="textWrapping"/>
            </w:r>
            <w:r>
              <w:rPr>
                <w:rFonts w:hint="eastAsia" w:ascii="仿宋_GB2312" w:hAnsi="宋体" w:eastAsia="仿宋_GB2312" w:cs="仿宋_GB2312"/>
                <w:i w:val="0"/>
                <w:iCs w:val="0"/>
                <w:color w:val="FF0000"/>
                <w:kern w:val="0"/>
                <w:sz w:val="24"/>
                <w:szCs w:val="24"/>
                <w:u w:val="none"/>
                <w:lang w:val="en-US" w:eastAsia="zh-CN" w:bidi="ar"/>
              </w:rPr>
              <w:t>第七十六条第一款第二项  县级以上地方人民政府农业农村主管部门执行监督检查任务，可以采取下列措施，有关单位和个人不得拒绝或者阻碍：</w:t>
            </w:r>
          </w:p>
          <w:p w14:paraId="788F69B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（二）对染疫或者疑似染疫的动物、动物产品及相关物品进行隔离、查封、扣押和处理；</w:t>
            </w:r>
          </w:p>
        </w:tc>
      </w:tr>
      <w:tr w14:paraId="52EA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8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B248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调查责任：发现违法行为的，应及时予以审查。实施前，向行政机关负责人报告并经批准。情况紧急的，在24小时内报经行政机关负责人批准。由具备行政执法资格的两名以上行政执法人员实施，调查时应出示执法证件，当场告知当事人采取行政强制措施的理由、依据和当事人依法享有的陈述、申辩权，听取当事人辩解陈述。制作现场笔录，由当事人和执法人员签名。当事人不到场的，邀请见证人到场，由执法人员和见证人在现场笔录上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2.审查责任：应当对违法嫌疑人的基本情况、案件事实、证据等方面进行审查，提出处理意见。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决定责任：制作并当场交付《查封、扣押决定书》、清单，《查封、扣押决定书》载明违法事实和证据、行政强制措施理由、依据、申请行政复议或提起行政诉讼的途径和期限等内容。查封、扣押清单一式两份，行政机关和当事人分别保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4、其他责任：其他法规规定应履行的责任。</w:t>
            </w:r>
          </w:p>
        </w:tc>
      </w:tr>
      <w:tr w14:paraId="2EF5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4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018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E030">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64A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F95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A6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9E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动物养殖者、动物产品经营者、动物诊疗机构</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02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7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1957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5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A4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6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09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EB5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5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8F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6D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4E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9A6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4D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26C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E9E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34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F99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4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32CCB">
            <w:pPr>
              <w:jc w:val="center"/>
              <w:rPr>
                <w:rFonts w:hint="eastAsia" w:ascii="仿宋_GB2312" w:hAnsi="宋体" w:eastAsia="仿宋_GB2312" w:cs="仿宋_GB2312"/>
                <w:i w:val="0"/>
                <w:iCs w:val="0"/>
                <w:color w:val="000000"/>
                <w:sz w:val="24"/>
                <w:szCs w:val="24"/>
                <w:u w:val="none"/>
              </w:rPr>
            </w:pPr>
          </w:p>
        </w:tc>
      </w:tr>
    </w:tbl>
    <w:p w14:paraId="688C913E"/>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14:paraId="1EA5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14:paraId="7AD8C05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09C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85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707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对饲养的动物不按照动物疫病强制免疫计划进行免疫接种的代履行</w:t>
            </w:r>
          </w:p>
        </w:tc>
      </w:tr>
      <w:tr w14:paraId="592A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D8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9CC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7F30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84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5D5CF">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一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331F8AE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（一）对饲养的动物未按照动物疫病强制免疫计划或者免疫技术规范实施免疫接种的。</w:t>
            </w:r>
          </w:p>
        </w:tc>
      </w:tr>
      <w:tr w14:paraId="03BF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05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6F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723E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0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43C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5D1">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60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1CB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EC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4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动物饲养者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06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0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7368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2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5A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33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2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129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3D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77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7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1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AAF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3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157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FF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E9E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20E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AE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A7164">
            <w:pPr>
              <w:jc w:val="center"/>
              <w:rPr>
                <w:rFonts w:hint="eastAsia" w:ascii="仿宋_GB2312" w:hAnsi="宋体" w:eastAsia="仿宋_GB2312" w:cs="仿宋_GB2312"/>
                <w:i w:val="0"/>
                <w:iCs w:val="0"/>
                <w:color w:val="000000"/>
                <w:sz w:val="24"/>
                <w:szCs w:val="24"/>
                <w:u w:val="none"/>
              </w:rPr>
            </w:pPr>
          </w:p>
        </w:tc>
      </w:tr>
    </w:tbl>
    <w:p w14:paraId="0451C266"/>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14:paraId="2C0D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14:paraId="75D83A4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0D0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00E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99A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对种用、乳用动物未经检测或者检测不合格而不按照规定处理的代履行</w:t>
            </w:r>
          </w:p>
        </w:tc>
      </w:tr>
      <w:tr w14:paraId="6D48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2A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634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11DF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57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A58C0">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二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6D44C5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eastAsia="仿宋_GB2312" w:cs="仿宋_GB2312"/>
                <w:i w:val="0"/>
                <w:iCs w:val="0"/>
                <w:color w:val="FF0000"/>
                <w:sz w:val="24"/>
                <w:szCs w:val="24"/>
                <w:u w:val="none"/>
              </w:rPr>
              <w:t>（二）对饲养的种用、乳用动物未按照国务院农业农村主管部门的要求定期开展疫病检测，或者经检测不合格而未按照规定处理的</w:t>
            </w:r>
            <w:r>
              <w:rPr>
                <w:rFonts w:hint="eastAsia" w:ascii="仿宋_GB2312" w:hAnsi="宋体" w:eastAsia="仿宋_GB2312" w:cs="仿宋_GB2312"/>
                <w:i w:val="0"/>
                <w:iCs w:val="0"/>
                <w:color w:val="FF0000"/>
                <w:sz w:val="24"/>
                <w:szCs w:val="24"/>
                <w:u w:val="none"/>
                <w:lang w:eastAsia="zh-CN"/>
              </w:rPr>
              <w:t>。</w:t>
            </w:r>
          </w:p>
        </w:tc>
      </w:tr>
      <w:tr w14:paraId="0BAA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DF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39C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1A49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47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704">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E24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22D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07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D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乳用、种用动物养殖者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1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CD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E5A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A9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8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8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3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8C8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4C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6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5D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3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A5C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4D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F4E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BC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D47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2247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5B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E02E8">
            <w:pPr>
              <w:jc w:val="center"/>
              <w:rPr>
                <w:rFonts w:hint="eastAsia" w:ascii="仿宋_GB2312" w:hAnsi="宋体" w:eastAsia="仿宋_GB2312" w:cs="仿宋_GB2312"/>
                <w:i w:val="0"/>
                <w:iCs w:val="0"/>
                <w:color w:val="000000"/>
                <w:sz w:val="24"/>
                <w:szCs w:val="24"/>
                <w:u w:val="none"/>
              </w:rPr>
            </w:pPr>
          </w:p>
        </w:tc>
      </w:tr>
    </w:tbl>
    <w:p w14:paraId="5C08CA5B"/>
    <w:tbl>
      <w:tblPr>
        <w:tblStyle w:val="6"/>
        <w:tblW w:w="93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68"/>
      </w:tblGrid>
      <w:tr w14:paraId="07E7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73" w:type="dxa"/>
            <w:gridSpan w:val="4"/>
            <w:tcBorders>
              <w:top w:val="nil"/>
              <w:left w:val="nil"/>
              <w:bottom w:val="nil"/>
              <w:right w:val="nil"/>
            </w:tcBorders>
            <w:shd w:val="clear" w:color="auto" w:fill="auto"/>
            <w:noWrap/>
            <w:vAlign w:val="center"/>
          </w:tcPr>
          <w:p w14:paraId="6250A28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7A9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5E2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327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对动物、动物产品的运载工具在装载前和卸载后没有及时清洗、消毒的代履行</w:t>
            </w:r>
          </w:p>
        </w:tc>
      </w:tr>
      <w:tr w14:paraId="42EE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C0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1FA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4105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F4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1076F">
            <w:pPr>
              <w:keepNext w:val="0"/>
              <w:keepLines w:val="0"/>
              <w:widowControl/>
              <w:suppressLineNumbers w:val="0"/>
              <w:jc w:val="left"/>
              <w:textAlignment w:val="center"/>
              <w:rPr>
                <w:rFonts w:hint="eastAsia" w:ascii="仿宋_GB2312" w:hAnsi="宋体" w:eastAsia="仿宋_GB2312" w:cs="仿宋_GB2312"/>
                <w:i w:val="0"/>
                <w:iCs w:val="0"/>
                <w:color w:val="FF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w:t>
            </w:r>
            <w:r>
              <w:rPr>
                <w:rFonts w:hint="eastAsia" w:ascii="仿宋_GB2312" w:hAnsi="宋体" w:eastAsia="仿宋_GB2312" w:cs="仿宋_GB2312"/>
                <w:i w:val="0"/>
                <w:iCs w:val="0"/>
                <w:color w:val="FF0000"/>
                <w:kern w:val="0"/>
                <w:sz w:val="24"/>
                <w:szCs w:val="24"/>
                <w:u w:val="none"/>
                <w:lang w:val="en-US" w:eastAsia="zh-CN" w:bidi="ar"/>
              </w:rPr>
              <w:t>《中华人民共和国动物防疫法》（1997年7月3日第八届全国人民代表大会常务委员会第二十六次会议通过，2021年1月22日第十三届全国人民代表大会常务委员会第二十五次会议第二次修订）第九十二条第四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02E88D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sz w:val="24"/>
                <w:szCs w:val="24"/>
                <w:u w:val="none"/>
              </w:rPr>
              <w:t>（四）动物、动物产品的运载工具在装载前和卸载后未按照规定及时清洗、消毒的。</w:t>
            </w:r>
          </w:p>
        </w:tc>
      </w:tr>
      <w:tr w14:paraId="2D91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9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807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5B03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05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9C1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D3D">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722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606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9D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0B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动物、动物产品运载者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37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5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8EB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9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D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4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64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292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0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7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E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F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CBC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D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361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50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32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B6F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2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BDBA6">
            <w:pPr>
              <w:jc w:val="center"/>
              <w:rPr>
                <w:rFonts w:hint="eastAsia" w:ascii="仿宋_GB2312" w:hAnsi="宋体" w:eastAsia="仿宋_GB2312" w:cs="仿宋_GB2312"/>
                <w:i w:val="0"/>
                <w:iCs w:val="0"/>
                <w:color w:val="000000"/>
                <w:sz w:val="24"/>
                <w:szCs w:val="24"/>
                <w:u w:val="none"/>
              </w:rPr>
            </w:pPr>
          </w:p>
        </w:tc>
      </w:tr>
    </w:tbl>
    <w:p w14:paraId="3ECE2F85"/>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2DD4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080193F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0FA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72E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AF4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对有证据证明用于违法生产饲料、饲料添加剂的原料、工具、设施，违法生产、经营、使用的饲料、饲料添加剂的查封扣押</w:t>
            </w:r>
          </w:p>
        </w:tc>
      </w:tr>
      <w:tr w14:paraId="0ACB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D5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ECC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0BAC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5F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73A1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【法规】《饲料和饲料添加剂管理条例》（中华人民共和国国务院令第609号第266号，根据2017年3月1日《国务院关于修改和废止部分行政法规的决定》第四次修订）</w:t>
            </w:r>
          </w:p>
          <w:p w14:paraId="28BEAD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四条：国务院农业行政主管部门和县级以上地方人民政府饲料管理部门在监督检查中可以采取下列措施:（一）对饲料、饲料添加剂生产、经营、使用场所实施现场检查；（二）查阅、复制有关合同、票据、账簿和其他相关资料；（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r>
      <w:tr w14:paraId="459C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E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4E6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2AF0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5C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C87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5F0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41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312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8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84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饲料、饲料添加剂生产、经营、使用者</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3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6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03C7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D5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A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71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133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8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15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D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12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E3B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D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F5C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40E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864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DC9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FA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0F7EB">
            <w:pPr>
              <w:jc w:val="center"/>
              <w:rPr>
                <w:rFonts w:hint="eastAsia" w:ascii="仿宋_GB2312" w:hAnsi="宋体" w:eastAsia="仿宋_GB2312" w:cs="仿宋_GB2312"/>
                <w:i w:val="0"/>
                <w:iCs w:val="0"/>
                <w:color w:val="000000"/>
                <w:sz w:val="24"/>
                <w:szCs w:val="24"/>
                <w:u w:val="none"/>
              </w:rPr>
            </w:pPr>
          </w:p>
        </w:tc>
      </w:tr>
    </w:tbl>
    <w:p w14:paraId="1CE7B184"/>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02E6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013E97A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6CE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2DF8">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1D7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对违法生产、经营饲料、饲料添加剂场所的查封</w:t>
            </w:r>
          </w:p>
        </w:tc>
      </w:tr>
      <w:tr w14:paraId="1E12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8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835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635E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67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819D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【法规】《饲料和饲料添加剂管理条例》（国务院令第266号，根据2017年3月1日《国务院关于修改和废止部分行政法规的决定》第四次修订）  </w:t>
            </w:r>
          </w:p>
          <w:p w14:paraId="5862AF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第三十四条： 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r>
      <w:tr w14:paraId="0E84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7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9A9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1、下发催告通知书;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2、对催告后仍不履行的，下发代履行决定书,并送达决定书，载明当事人、代履行的理由和依据、方式和时间、标的、费用预算以及代履行人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3、执行：代履行3日前,催告当事人履行,当事人履行的,停止代履行，代履行时到场监督;代履行完毕,到场监督的工作人员、代履行人和当事人或者见证人应当在执行文书上签名或者盖章;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4.事后监管阶段责任:开展后续监督管理;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5.法律法规规章文件规定应履行其他的责任。</w:t>
            </w:r>
          </w:p>
        </w:tc>
      </w:tr>
      <w:tr w14:paraId="531D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3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EC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C8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715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AF6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5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0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饲料及饲料添加剂生产、经营场所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82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FD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0B7C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0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D4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D1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D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821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E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63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9C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C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2F8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3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B33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62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C43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693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A3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6C216">
            <w:pPr>
              <w:jc w:val="center"/>
              <w:rPr>
                <w:rFonts w:hint="eastAsia" w:ascii="仿宋_GB2312" w:hAnsi="宋体" w:eastAsia="仿宋_GB2312" w:cs="仿宋_GB2312"/>
                <w:i w:val="0"/>
                <w:iCs w:val="0"/>
                <w:color w:val="000000"/>
                <w:sz w:val="24"/>
                <w:szCs w:val="24"/>
                <w:u w:val="none"/>
              </w:rPr>
            </w:pPr>
          </w:p>
        </w:tc>
      </w:tr>
    </w:tbl>
    <w:p w14:paraId="319F688F"/>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2372"/>
        <w:gridCol w:w="2372"/>
        <w:gridCol w:w="3038"/>
      </w:tblGrid>
      <w:tr w14:paraId="2D28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358" w:type="dxa"/>
            <w:gridSpan w:val="4"/>
            <w:tcBorders>
              <w:top w:val="nil"/>
              <w:left w:val="nil"/>
              <w:bottom w:val="nil"/>
              <w:right w:val="nil"/>
            </w:tcBorders>
            <w:shd w:val="clear" w:color="auto" w:fill="auto"/>
            <w:noWrap/>
            <w:vAlign w:val="center"/>
          </w:tcPr>
          <w:p w14:paraId="461ECE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0C7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F7D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70C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对生产经营无农药登记证或擅自修改标签内容的处罚</w:t>
            </w:r>
          </w:p>
        </w:tc>
      </w:tr>
      <w:tr w14:paraId="03C9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30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271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6914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74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0D9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【法规】《农药管理条例》第七条：国家实行农药登记制度。农药生产企业、向中国出口农药的企业应当依照本条例的规定申请农药登记，新农药研制者可以依照本条例的规定申请农药登记。第二十三条　农药生产企业不得擅自改变经核准的农药的标签内容，不得在农药的标签中标注虚假、误导使用者的内容。</w:t>
            </w:r>
          </w:p>
        </w:tc>
      </w:tr>
      <w:tr w14:paraId="6413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7"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38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C2A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1.立案：发现涉嫌违法行为（或者下级农业部门上报或其他机关移送的违法案件等），应及时制止（对正在实施的违法行为，下达《责令停止违法行为通知书》），并予以审查，决定是否立案。                                        2.调查：对立案的案件，指定专人负责，及时组织调查取证，与当事人有直接利害关系的应当回避。执法人员不得少于两人，调查时应出示执法证件，允许当事人辩解陈述。执法人员应保守有关秘密。                                              3.审查：审理案件调查报告，对案件违法事实、证据、调查取证程序.法律适用、处罚种类和幅度.当事人陈述和申辩理由等方面进行审查，提出处理意见（主要证据不足时，以适当的方式补充调查）。                                                4.告知：作出行政处罚决定前，告知违法事实及其享有的陈述.申辩等权利。符合听证规定的，告知当事人有要求举行听证的权利。                                       5.决定：制作行政处罚决定书，载明行政处罚告知.当事人陈述申辩或者听证情况等内容。                                                                              6.送达：行政处罚决定书按法律规定的方式送达当事人。                                            7.执行：依照生效的行政处罚决定，监督当事人履行。当事人逾期不履行的，可依法采取加处罚款.申请法院强制执行等措施。</w:t>
            </w:r>
          </w:p>
        </w:tc>
      </w:tr>
      <w:tr w14:paraId="0556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A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54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EBB0">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855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E9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36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F5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自然人、法人</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AD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FC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师市辖区</w:t>
            </w:r>
          </w:p>
        </w:tc>
      </w:tr>
      <w:tr w14:paraId="4C0D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97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DB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6E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7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B54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5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7A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5D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F0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D08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65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01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DD3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045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465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F7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9FFAA">
            <w:pPr>
              <w:jc w:val="center"/>
              <w:rPr>
                <w:rFonts w:hint="eastAsia" w:ascii="仿宋_GB2312" w:hAnsi="宋体" w:eastAsia="仿宋_GB2312" w:cs="仿宋_GB2312"/>
                <w:i w:val="0"/>
                <w:iCs w:val="0"/>
                <w:color w:val="000000"/>
                <w:sz w:val="24"/>
                <w:szCs w:val="24"/>
                <w:u w:val="none"/>
              </w:rPr>
            </w:pPr>
          </w:p>
        </w:tc>
      </w:tr>
    </w:tbl>
    <w:p w14:paraId="245128F7"/>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2437"/>
        <w:gridCol w:w="2437"/>
        <w:gridCol w:w="2864"/>
      </w:tblGrid>
      <w:tr w14:paraId="786D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358" w:type="dxa"/>
            <w:gridSpan w:val="4"/>
            <w:tcBorders>
              <w:top w:val="nil"/>
              <w:left w:val="nil"/>
              <w:bottom w:val="nil"/>
              <w:right w:val="nil"/>
            </w:tcBorders>
            <w:shd w:val="clear" w:color="auto" w:fill="auto"/>
            <w:noWrap/>
            <w:vAlign w:val="center"/>
          </w:tcPr>
          <w:p w14:paraId="06016B3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D34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D4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A22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对违反调运检疫规定的处罚</w:t>
            </w:r>
          </w:p>
        </w:tc>
      </w:tr>
      <w:tr w14:paraId="3CB5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C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661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D35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1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ABE7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【法规】《植物检疫条例》（1992年5月13日中华人民共和国国务院令第98号发布，自发布之日起施行）</w:t>
            </w:r>
          </w:p>
          <w:p w14:paraId="441DF1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八条：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tc>
      </w:tr>
      <w:tr w14:paraId="4DFB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8"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9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33F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1.立案：发现涉嫌违法行为（或者下级农业部门上报或其他机关移送的违法案件等），应及时制止（对正在实施的违法行为，下达《责令停止违法行为通知书》），并予以审查，决定是否立案。                                        2.调查：对立案的案件，指定专人负责，及时组织调查取证，与当事人有直接利害关系的应当回避。执法人员不得少于两人，调查时应出示执法证件，允许当事人辩解陈述。执法人员应保守有关秘密。                                     3.审查：审理案件调查报告，对案件违法事实、证据、调查取证程序.法律适用、处罚种类和幅度.当事人陈述和申辩理由等方面进行审查，提出处理意见（主要证据不足时，以适当的方式补充调查）。                                              4.告知：作出行政处罚决定前，告知违法事实及其享有的陈述.申辩等权利。符合听证规定的，告知当事人有要求举行听证的权利。                                     5.决定：制作行政处罚决定书，载明行政处罚告知.当事人陈述申辩或者听证情况等内容。                                                                               6.送达：行政处罚决定书按法律规定的方式送达当事人。                                                       7.执行：依照生效的行政处罚决定，监督当事人履行。当事人逾期不履行的，可依法采取加处罚款.申请法院强制执行等措施。</w:t>
            </w:r>
          </w:p>
        </w:tc>
      </w:tr>
      <w:tr w14:paraId="5175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08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E8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6D5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68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291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4D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D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自然人、法人</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75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43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师市辖区</w:t>
            </w:r>
          </w:p>
        </w:tc>
      </w:tr>
      <w:tr w14:paraId="7EBC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D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9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41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A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9CC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C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3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82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D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196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71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0B0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AA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B5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CAF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F5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AE0B2">
            <w:pPr>
              <w:jc w:val="center"/>
              <w:rPr>
                <w:rFonts w:hint="eastAsia" w:ascii="仿宋_GB2312" w:hAnsi="宋体" w:eastAsia="仿宋_GB2312" w:cs="仿宋_GB2312"/>
                <w:i w:val="0"/>
                <w:iCs w:val="0"/>
                <w:color w:val="000000"/>
                <w:sz w:val="24"/>
                <w:szCs w:val="24"/>
                <w:u w:val="none"/>
              </w:rPr>
            </w:pPr>
          </w:p>
        </w:tc>
      </w:tr>
    </w:tbl>
    <w:p w14:paraId="489AF657"/>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310B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07B0D0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F500C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07778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D8683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14DC9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B6D94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9D84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A76CB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A5129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AE003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C96CC4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03DA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92D6ED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4BAE2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3312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BC04E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A1A71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FF23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1EFB3D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FA5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FA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16DB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对外国人未经批准在中国境内对国家重点保护的水生野生动物进行科学考察、标本采集、拍摄电影、录像活动的处罚</w:t>
            </w:r>
          </w:p>
        </w:tc>
      </w:tr>
      <w:tr w14:paraId="5DA8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59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0B4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36C0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242B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【法规】《中华人民共和国水生野生动物保护实施条例》（1993年9月17日国务院批准,1993年10月5日农业部令第1号发布,2013年12月7日第二次修订）</w:t>
            </w:r>
          </w:p>
          <w:p w14:paraId="0E194C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第三十一条：外国人未经批准在中国境内对国家重点保护的水生野生动物进行科学考察、标本采集、拍摄电影、录像的，由渔业行政主管部门没收考察、拍摄的资料以及所获标本，可以并处5万元以下的罚款。</w:t>
            </w:r>
          </w:p>
        </w:tc>
      </w:tr>
      <w:tr w14:paraId="1194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91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304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阶段：检查或者接到举报等，外国人未经批准在中国境内对国家重点保护的水生野生动物进行科学考察、标本采集、拍摄电影、录像活动的，应根据《中华人民共和国水生野生动物保护实施条例》立案条件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8.其他法律法规规章文件规定应履行的责任。</w:t>
            </w:r>
          </w:p>
        </w:tc>
      </w:tr>
      <w:tr w14:paraId="09C8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F1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22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EA28">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1B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733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24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3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8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CD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35D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01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8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B6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D9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98A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B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1E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6F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A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BB8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3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B98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ED3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50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FA8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5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62577">
            <w:pPr>
              <w:jc w:val="center"/>
              <w:rPr>
                <w:rFonts w:hint="eastAsia" w:ascii="仿宋_GB2312" w:hAnsi="宋体" w:eastAsia="仿宋_GB2312" w:cs="仿宋_GB2312"/>
                <w:i w:val="0"/>
                <w:iCs w:val="0"/>
                <w:color w:val="000000"/>
                <w:sz w:val="24"/>
                <w:szCs w:val="24"/>
                <w:u w:val="none"/>
              </w:rPr>
            </w:pPr>
          </w:p>
        </w:tc>
      </w:tr>
    </w:tbl>
    <w:p w14:paraId="4E1C81CE"/>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7B17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56260F7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303E1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40B1A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2000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AAF34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F627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2D0A5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211D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B1BC19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E379B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C6683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0D5314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98AB3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9BEA7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47BC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7B0D5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C790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3C408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76926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09EF7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9780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5B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BB1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D8CB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对擅自向天然水域投放水生动植物新品种或者擅自捕捞有重要经济价值的水生生物苗种和怀卵新体的处罚。</w:t>
            </w:r>
          </w:p>
        </w:tc>
      </w:tr>
      <w:tr w14:paraId="21A0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F5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E4E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F96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C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982AD">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【法规】</w:t>
            </w:r>
            <w:r>
              <w:rPr>
                <w:rFonts w:hint="eastAsia" w:ascii="仿宋_GB2312" w:hAnsi="宋体" w:eastAsia="仿宋_GB2312" w:cs="仿宋_GB2312"/>
                <w:i w:val="0"/>
                <w:iCs w:val="0"/>
                <w:color w:val="FF0000"/>
                <w:kern w:val="0"/>
                <w:sz w:val="18"/>
                <w:szCs w:val="18"/>
                <w:u w:val="none"/>
                <w:lang w:val="en-US" w:eastAsia="zh-CN" w:bidi="ar"/>
              </w:rPr>
              <w:t>《新疆维吾尔自治区实施&lt;渔业法&gt;办法》（2004年7月23日新疆维吾尔自治区第十届人民代表大会常务委员会第十一次会议通过 2004年7月23日新疆维吾尔自治区十届人大常委会公告第13号公布 自2004年9月1日起施行， 根据2018年9月21日新疆维吾尔自治区第十三届人民代表大会常务委员会第六次会议《关于修改&lt;新疆维吾尔自治区自然保护区管理条例&gt;等7部地方性法规的决定》修正）</w:t>
            </w:r>
            <w:r>
              <w:rPr>
                <w:rFonts w:hint="eastAsia" w:ascii="仿宋_GB2312" w:hAnsi="宋体" w:eastAsia="仿宋_GB2312" w:cs="仿宋_GB2312"/>
                <w:i w:val="0"/>
                <w:iCs w:val="0"/>
                <w:color w:val="FF0000"/>
                <w:kern w:val="0"/>
                <w:sz w:val="18"/>
                <w:szCs w:val="18"/>
                <w:u w:val="none"/>
                <w:lang w:val="en-US" w:eastAsia="zh-CN" w:bidi="ar"/>
              </w:rPr>
              <w:br w:type="textWrapping"/>
            </w:r>
            <w:r>
              <w:rPr>
                <w:rFonts w:hint="eastAsia" w:ascii="仿宋_GB2312" w:hAnsi="宋体" w:eastAsia="仿宋_GB2312" w:cs="仿宋_GB2312"/>
                <w:i w:val="0"/>
                <w:iCs w:val="0"/>
                <w:color w:val="FF0000"/>
                <w:kern w:val="0"/>
                <w:sz w:val="18"/>
                <w:szCs w:val="18"/>
                <w:u w:val="none"/>
                <w:lang w:val="en-US" w:eastAsia="zh-CN" w:bidi="ar"/>
              </w:rPr>
              <w:t>第二十四条：违反本办法规定，擅自向天然水域投放水生动植物新物种，或者擅自捕捞有重要经济价值的水生动物苗种和怀卵亲体，造成渔业资源破坏的，由县级以上人民政府渔业行政主管部门或者渔政监督管理机构责令改正，并处以1万元以上5万元以下罚款；造成渔业资源严重破坏构成犯罪的，依法追究刑事责任。</w:t>
            </w:r>
          </w:p>
        </w:tc>
      </w:tr>
      <w:tr w14:paraId="2C7C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9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BC1B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阶段：检查或者接到举报等，对擅自向天然水域投放水生动植物新品种或者擅自捕捞有重要经济价值的水生生物苗种和怀卵新体的，根据《新疆维吾尔自治区实施&lt;渔业法&gt;办法》立案条件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14:paraId="501F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F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9323">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ACE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3A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779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9C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D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F1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3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3B35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83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70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B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A1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28F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B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7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7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B6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1BD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F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04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5BB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A5E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963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C7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B942C">
            <w:pPr>
              <w:jc w:val="center"/>
              <w:rPr>
                <w:rFonts w:hint="eastAsia" w:ascii="仿宋_GB2312" w:hAnsi="宋体" w:eastAsia="仿宋_GB2312" w:cs="仿宋_GB2312"/>
                <w:i w:val="0"/>
                <w:iCs w:val="0"/>
                <w:color w:val="000000"/>
                <w:sz w:val="24"/>
                <w:szCs w:val="24"/>
                <w:u w:val="none"/>
              </w:rPr>
            </w:pPr>
          </w:p>
        </w:tc>
      </w:tr>
      <w:tr w14:paraId="1F3D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2B340CB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232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35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005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对超出规定水域从事旅游开发和养殖等经营活动的处罚</w:t>
            </w:r>
          </w:p>
        </w:tc>
      </w:tr>
      <w:tr w14:paraId="38E1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B9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6C4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8C7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3C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18E2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【法规】</w:t>
            </w:r>
            <w:r>
              <w:rPr>
                <w:rFonts w:hint="eastAsia" w:ascii="仿宋_GB2312" w:hAnsi="宋体" w:eastAsia="仿宋_GB2312" w:cs="仿宋_GB2312"/>
                <w:i w:val="0"/>
                <w:iCs w:val="0"/>
                <w:color w:val="FF0000"/>
                <w:kern w:val="0"/>
                <w:sz w:val="18"/>
                <w:szCs w:val="18"/>
                <w:u w:val="none"/>
                <w:lang w:val="en-US" w:eastAsia="zh-CN" w:bidi="ar"/>
              </w:rPr>
              <w:t>《新疆维吾尔自治区实施&lt;中华人民共和国水法&gt;办法》第二十条：利用河流、湖泊等水域从事旅游开发和养殖等经营活动，应当在有 管辖权的水行政主管部门或者流域管理机构规定的区域内进行，并采取措施 对废水、固体废弃物等污染物进行处理，达到水功能区划和水资源保护的要 求，防止对水体的污染。                      </w:t>
            </w:r>
            <w:r>
              <w:rPr>
                <w:rFonts w:hint="eastAsia" w:ascii="仿宋_GB2312" w:hAnsi="宋体" w:eastAsia="仿宋_GB2312" w:cs="仿宋_GB2312"/>
                <w:i w:val="0"/>
                <w:iCs w:val="0"/>
                <w:color w:val="FF0000"/>
                <w:kern w:val="0"/>
                <w:sz w:val="18"/>
                <w:szCs w:val="18"/>
                <w:u w:val="none"/>
                <w:lang w:val="en-US" w:eastAsia="zh-CN" w:bidi="ar"/>
              </w:rPr>
              <w:br w:type="textWrapping"/>
            </w:r>
            <w:r>
              <w:rPr>
                <w:rFonts w:hint="eastAsia" w:ascii="仿宋_GB2312" w:hAnsi="宋体" w:eastAsia="仿宋_GB2312" w:cs="仿宋_GB2312"/>
                <w:i w:val="0"/>
                <w:iCs w:val="0"/>
                <w:color w:val="FF0000"/>
                <w:kern w:val="0"/>
                <w:sz w:val="18"/>
                <w:szCs w:val="18"/>
                <w:u w:val="none"/>
                <w:lang w:val="en-US" w:eastAsia="zh-CN" w:bidi="ar"/>
              </w:rPr>
              <w:t>第三十五条：违反本办法第二十条规定，超出规定水域从事旅游开发和养殖等 经营活动的，由县级以上人民政府水行政主管部门或者流域管理机构依据职 权，责令其限期改正，逾期不改正的，处二万元以下罚款。</w:t>
            </w:r>
          </w:p>
        </w:tc>
      </w:tr>
      <w:tr w14:paraId="3C20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A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3402B">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立案阶段：检查或者接到举报等，对擅自向天然水域投放水生动植物新品种或者擅自捕捞有重要经济价值的水生生物苗种和怀卵新体的，根据《新疆维吾尔自治区实施&lt;渔业法&gt;办法》立案条件审查，决定是否立案。</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7.执行阶段：监督当事人在《处罚决定书》规定的期限内履行处罚决定；当事人在法定期限内不申请行政复议或提起行政诉讼，又不履行的，经催告仍不履行，可申请人民法院强制执行。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8.其他法律法规规章文件规定应履行的责任。</w:t>
            </w:r>
          </w:p>
        </w:tc>
      </w:tr>
      <w:tr w14:paraId="02BBE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C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A3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1F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486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AC9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B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73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C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7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4757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7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51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4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C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5AB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C1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9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3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FD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7B3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00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4CA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9B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EB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923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8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8C3E8">
            <w:pPr>
              <w:jc w:val="center"/>
              <w:rPr>
                <w:rFonts w:hint="eastAsia" w:ascii="仿宋_GB2312" w:hAnsi="宋体" w:eastAsia="仿宋_GB2312" w:cs="仿宋_GB2312"/>
                <w:i w:val="0"/>
                <w:iCs w:val="0"/>
                <w:color w:val="000000"/>
                <w:sz w:val="24"/>
                <w:szCs w:val="24"/>
                <w:u w:val="none"/>
              </w:rPr>
            </w:pPr>
          </w:p>
        </w:tc>
      </w:tr>
    </w:tbl>
    <w:p w14:paraId="264927E3"/>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3ED8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2021E2B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069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460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C32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对非法生产、进口、出口水产苗种的处罚</w:t>
            </w:r>
          </w:p>
        </w:tc>
      </w:tr>
      <w:tr w14:paraId="0B4E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66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5EB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ED1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E6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B946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【法律】《中华人民共和国渔业法》</w:t>
            </w:r>
          </w:p>
          <w:p w14:paraId="7DE4C48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第六条 ：国务院渔业行政主管部门主管全国的渔业工作。县级以上地人民政府渔业行政主管部门主管本行政区域内的渔业工作。县级方以上人民政府渔业行政主管部门可以在重要渔业水域、渔港设渔政监督管理机构。县级以上人民政府渔业行政主管部门及其所属的渔政监督管理机构可以设渔政检查人员。渔政检查人员执行渔业行政主管部门及其所属的渔政监督管理机构交付的任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第四十四条第一款 ： 非法生产、进口、出口水产种苗的，没收苗种和违法所得，并处五万元以下的罚款。</w:t>
            </w:r>
          </w:p>
        </w:tc>
      </w:tr>
      <w:tr w14:paraId="6B8E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09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BA5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1.立案阶段：检查或者接到举报等，不按要求生产、进口、出口水产苗种的，应根据《中华人民共和国渔业法》立案条件审查，决定是否立案。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调查取证阶段：对立案的案件，承办人员及时、全面、客观公正地调查搜集与案件有关的证据，查明事实，必要时进行现场检查。与当事人有直接利害关系的应当回避。执法人员不得少于2人。调查取证时应出示执法证件；允许当事人陈述、申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3.审查阶段：对案件的违法事实、证据、调查取证程序、法律适用、处罚种类和幅度进行审查，提出处理意见。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4.告知阶段：书面告知当事人违法事实、处罚的依据、拟做出的处罚决定以及其享有的陈述、申辩、听证等权利。当事人要求陈述、申辩、听证的，应依法组织。</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5.决定阶段：依法需要给予行政处罚的，制作《行政处罚决定书》，应载明违法事实、处罚依据和处罚标的，以及当事人申请行政复议和行政诉讼的途径和期限等内容。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6.送达阶段：行政处罚决定书应当在宣告后当场交付当事人；当事人不在场的，按照行政处罚法的规定送达。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7.执行阶段：监督当事人在《处罚决定书》规定的期限内履行处罚决定；当事人在法定期限内不申请行政复议或提起行政诉</w:t>
            </w:r>
          </w:p>
        </w:tc>
      </w:tr>
      <w:tr w14:paraId="440E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8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F99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C549">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9C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458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D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9E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E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07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39E4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99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9E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3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52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3A9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3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F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6F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519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4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65B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9DF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EF3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19D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13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B1F22">
            <w:pPr>
              <w:jc w:val="center"/>
              <w:rPr>
                <w:rFonts w:hint="eastAsia" w:ascii="仿宋_GB2312" w:hAnsi="宋体" w:eastAsia="仿宋_GB2312" w:cs="仿宋_GB2312"/>
                <w:i w:val="0"/>
                <w:iCs w:val="0"/>
                <w:color w:val="000000"/>
                <w:sz w:val="24"/>
                <w:szCs w:val="24"/>
                <w:u w:val="none"/>
              </w:rPr>
            </w:pPr>
          </w:p>
        </w:tc>
      </w:tr>
    </w:tbl>
    <w:p w14:paraId="15E01F51"/>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48D1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7D0DF5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E8DD1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0C24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5953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BA27A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4551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C7DB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1AE7B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D42A1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689C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3EAAE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6EA72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6555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0E439D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0D40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C38B1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189F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C631B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CA568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7ABE8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06460F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9AC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67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F0C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对未经批准擅自开办农药生产企业的，或者未取得农药生产许可证或者农药生产批准文件，擅自生产农药的；未按照农业生产许可证或者农药生产批准文件的规定，擅自生产农药的处罚</w:t>
            </w:r>
          </w:p>
        </w:tc>
      </w:tr>
      <w:tr w14:paraId="2A33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7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198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20E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3C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E0FD9">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【法规】《农药管理条例》第五十二条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r>
      <w:tr w14:paraId="01E8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1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5288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41BC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4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6A4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E44">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BA8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A6A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D3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A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B8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26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6D98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0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E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C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6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BAD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4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67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BD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A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2D18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74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61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28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CD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4B6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6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DCCCD">
            <w:pPr>
              <w:jc w:val="center"/>
              <w:rPr>
                <w:rFonts w:hint="eastAsia" w:ascii="仿宋_GB2312" w:hAnsi="宋体" w:eastAsia="仿宋_GB2312" w:cs="仿宋_GB2312"/>
                <w:i w:val="0"/>
                <w:iCs w:val="0"/>
                <w:color w:val="000000"/>
                <w:sz w:val="24"/>
                <w:szCs w:val="24"/>
                <w:u w:val="none"/>
              </w:rPr>
            </w:pPr>
          </w:p>
        </w:tc>
      </w:tr>
    </w:tbl>
    <w:p w14:paraId="05B4CF38"/>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021A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165EFC9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F1C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F0C">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CE9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对违规发布农药、兽药、饲料和饲料添加剂广告的处罚</w:t>
            </w:r>
          </w:p>
        </w:tc>
      </w:tr>
      <w:tr w14:paraId="4EFC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1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91D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60E0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2D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415D6">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【法律】《中华人民共和国广告法》（1994年10月27日第八届全国人民代表大会常务委员会第十次会议通过　2015年4月24日第十二届全国人民代表大会常务委员会第十四次会议修订）</w:t>
            </w:r>
          </w:p>
          <w:p w14:paraId="44A41DD3">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第二十一条　农药、兽药、饲料和饲料添加剂广告不得含有下列内容：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（一）表示功效、安全性的断言或者保证；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（二）利用科研单位、学术机构、技术推广机构、行业协会或者专业人士、用户的名义或者形象作推荐、证明；</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（三）说明有效率；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（四）违反安全使用规程的文字、语言或者画面；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（五）法律、行政法规规定禁止的其他内容。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第五十八条第一款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                                     </w:t>
            </w:r>
          </w:p>
          <w:p w14:paraId="5B943E78">
            <w:pPr>
              <w:keepNext w:val="0"/>
              <w:keepLines w:val="0"/>
              <w:widowControl/>
              <w:suppressLineNumbers w:val="0"/>
              <w:spacing w:after="20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第二款医疗机构有前款规定违法行为，情节严重的，除由市场监督管理部门依照本法处罚外，卫生行政部门可以吊销诊疗科目或者吊销医疗机构执业许可证。</w:t>
            </w:r>
          </w:p>
        </w:tc>
      </w:tr>
      <w:tr w14:paraId="5536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64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E91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4D28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1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02D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E1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C2A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01A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D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13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1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C77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ED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1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B3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1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95C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E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0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CB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54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39D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2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B1A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1E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83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51D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B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89FA9">
            <w:pPr>
              <w:jc w:val="center"/>
              <w:rPr>
                <w:rFonts w:hint="eastAsia" w:ascii="仿宋_GB2312" w:hAnsi="宋体" w:eastAsia="仿宋_GB2312" w:cs="仿宋_GB2312"/>
                <w:i w:val="0"/>
                <w:iCs w:val="0"/>
                <w:color w:val="000000"/>
                <w:sz w:val="24"/>
                <w:szCs w:val="24"/>
                <w:u w:val="none"/>
              </w:rPr>
            </w:pPr>
          </w:p>
        </w:tc>
      </w:tr>
    </w:tbl>
    <w:p w14:paraId="3B6E6D80"/>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0671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211187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451C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1FFD0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6528B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A01E3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72930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FA903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287E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89279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43A84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D6BB9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7569F3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100E48">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A4D253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C29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92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66C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对生产、经营假农药、劣质农药的处罚</w:t>
            </w:r>
          </w:p>
        </w:tc>
      </w:tr>
      <w:tr w14:paraId="4EE5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D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3C4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EDD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81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21E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【法规】《农药管理条例》第五十二条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                 </w:t>
            </w:r>
          </w:p>
          <w:p w14:paraId="4BFED0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(一)违反本条例规定，未取得农药经营许可证经营农药；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(二)经营假农药；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(三)在农药中添加物质。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r>
      <w:tr w14:paraId="5343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2F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156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3582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4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326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E6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E73F">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D57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6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AD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90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B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24B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59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30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A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D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0219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32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4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BD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9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234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2A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DD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540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EA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E79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7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4FB4A">
            <w:pPr>
              <w:jc w:val="center"/>
              <w:rPr>
                <w:rFonts w:hint="eastAsia" w:ascii="仿宋_GB2312" w:hAnsi="宋体" w:eastAsia="仿宋_GB2312" w:cs="仿宋_GB2312"/>
                <w:i w:val="0"/>
                <w:iCs w:val="0"/>
                <w:color w:val="000000"/>
                <w:sz w:val="24"/>
                <w:szCs w:val="24"/>
                <w:u w:val="none"/>
              </w:rPr>
            </w:pPr>
          </w:p>
        </w:tc>
      </w:tr>
    </w:tbl>
    <w:p w14:paraId="05BD9D0E"/>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5A1D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58" w:type="dxa"/>
            <w:gridSpan w:val="4"/>
            <w:tcBorders>
              <w:top w:val="nil"/>
              <w:left w:val="nil"/>
              <w:bottom w:val="nil"/>
              <w:right w:val="nil"/>
            </w:tcBorders>
            <w:shd w:val="clear" w:color="auto" w:fill="auto"/>
            <w:noWrap/>
            <w:vAlign w:val="center"/>
          </w:tcPr>
          <w:p w14:paraId="04050B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540EC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DE743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20CB56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56365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2FEB84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4369B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3DFA6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058768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D23FB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7A25A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E15B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CAABB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FF09B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0B281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0A4040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085EA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478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B9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04D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对移动、损毁禁止生产区标牌的处罚</w:t>
            </w:r>
          </w:p>
        </w:tc>
      </w:tr>
      <w:tr w14:paraId="4BE2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C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140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670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86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13E26">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【规章】《农产品产地安全管理办法》（2006年9月30日农业部第25次常务会议审议通过，中华人民共和国农业部令第71号公布，自2006年11月1日起施行）</w:t>
            </w:r>
          </w:p>
          <w:p w14:paraId="0DB5D8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十六条：违反《中华人民共和国农产品质量安全法》和本办法规定的划定标准和程序划定的禁止生产区无效。违反本办法规定，擅自移动、损毁禁止生产区标牌的，由县级以上地方人民政府农业行政主管部门责令限期改正，可处以一千元以下罚款。</w:t>
            </w:r>
          </w:p>
        </w:tc>
      </w:tr>
      <w:tr w14:paraId="68C9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A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7A4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1.立案阶段：发现涉嫌违法行为，送达《责令停止违法行为通知书》），并予以审查，决定是否立案。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调查阶段：对立案的案件，指定专人负责，及时组织调查取证，与当事人有直接利害关系的应当回避。执法人员不得少于两人，调查时应出示执法证件，听取当事人辩解陈述。执法人员应保守有关秘密。制作调查笔录 ，由执法人员、当事人签名。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3.审查阶段：审理案件调查报告，对案件违法事实、证据、调查取证程序.法律适用、处罚种类和幅度.当事人陈述和申辩理由等方面进行审查，提出处理意见。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4.告知阶段：作出行政处罚决定前，书面告知处罚决定事实、证据、依据及其享有的陈述.申辩等权利。处较大数额罚款的，告知要求听证权利。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5.决定阶段：制作行政处罚决定书，载明违法事实、处罚证据、理由、依据，履行处罚的期限、方式，行政复议、行政诉讼的途径和期限。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6.送达阶段：行政处罚决定书按法律规定的方式送达当事人。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7.执行阶段：依照生效的行政处罚决定，监督当事人履行。当事人逾期不履行的，可依法采取加处罚款.申请法院强制执行等措施。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8.其他法律法规规章文件规定应履行的责任。</w:t>
            </w:r>
          </w:p>
        </w:tc>
      </w:tr>
      <w:tr w14:paraId="75C5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5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FE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2D3">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D78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B9E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9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FD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单位和个人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6F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8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w:t>
            </w:r>
          </w:p>
        </w:tc>
      </w:tr>
      <w:tr w14:paraId="5A74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A4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81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6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0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BD9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F8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6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2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9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253E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8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97F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FE2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C6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B4E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D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6E280">
            <w:pPr>
              <w:jc w:val="center"/>
              <w:rPr>
                <w:rFonts w:hint="eastAsia" w:ascii="仿宋_GB2312" w:hAnsi="宋体" w:eastAsia="仿宋_GB2312" w:cs="仿宋_GB2312"/>
                <w:i w:val="0"/>
                <w:iCs w:val="0"/>
                <w:color w:val="000000"/>
                <w:sz w:val="24"/>
                <w:szCs w:val="24"/>
                <w:u w:val="none"/>
              </w:rPr>
            </w:pPr>
          </w:p>
        </w:tc>
      </w:tr>
    </w:tbl>
    <w:p w14:paraId="39582B22"/>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53"/>
      </w:tblGrid>
      <w:tr w14:paraId="539D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9358" w:type="dxa"/>
            <w:gridSpan w:val="4"/>
            <w:tcBorders>
              <w:top w:val="nil"/>
              <w:left w:val="nil"/>
              <w:bottom w:val="nil"/>
              <w:right w:val="nil"/>
            </w:tcBorders>
            <w:shd w:val="clear" w:color="auto" w:fill="auto"/>
            <w:noWrap/>
            <w:vAlign w:val="center"/>
          </w:tcPr>
          <w:p w14:paraId="08B54BB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3F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116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0BC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对不具备气候可行性论证能力的机构从事气候可行性论证活动的处罚</w:t>
            </w:r>
          </w:p>
        </w:tc>
      </w:tr>
      <w:tr w14:paraId="1E3D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6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53A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D16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C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9DF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七条：违反本办法规定，不具备气候可行性论证能力的机构从事气候可行性论证活动的，由县级以上气象主管机构按照权限责令改正，给予警告，可以处三万元以下罚款；造成损失的，依法承担赔偿责任。</w:t>
            </w:r>
          </w:p>
        </w:tc>
      </w:tr>
      <w:tr w14:paraId="7E28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B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527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39E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38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25B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49B">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8AA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CCA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3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F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88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5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1C73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7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C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4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89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3D4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C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7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0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3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F70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F6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64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96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84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0DC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6B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BEC67">
            <w:pPr>
              <w:jc w:val="center"/>
              <w:rPr>
                <w:rFonts w:hint="eastAsia" w:ascii="仿宋_GB2312" w:hAnsi="宋体" w:eastAsia="仿宋_GB2312" w:cs="仿宋_GB2312"/>
                <w:i w:val="0"/>
                <w:iCs w:val="0"/>
                <w:color w:val="000000"/>
                <w:sz w:val="24"/>
                <w:szCs w:val="24"/>
                <w:u w:val="none"/>
              </w:rPr>
            </w:pPr>
          </w:p>
        </w:tc>
      </w:tr>
    </w:tbl>
    <w:p w14:paraId="0355D8C7"/>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58"/>
      </w:tblGrid>
      <w:tr w14:paraId="02C0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7480A6D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837ED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36743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A21DE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5B23D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D460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9DB4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8BD56A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EA058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8D28A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3FE1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867E45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3D0B9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8B055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AFB18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C1F134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33B5C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572045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6C6D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11F49E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F2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387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7DF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对气候可行性论证中出具虚假论证报告或涂改、伪造气候可行性论证报告书面评审意见的处罚</w:t>
            </w:r>
          </w:p>
        </w:tc>
      </w:tr>
      <w:tr w14:paraId="1DC5B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5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410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331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7C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3AD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三）出具虚假论证报告的；（四）涂改、伪造气候可行性论证报告书面评审意见的。</w:t>
            </w:r>
          </w:p>
        </w:tc>
      </w:tr>
      <w:tr w14:paraId="73F3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E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368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1E8F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4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FFF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01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5D48">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884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2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2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6A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2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4B0F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2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CF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8F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82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984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B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3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9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C1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869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55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F00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BF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EFF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9F2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9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B3EBB">
            <w:pPr>
              <w:jc w:val="center"/>
              <w:rPr>
                <w:rFonts w:hint="eastAsia" w:ascii="仿宋_GB2312" w:hAnsi="宋体" w:eastAsia="仿宋_GB2312" w:cs="仿宋_GB2312"/>
                <w:i w:val="0"/>
                <w:iCs w:val="0"/>
                <w:color w:val="000000"/>
                <w:sz w:val="24"/>
                <w:szCs w:val="24"/>
                <w:u w:val="none"/>
              </w:rPr>
            </w:pPr>
          </w:p>
        </w:tc>
      </w:tr>
    </w:tbl>
    <w:p w14:paraId="66C3A57C"/>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58"/>
      </w:tblGrid>
      <w:tr w14:paraId="4FE4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5B7C15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ECA2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2ED64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905AC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7A8B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EFF453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205E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E6F109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F6A0CD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614BA6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7FD3F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B8B35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1C68D9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4D818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34429A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9FA4B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02A4E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774DC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91CAE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B9F55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83D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840">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00C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对应当进行气候可行性论证的建设项目未经气候可行性论证或委托不具备气候可行性论证能力的机构进行气候可行性论证的处罚</w:t>
            </w:r>
          </w:p>
        </w:tc>
      </w:tr>
      <w:tr w14:paraId="3398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8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0F9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68C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8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809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2008年12月1日中国气象局令第18号）第十九条：违反本办法规定，项目建设单位有下列行为之一的，由县级以上气象主管机构按照权限责令改正，给予警告，可以处三万元以下罚款；构成犯罪的，依法追究刑事责任：（一）应当进行气候可行性论证的建设项目，未经气候可行性论证的；（二）委托不具备气候可行性论证能力的机构进行气候可行性论证的。</w:t>
            </w:r>
          </w:p>
        </w:tc>
      </w:tr>
      <w:tr w14:paraId="7B65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89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966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588E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3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825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050F">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9E8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93D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6C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31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D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B4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5081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CE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79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4D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1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23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45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EC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4A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44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AC3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D0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6E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F1E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D2A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3FD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E0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FB2F4">
            <w:pPr>
              <w:jc w:val="center"/>
              <w:rPr>
                <w:rFonts w:hint="eastAsia" w:ascii="仿宋_GB2312" w:hAnsi="宋体" w:eastAsia="仿宋_GB2312" w:cs="仿宋_GB2312"/>
                <w:i w:val="0"/>
                <w:iCs w:val="0"/>
                <w:color w:val="000000"/>
                <w:sz w:val="24"/>
                <w:szCs w:val="24"/>
                <w:u w:val="none"/>
              </w:rPr>
            </w:pPr>
          </w:p>
        </w:tc>
      </w:tr>
    </w:tbl>
    <w:p w14:paraId="1536BD12"/>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53"/>
      </w:tblGrid>
      <w:tr w14:paraId="631D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58" w:type="dxa"/>
            <w:gridSpan w:val="4"/>
            <w:tcBorders>
              <w:top w:val="nil"/>
              <w:left w:val="nil"/>
              <w:bottom w:val="nil"/>
              <w:right w:val="nil"/>
            </w:tcBorders>
            <w:shd w:val="clear" w:color="auto" w:fill="auto"/>
            <w:noWrap/>
            <w:vAlign w:val="center"/>
          </w:tcPr>
          <w:p w14:paraId="48BA25A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CD36B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C0A98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F6727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47AEC5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75703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DCDE1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A7850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5607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CD66A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0438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1EC62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54DD0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98D68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0D3E1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ED0A84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186F9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6E18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1FF72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D9622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447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BB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DD5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对使用不符合技术要求的气象专用技术装备造成危害的处罚</w:t>
            </w:r>
          </w:p>
        </w:tc>
      </w:tr>
      <w:tr w14:paraId="07DA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9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994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517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3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93A4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000000"/>
                <w:kern w:val="0"/>
                <w:sz w:val="24"/>
                <w:szCs w:val="24"/>
                <w:u w:val="none"/>
                <w:lang w:val="en-US" w:eastAsia="zh-CN" w:bidi="ar"/>
              </w:rPr>
              <w:t>《中华人民共和国气象法》（1999年10月31日第九届全国人民代表大会常务委员会第十二次会议通过。 2016年11月7日第十二届全国人民代表大会常务委员会第二十四次会议第三次修正）第三十六条：违反本法规定，使用不符合技术要求的气象专用技术装备，造成危害的，由有关气象主管机构按照权限责令改正，给予警告，可以并处五万元以下的罚款。</w:t>
            </w:r>
          </w:p>
        </w:tc>
      </w:tr>
      <w:tr w14:paraId="41BF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C5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CC5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4D58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6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A77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917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EAB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CB5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1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8C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5C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B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2182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98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0D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24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A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C66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F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A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E5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2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2CD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A3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CE3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1E5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D56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6D0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C0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D24C9">
            <w:pPr>
              <w:jc w:val="center"/>
              <w:rPr>
                <w:rFonts w:hint="eastAsia" w:ascii="仿宋_GB2312" w:hAnsi="宋体" w:eastAsia="仿宋_GB2312" w:cs="仿宋_GB2312"/>
                <w:i w:val="0"/>
                <w:iCs w:val="0"/>
                <w:color w:val="000000"/>
                <w:sz w:val="24"/>
                <w:szCs w:val="24"/>
                <w:u w:val="none"/>
              </w:rPr>
            </w:pPr>
          </w:p>
        </w:tc>
      </w:tr>
    </w:tbl>
    <w:p w14:paraId="089C2B52"/>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83"/>
      </w:tblGrid>
      <w:tr w14:paraId="6BE4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071B18D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EFF4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1C738B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A95AA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5708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F64E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979D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3B6A1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FB56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C421F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3C21C6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25696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5FB09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7141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22DBE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FE3E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E13E7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9E382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2E32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0554E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FF6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3C8">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3EF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对大气环境影响评价、气候可行性论证使用非气象主管机构提供或者未经审查的气象资料、伪造气象资料或其他原始资料的处罚</w:t>
            </w:r>
          </w:p>
        </w:tc>
      </w:tr>
      <w:tr w14:paraId="0870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49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44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C4B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3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1F7B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【法律】</w:t>
            </w:r>
            <w:r>
              <w:rPr>
                <w:rFonts w:hint="eastAsia" w:ascii="仿宋_GB2312" w:hAnsi="宋体" w:eastAsia="仿宋_GB2312" w:cs="仿宋_GB2312"/>
                <w:i w:val="0"/>
                <w:iCs w:val="0"/>
                <w:color w:val="000000"/>
                <w:kern w:val="0"/>
                <w:sz w:val="24"/>
                <w:szCs w:val="24"/>
                <w:u w:val="none"/>
                <w:lang w:val="en-US" w:eastAsia="zh-CN" w:bidi="ar"/>
              </w:rPr>
              <w:t>《中华人民共和国气象法》（1999年10月31日第九届全国人民代表大会常务委员会第十二次会议通过。 2016年11月7日第十二届全国人民代表大会常务委员会第二十四次会议第三次修正）</w:t>
            </w:r>
          </w:p>
          <w:p w14:paraId="5F72219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第三十八条： 违反本法规定，有下列行为之一的，由有关气象主管机构按照权限责令改正，给予警告，可以并处五万元以下的罚款：（三）从事大气环境影响评价的单位进行工程建设项目大气环境影响评价时，使用的气象资料不符合国家气象技术标准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《气候可行性论证管理办法》（中国气象局令第18号）</w:t>
            </w:r>
          </w:p>
          <w:p w14:paraId="78E7AAA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第十八条：违反本办法规定，有下列行为之一的，由县级以上气象主管机构按照权限责令改正，给予警告，可以处三万元以下罚款；情节严重的，由国务院气象主管机构进行通报；造成损失的，依法承担赔偿责任；构成犯罪的，依法追究刑事责任：（二）伪造气象资料或者其他原始资料的。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【规章】</w:t>
            </w:r>
            <w:r>
              <w:rPr>
                <w:rFonts w:hint="eastAsia" w:ascii="仿宋_GB2312" w:hAnsi="宋体" w:eastAsia="仿宋_GB2312" w:cs="仿宋_GB2312"/>
                <w:i w:val="0"/>
                <w:iCs w:val="0"/>
                <w:color w:val="000000"/>
                <w:kern w:val="0"/>
                <w:sz w:val="24"/>
                <w:szCs w:val="24"/>
                <w:u w:val="none"/>
                <w:lang w:val="en-US" w:eastAsia="zh-CN" w:bidi="ar"/>
              </w:rPr>
              <w:t>《气象信息服务管理办法》（中国气象局令第27号）</w:t>
            </w:r>
          </w:p>
          <w:p w14:paraId="390184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八条：违反本办法规定，有下列行为之一的，由县级以上气象主管机构责令限期改正，拒不改正的，给予警告，可以并处3万元以下罚款，处罚结果纳入气象信息服务单位信用信息统计系统并向社会公示：（一）使用的气象资料不是气象主管机构所属的气象台提供，或者不能证明是其他合法渠道获得的。</w:t>
            </w:r>
          </w:p>
        </w:tc>
      </w:tr>
      <w:tr w14:paraId="6E18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29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9F87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5F3D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8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0F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EE11">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ADD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0DC3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DE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58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B9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3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221E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99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29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F1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C6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BE8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B1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B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3A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8F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769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1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A24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B3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DC5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8C7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6F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4479D">
            <w:pPr>
              <w:jc w:val="center"/>
              <w:rPr>
                <w:rFonts w:hint="eastAsia" w:ascii="仿宋_GB2312" w:hAnsi="宋体" w:eastAsia="仿宋_GB2312" w:cs="仿宋_GB2312"/>
                <w:i w:val="0"/>
                <w:iCs w:val="0"/>
                <w:color w:val="000000"/>
                <w:sz w:val="24"/>
                <w:szCs w:val="24"/>
                <w:u w:val="none"/>
              </w:rPr>
            </w:pPr>
          </w:p>
        </w:tc>
      </w:tr>
    </w:tbl>
    <w:p w14:paraId="483C5D71"/>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14:paraId="2E8B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24673D3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19E26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82C8B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E8F1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4B30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1637E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85DC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884F6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1A0BF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0796E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CB00EF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70B93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F5C11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C44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39C">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941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对不具备规定的资格条件实施人工影响天气作业，或者实施人工影响天气作业使用不符合技术标准的作业设备的处罚</w:t>
            </w:r>
          </w:p>
        </w:tc>
      </w:tr>
      <w:tr w14:paraId="220E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E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738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C89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2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7BE0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w:t>
            </w:r>
          </w:p>
          <w:p w14:paraId="020B79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十九条：违反本规定，不具备省、自治区、直辖市气象主管机构规定的资格条件实施人工影响天气作业的，或者实施人工影响天气作业使用不符合国务院气象主管机构要求的技术标准的作业设备的，由有关气象主管机构按照权限责令改正，给予警告，可以并处十万元以下的罚款；给他人造成损失的，依法承担赔偿责任；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【规章】《新疆维吾尔自治区实施&lt;人工影响天气管理条例&gt;办法》 （ 2013年1月18日自治区政府令第185号） 第十一条：从事人工影响天气作业的单位（以下简称作业单位），应当具备法人资格，并符合下列条件：（一）作业高射炮、火箭发射装置、焰弹发射装置符合国家有关强制性技术标准；（二）炮库、弹药库等基础设施符合有关安全管理规定；（三）指挥人员和作业人员须经自治区气象主管机构培训考核合格，并达到规定人数；（四）具有与人工影响天气作业指挥平台和飞行管制部门保持联系的通讯设备。　　 第二十四条：违反本办法规定，不符合本办法规定的条件，或者使用不合格、超过有效期或者报废的设备实施人工影响天气作业的，由县（市）以上气象主管机构责令改正，可以并处一万元以上十万元以下罚款；造成损失的，依法承担赔偿责任；构成犯罪的，依法追究刑事责任。</w:t>
            </w:r>
          </w:p>
        </w:tc>
      </w:tr>
      <w:tr w14:paraId="0A41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00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B33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2D82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8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C67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EBE3">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19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1FB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74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B1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6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D7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6D36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1D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F0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3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2C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74D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7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4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97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1C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C46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EB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451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5B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D4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12B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7A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3670A">
            <w:pPr>
              <w:jc w:val="center"/>
              <w:rPr>
                <w:rFonts w:hint="eastAsia" w:ascii="仿宋_GB2312" w:hAnsi="宋体" w:eastAsia="仿宋_GB2312" w:cs="仿宋_GB2312"/>
                <w:i w:val="0"/>
                <w:iCs w:val="0"/>
                <w:color w:val="000000"/>
                <w:sz w:val="24"/>
                <w:szCs w:val="24"/>
                <w:u w:val="none"/>
              </w:rPr>
            </w:pPr>
          </w:p>
        </w:tc>
      </w:tr>
    </w:tbl>
    <w:p w14:paraId="6C121ECB"/>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38"/>
      </w:tblGrid>
      <w:tr w14:paraId="5B00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43D0657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A29A68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1B53A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782D80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783FC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2DECC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8015A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C6475A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A5D6A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EE1E7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1CED1D">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7EC70C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E4C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93A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110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对违反人工影响天气作业及设备管理规定的处罚</w:t>
            </w:r>
          </w:p>
        </w:tc>
      </w:tr>
      <w:tr w14:paraId="6D00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6E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BC2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687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C98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1DDE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规】《人工影响天气管理条例》（2002年3月19日国务院第348号令）第十九条：违反本条例规定，有下列行为之一，造成严重后果的，依照刑法关于危险物品肇事罪、重大责任事故罪或者其他罪的规定，依法追究刑事责任；尚不够刑事处罚的，由有关气象主管机构按照管理权限责令改正，给予警告；情节严重的，取消作业资格；造成损失的，依法承担赔偿责任：（一）违反人工影响天气作业规范或者操作规程的；（二）未按照批准的空域和作业时限实施人工影响天气作业的；（三）将人工影响天气作业设备转让给非人工影响天气作业单位或者个人的；（四）未经批准，人工影响天气作业单位之间转让人工影响天气作业设备的；（五）将人工影响天气作业设备用于与人工影响天气无关的活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【规章】《新疆维吾尔自治区实施&lt;人工影响天气管理条例&gt;办法》（ 2013年1月18日自治区政府185号令）第十八条：实施人工影响天气作业，应当在飞行管制部门批准的作业空域和作业时限内，按照国家或者行业技术标准进行操作，并遵守空中交通管制规定。</w:t>
            </w:r>
          </w:p>
          <w:p w14:paraId="4E40C22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【规章】《 新疆维吾尔自治区实施&lt;人工影响天气管理条例&gt;办法》（ 2013年1月18日自治区政府185号令）第二十四条：违反本办法规定，不符合本办法规定的条件，或者使用不合格、超过有效期或者报废的设备实施人工影响天气作业的，由县（市）以上气象主管机构责令改正，可以并处一万元以上十万元以下罚款；造成损失的，依法承担赔偿责任；构成犯罪的，依法追究刑事责任。 " </w:t>
            </w:r>
          </w:p>
        </w:tc>
      </w:tr>
      <w:tr w14:paraId="21BE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F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03D0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B0D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F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0B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878">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80E">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D3C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7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02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4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F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3289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2B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DC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7D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C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0586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D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F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D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74D6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F7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CC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58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06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681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2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0BB38">
            <w:pPr>
              <w:jc w:val="center"/>
              <w:rPr>
                <w:rFonts w:hint="eastAsia" w:ascii="仿宋_GB2312" w:hAnsi="宋体" w:eastAsia="仿宋_GB2312" w:cs="仿宋_GB2312"/>
                <w:i w:val="0"/>
                <w:iCs w:val="0"/>
                <w:color w:val="000000"/>
                <w:sz w:val="24"/>
                <w:szCs w:val="24"/>
                <w:u w:val="none"/>
              </w:rPr>
            </w:pPr>
          </w:p>
        </w:tc>
      </w:tr>
    </w:tbl>
    <w:p w14:paraId="4D2492DD"/>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43"/>
      </w:tblGrid>
      <w:tr w14:paraId="1ADD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036E35F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CCDBE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7986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59E7E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86A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FCF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CEB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对违反施放气球活动规定的处罚</w:t>
            </w:r>
          </w:p>
        </w:tc>
      </w:tr>
      <w:tr w14:paraId="4345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48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5A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512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E4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F96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通用航空飞行管制条例》（2003年1月10日国务院、中央军委第371号令）第四十三条：违反本条例规定，升放无人驾驶自由气球或者系留气球，有下列情形之一的，由气象主管机构或者有关部门按照职责分工责令改正，给予警告；情节严重的，处1万元以上5万元以下罚款；造成重大事故或者严重后果的，依照刑法关于重大责任事故罪或者其他罪的规定，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（一）未经批准擅自升放的；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（二）未按照批准的申请升放的；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（三）未按照规定设置识别标志的；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（四）未及时报告升放动态或者系留气球意外脱离时未按照规定及时报告的；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（五）在规定的禁止区域内升放的。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新疆维吾尔自治区气象条例》（1995年6月16日新疆维吾尔自治区第八届人大常委会第十五次会议通过，1995年6月16日新疆维吾尔自治区人大常委会公告公布，自公布之日起施行）第三十二条：违反本条例有下列行为之一的，由县级以上气象主管部门予以处罚：（四）违反本条例第二十四条、第二十五条第二款、第三十一条第二款规定的，责令停止违法行为，没收违法所得；情节严重的，可以并处违法所得五倍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第三十一条第二款：从事灌制施放氢气球类专业（专项）气象服务活动的，必须经州（地、市）或者自治区气象主管部门对其技术资格进行认定，取得专业（专项）气象服务许可证后方可进行。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w:t>
            </w:r>
            <w:bookmarkStart w:id="1" w:name="OLE_LINK1"/>
            <w:r>
              <w:rPr>
                <w:rFonts w:hint="eastAsia" w:ascii="仿宋_GB2312" w:hAnsi="宋体" w:eastAsia="仿宋_GB2312" w:cs="仿宋_GB2312"/>
                <w:i w:val="0"/>
                <w:iCs w:val="0"/>
                <w:color w:val="FF0000"/>
                <w:kern w:val="0"/>
                <w:sz w:val="24"/>
                <w:szCs w:val="24"/>
                <w:u w:val="none"/>
                <w:lang w:val="en-US" w:eastAsia="zh-CN" w:bidi="ar"/>
              </w:rPr>
              <w:t>《升放气球管理办法》（2020 年 11 月 29 日中国气象局第 36 号令公布 自 2021 年 1 月 1 日起施行）</w:t>
            </w:r>
            <w:bookmarkEnd w:id="1"/>
            <w:r>
              <w:rPr>
                <w:rFonts w:hint="eastAsia" w:ascii="仿宋_GB2312" w:hAnsi="宋体" w:eastAsia="仿宋_GB2312" w:cs="仿宋_GB2312"/>
                <w:i w:val="0"/>
                <w:iCs w:val="0"/>
                <w:color w:val="FF0000"/>
                <w:kern w:val="0"/>
                <w:sz w:val="24"/>
                <w:szCs w:val="24"/>
                <w:u w:val="none"/>
                <w:lang w:val="en-US" w:eastAsia="zh-CN" w:bidi="ar"/>
              </w:rPr>
              <w:t>第二十九条 违反本办法规定，有下列行为之一的，按照《通 用航空飞行管制条例》第四十三条的规定进行处罚： (一)未经批准擅自升放的； (二)未按照批准的申请升放的； (三)未按照规定设置识别标志的； (四)未及时报告异常升放动态或者系留气球意外脱离时未 按照规定及时报告的； (五)在规定的禁止区域内升放的。</w:t>
            </w:r>
          </w:p>
        </w:tc>
      </w:tr>
      <w:tr w14:paraId="5BEC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872D">
            <w:pPr>
              <w:jc w:val="center"/>
              <w:rPr>
                <w:rFonts w:hint="eastAsia" w:ascii="仿宋_GB2312" w:hAnsi="宋体" w:eastAsia="仿宋_GB2312" w:cs="仿宋_GB2312"/>
                <w:i w:val="0"/>
                <w:iCs w:val="0"/>
                <w:color w:val="000000"/>
                <w:sz w:val="24"/>
                <w:szCs w:val="24"/>
                <w:u w:val="none"/>
              </w:rPr>
            </w:pPr>
          </w:p>
        </w:tc>
        <w:tc>
          <w:tcPr>
            <w:tcW w:w="78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C345">
            <w:pPr>
              <w:jc w:val="left"/>
              <w:rPr>
                <w:rFonts w:hint="eastAsia" w:ascii="仿宋_GB2312" w:hAnsi="宋体" w:eastAsia="仿宋_GB2312" w:cs="仿宋_GB2312"/>
                <w:i w:val="0"/>
                <w:iCs w:val="0"/>
                <w:color w:val="000000"/>
                <w:sz w:val="24"/>
                <w:szCs w:val="24"/>
                <w:u w:val="none"/>
              </w:rPr>
            </w:pPr>
          </w:p>
        </w:tc>
      </w:tr>
      <w:tr w14:paraId="77DE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B0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2ECC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0FD9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E4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35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5C6C">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0B8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D92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0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5B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1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DA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5315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9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6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C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D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157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A0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A8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FF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FA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CE2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2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9F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9E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1A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B03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13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A26DD">
            <w:pPr>
              <w:jc w:val="center"/>
              <w:rPr>
                <w:rFonts w:hint="eastAsia" w:ascii="仿宋_GB2312" w:hAnsi="宋体" w:eastAsia="仿宋_GB2312" w:cs="仿宋_GB2312"/>
                <w:i w:val="0"/>
                <w:iCs w:val="0"/>
                <w:color w:val="000000"/>
                <w:sz w:val="24"/>
                <w:szCs w:val="24"/>
                <w:u w:val="none"/>
              </w:rPr>
            </w:pPr>
          </w:p>
        </w:tc>
      </w:tr>
    </w:tbl>
    <w:p w14:paraId="5699BD2E"/>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14:paraId="75FB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2005FF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95A60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E23ED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8D1216">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E7CD5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B4A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29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844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对违反气象资料使用规定的处罚</w:t>
            </w:r>
          </w:p>
        </w:tc>
      </w:tr>
      <w:tr w14:paraId="75E6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D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6D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1A99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C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91A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【规章】《气象资料共享管理办法》 （2001年中国气象局令第4号 ）第十六条：违反本办法规定，有下列行为之一的，由有关气象主管机构责令其改正，给予警告，并处以一万元以下罚款；情节严重的，停止向其提供气象资料。（一）将所获得的气象资料或者这些气象资料的使用权，向国内外其他单位和个人无偿转让的；（二）将所获得气象资料直接向外分发或用作供外部使用的数据库、产品和服务的一部分，或者间接用作生成它们的基础的；（三）将存放所获得气象资料的局域网与广域网、互联网相连接的；（四）将所获得气象资料进行单位换算、介质转换或者量度变换后形成的新资料，或者对所获得气象资料进行实质性加工后形成的新资料向外分发的；（五）不按要求使用从国内外交换来的气象资料的。</w:t>
            </w:r>
          </w:p>
        </w:tc>
      </w:tr>
      <w:tr w14:paraId="1616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C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F2B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D06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F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79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CE2">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B0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382D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2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3D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1A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52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584F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B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D6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A3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F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389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A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9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9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E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AD9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C2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7FB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D59F">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DF9">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3EF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8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2947A">
            <w:pPr>
              <w:jc w:val="center"/>
              <w:rPr>
                <w:rFonts w:hint="eastAsia" w:ascii="仿宋_GB2312" w:hAnsi="宋体" w:eastAsia="仿宋_GB2312" w:cs="仿宋_GB2312"/>
                <w:i w:val="0"/>
                <w:iCs w:val="0"/>
                <w:color w:val="000000"/>
                <w:sz w:val="24"/>
                <w:szCs w:val="24"/>
                <w:u w:val="none"/>
              </w:rPr>
            </w:pPr>
          </w:p>
        </w:tc>
      </w:tr>
    </w:tbl>
    <w:p w14:paraId="2B59EC5F"/>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83"/>
      </w:tblGrid>
      <w:tr w14:paraId="141B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3711199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437ED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55DBC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2C363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17E962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59B93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8703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B0C45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1F3CF6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6735E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7FB878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C0D5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1AF6B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645A02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171D2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D6D15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197AC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A7B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EA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1C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对将通过网络无偿下载的或按公益使用免费获取的气象资料用于经营性活动的处罚</w:t>
            </w:r>
          </w:p>
        </w:tc>
      </w:tr>
      <w:tr w14:paraId="4727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2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5FC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6E94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FF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D80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资料共享管理办法》（中国气象局令第4号）第十八条:违反本办法规定，将通过网络无偿下载的或按公益使用免费获取的气象资料，用于经营性活动的，由有关气象主管机构责令其改正，给予警告，并处以五万元以下罚款。情节严重的，停止向其提供气象资料。</w:t>
            </w:r>
          </w:p>
        </w:tc>
      </w:tr>
      <w:tr w14:paraId="034B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1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FE7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5B2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8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C27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2705">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73D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60C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95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0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2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4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6E5E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03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F4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9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B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F75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B0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E9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B9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6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BA1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1A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E0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239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D0F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4267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5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60781">
            <w:pPr>
              <w:jc w:val="center"/>
              <w:rPr>
                <w:rFonts w:hint="eastAsia" w:ascii="仿宋_GB2312" w:hAnsi="宋体" w:eastAsia="仿宋_GB2312" w:cs="仿宋_GB2312"/>
                <w:i w:val="0"/>
                <w:iCs w:val="0"/>
                <w:color w:val="000000"/>
                <w:sz w:val="24"/>
                <w:szCs w:val="24"/>
                <w:u w:val="none"/>
              </w:rPr>
            </w:pPr>
          </w:p>
        </w:tc>
      </w:tr>
    </w:tbl>
    <w:p w14:paraId="5A67DFE8"/>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3075"/>
        <w:gridCol w:w="2010"/>
        <w:gridCol w:w="2623"/>
      </w:tblGrid>
      <w:tr w14:paraId="0EC1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73F0D44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3F9C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13582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BF141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EAFF1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6D77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6C9A6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A3416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27E125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B30264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C87755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865EC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841DC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4AE6B7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A955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24283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3BFE8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33ABE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C960EC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21767B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7FF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FB1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57A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对违反气象预报、灾害性天气警报、预警信号发布或传播规定的处罚</w:t>
            </w:r>
          </w:p>
        </w:tc>
      </w:tr>
      <w:tr w14:paraId="7CF5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2A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843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31B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0BB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21A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【法律】《中华人民共和国气象法》(1999年10月31日第九届全国人民代表大会常务委员会第十二次会议通过，2014年08月31日修正) 第三十八条：违反本法规定，有下列行为之一的，由有关气象主管机构按照权限责令改正，给予警告，可以并处五万元以下的罚款：（一）非法向社会发布公众气象预报、灾害性天气警报的；（二）广播、电视、报纸、电信等媒体向社会传播公众气象预报、灾害性天气警报，不使用气象主管机构所属的气象台站提供的适时气象信息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【法规】《气象灾害防御条例》（国务院第570号令） 第四十六条：违反本条例规定，有下列行为之一的，由县级以上气象主管机构责令改正，给予警告，可以处5万元以下的罚款；构成违反治安管理行为的，由公安机关依法给予处罚：（一）擅自向社会发布灾害性天气警报、气象灾害预警信号的（二）广播、电视、报纸、电信等媒体未按照要求播发、刊登灾害性天气警报和气象灾害预警信号的；（三）传播虚假的或者通过非法渠道获取的灾害性天气信息和气象灾害灾情的。2.《新疆维吾尔自治区气象条例》（1995年6月16日新疆维吾尔自治区第八届人民代表大会常务委员会第十五次会议通过） 第三十二条：违反本条例有下列行为之一的，由县级以上气象主管部门予以处罚：（一）擅自播发气象预报、灾害性天气警报，或者随意改动预报、警报内容，情节轻微的，给予通报批评，责令消除影响。（二）以营利为目的，向社会散发擅自制作、印刷的气象预报、灾害性天气警报的，责令追回、销毁音像制品、印刷品，没收违法所得；情节严重的，可以并处一万元以下的罚款。（四）违反本条例第二十四条、第二十五条第二款、第三十一条第二款规定的，责令停止违法行为，没收违法所得；情节严重的，可以并处违法所得五倍以下的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【规章】《气象预报发布与传播管理办法》（2015年3月12日中国气象局令第26号） 第十二条：违反本办法规定，有下列行为之一的，由有关气象主管机构按照权限责令改正，给予警告，可以并处5万元以下罚款：（一）非法发布气象预报的；（二）向社会传播气象预报不使用当地气象主管机构所属的气象台提供的最新气象预报的。 第十四条：违反本办法规定，有下列行为之一的，由有关气象主管机构按照权限责令改正，给予警告，可以并处3万元以下罚款；造成人员伤亡或重大财产损失，构成犯罪的，依法追究刑事责任：（一）传播虚假气象预报的；（二）不按规定及时增播、插播重要灾害性天气警报、气象灾害预警信号和更新气象预报的；（三）向社会传播气象预报不注明发布单位名称和发布时间的；（四）擅自更改气象预报内容和结论，引起社会不良反应或造成一定影响的。</w:t>
            </w:r>
          </w:p>
        </w:tc>
      </w:tr>
      <w:tr w14:paraId="3E79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1BE5">
            <w:pPr>
              <w:jc w:val="center"/>
              <w:rPr>
                <w:rFonts w:hint="eastAsia" w:ascii="仿宋_GB2312" w:hAnsi="宋体" w:eastAsia="仿宋_GB2312" w:cs="仿宋_GB2312"/>
                <w:i w:val="0"/>
                <w:iCs w:val="0"/>
                <w:color w:val="000000"/>
                <w:sz w:val="24"/>
                <w:szCs w:val="24"/>
                <w:u w:val="none"/>
              </w:rPr>
            </w:pPr>
          </w:p>
        </w:tc>
        <w:tc>
          <w:tcPr>
            <w:tcW w:w="77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9D7DA">
            <w:pPr>
              <w:jc w:val="left"/>
              <w:rPr>
                <w:rFonts w:hint="eastAsia" w:ascii="仿宋_GB2312" w:hAnsi="宋体" w:eastAsia="仿宋_GB2312" w:cs="仿宋_GB2312"/>
                <w:i w:val="0"/>
                <w:iCs w:val="0"/>
                <w:color w:val="000000"/>
                <w:sz w:val="24"/>
                <w:szCs w:val="24"/>
                <w:u w:val="none"/>
              </w:rPr>
            </w:pPr>
          </w:p>
        </w:tc>
      </w:tr>
      <w:tr w14:paraId="6C8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1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DA1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5D68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EA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60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E270">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F10">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D1F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C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2E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E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3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2A2A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70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EE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4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4D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B59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74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34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5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4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E6A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66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7C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5F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59F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FAC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00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B8694">
            <w:pPr>
              <w:jc w:val="center"/>
              <w:rPr>
                <w:rFonts w:hint="eastAsia" w:ascii="仿宋_GB2312" w:hAnsi="宋体" w:eastAsia="仿宋_GB2312" w:cs="仿宋_GB2312"/>
                <w:i w:val="0"/>
                <w:iCs w:val="0"/>
                <w:color w:val="000000"/>
                <w:sz w:val="24"/>
                <w:szCs w:val="24"/>
                <w:u w:val="none"/>
              </w:rPr>
            </w:pPr>
          </w:p>
        </w:tc>
      </w:tr>
    </w:tbl>
    <w:p w14:paraId="60115772"/>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3075"/>
        <w:gridCol w:w="2010"/>
        <w:gridCol w:w="2653"/>
      </w:tblGrid>
      <w:tr w14:paraId="3160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0B17A9A9">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D9B110">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07A93A">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E00408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5AA0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C284">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877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对违反气象设施和气象探测环境保护规定的处罚</w:t>
            </w:r>
          </w:p>
        </w:tc>
      </w:tr>
      <w:tr w14:paraId="109C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D0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73E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A1F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5B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85BF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第三十五条：违反本法规定，有下列行为之一的，由有关气象主管机构按照权限责令停止违法行为，限期恢复原状或者采取其他补救措施，可以并处五万元以下的罚款；造成损失的，依法承担赔偿责任；构成犯罪的，依法追究刑事责任：（二）在气象探测环境保护范围内从事危害气象探测环境活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气象设施和气象探测环境保护条例》（国务院令第623号）第二十四条：违反本条例规定，危害气象设施的，由气象主管机构责令停止违法行为，限期恢复原状或者采取其他补救措施；逾期拒不恢复原状或者采取其他补救措施的，由气象主管机构依法申请人民法院强制执行，并对违法单位处1万元以上5万元以下罚款，对违法个人处100元以上1000元以下罚款；造成损害的，依法承担赔偿责任；构成违反治安管理行为的，由公安机关依法给予治安管理处罚；构成犯罪的，依法追究刑事责任。 第二十五条：违反本条例规定，危害气象探测环境的，由气象主管机构责令停止违法行为，限期拆除或者恢复原状，情节严重的，对违法单位处2万元以上5万元以下罚款，对违法个人处200元以上5000元以下罚款；逾期拒不拆除或者恢复原状的，由气象主管机构依法申请人民法院强制执行；造成损害的，依法承担赔偿责任。</w:t>
            </w:r>
          </w:p>
        </w:tc>
      </w:tr>
      <w:tr w14:paraId="25B8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7E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41F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7F2C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1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59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A8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21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8F7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3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09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法定机关、事业单位、个人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CB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7C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1B26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FC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1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0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79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1F2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B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99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75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B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584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B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401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EB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43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2E2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79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67680">
            <w:pPr>
              <w:jc w:val="center"/>
              <w:rPr>
                <w:rFonts w:hint="eastAsia" w:ascii="仿宋_GB2312" w:hAnsi="宋体" w:eastAsia="仿宋_GB2312" w:cs="仿宋_GB2312"/>
                <w:i w:val="0"/>
                <w:iCs w:val="0"/>
                <w:color w:val="000000"/>
                <w:sz w:val="24"/>
                <w:szCs w:val="24"/>
                <w:u w:val="none"/>
              </w:rPr>
            </w:pPr>
          </w:p>
        </w:tc>
      </w:tr>
    </w:tbl>
    <w:p w14:paraId="569B1D50"/>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75"/>
        <w:gridCol w:w="2010"/>
        <w:gridCol w:w="2608"/>
      </w:tblGrid>
      <w:tr w14:paraId="5396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01249F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EC4B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4CD3A46">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94AC4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79A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F3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615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对违反防雷装置设计审核和竣工验收规定的处罚</w:t>
            </w:r>
          </w:p>
        </w:tc>
      </w:tr>
      <w:tr w14:paraId="5FAC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0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EA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2A0E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1E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2A3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【法规】《防雷减灾管理办法（修订）》 （2013年中国气象局令第24号）第三十四条 违反本办法规定，有下列行为之一的，由县级以上气象主管机构按照权限责令改正，给予警告，可以处5万元以上10万元以下罚款；给他人造成损失的，依法承担赔偿责任：(三)防雷装置设计未经当地气象主管机构审核或者审核未通过，擅自施工的；(四)防雷装置未经当地气象主管机构验收或者未取得验收文件，擅自投入使用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【法规】《新疆维吾尔自治区雷电灾害防御办法》 （2011年自治区人民政府令第169号  ）第十七条：违反本办法规定，有下列行为之一的，由县（市）以上气象主管机构责令改正，并处5000元以上3万元以下的罚款：（一）应当安装雷电防护装置而拒不安装的；（二）雷电易发区内的矿区、旅游景点或者投入使用的建（构）筑物、设施单独安装雷电防护装置，未经气象主管机构设计审核或者竣工验收的。 对新建、改建、扩建建（构）筑物的雷电防护装置，设计文件未听取气象主管机构意见，擅自交付使用，或者气象主管机构未参加竣工验收，擅自投入使用的，处3000元以上1万元以下罚款。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【法规】</w:t>
            </w:r>
            <w:r>
              <w:rPr>
                <w:rFonts w:hint="eastAsia" w:ascii="仿宋_GB2312" w:hAnsi="宋体" w:eastAsia="仿宋_GB2312" w:cs="仿宋_GB2312"/>
                <w:i w:val="0"/>
                <w:iCs w:val="0"/>
                <w:color w:val="FF0000"/>
                <w:kern w:val="0"/>
                <w:sz w:val="24"/>
                <w:szCs w:val="24"/>
                <w:u w:val="none"/>
                <w:lang w:val="en-US" w:eastAsia="zh-CN" w:bidi="ar"/>
              </w:rPr>
              <w:t>《雷电防护装置设计审核和竣工验收规定》（已经2020年11月13日中国气象局局务会议审议通过，现予公布，自2021年1月1日起施行）第二十六条 违反本规定，有下列行为之一的，按照《气象灾害防御条例》 第四十五条规定进行处罚： （一）在雷电防护装置设计、施工中弄虚作假的； （二）雷电防护装置未经设计审核或者设计审核不合格施工的，未经竣工验 收或者竣工验收不合格交付使用的。</w:t>
            </w:r>
          </w:p>
        </w:tc>
      </w:tr>
      <w:tr w14:paraId="37FC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FD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A2D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2BD5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1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88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F77">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02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6841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2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F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B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2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456D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5D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A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F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F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7E5A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A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7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3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2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81B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37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04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C30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F1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704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D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658A2">
            <w:pPr>
              <w:jc w:val="center"/>
              <w:rPr>
                <w:rFonts w:hint="eastAsia" w:ascii="仿宋_GB2312" w:hAnsi="宋体" w:eastAsia="仿宋_GB2312" w:cs="仿宋_GB2312"/>
                <w:i w:val="0"/>
                <w:iCs w:val="0"/>
                <w:color w:val="000000"/>
                <w:sz w:val="24"/>
                <w:szCs w:val="24"/>
                <w:u w:val="none"/>
              </w:rPr>
            </w:pPr>
          </w:p>
        </w:tc>
      </w:tr>
    </w:tbl>
    <w:p w14:paraId="2230B12F">
      <w:pPr>
        <w:bidi w:val="0"/>
        <w:rPr>
          <w:rFonts w:asciiTheme="minorHAnsi" w:hAnsiTheme="minorHAnsi" w:eastAsiaTheme="minorEastAsia" w:cstheme="minorBidi"/>
          <w:kern w:val="2"/>
          <w:sz w:val="21"/>
          <w:szCs w:val="24"/>
          <w:lang w:val="en-US" w:eastAsia="zh-CN" w:bidi="ar-SA"/>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3075"/>
        <w:gridCol w:w="2010"/>
        <w:gridCol w:w="2668"/>
      </w:tblGrid>
      <w:tr w14:paraId="4C01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4B4418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D4EF1D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4822C3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97233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614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42E">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C64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对涂改、伪造、倒卖、出租、出借、挂靠资质证书、资格证书或者许可文件，向负责监督检查的机构隐瞒有关情况、提供虚假材料或者拒绝提供反映其活动情况的真实材料等行为的处罚</w:t>
            </w:r>
          </w:p>
        </w:tc>
      </w:tr>
      <w:tr w14:paraId="3F6A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A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A10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784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62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6D44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防雷减灾管理办法》（2013年6月1日中国气象局令第24号）第三十三条：违反本办法规定，有下列行为之一的，由县级以上气象主管机构按照权限责令改正，给予警告，可以处5万元以上10万元以下罚款；给他人造成损失的，依法承担赔偿责任；构成犯罪的，依法追究刑事责任：(一)涂改、伪造、倒卖、出租、出借、挂靠资质证书、资格证书或者许可文件的；(二)向负责监督检查的机构隐瞒有关情况、提供虚假材料或者拒绝提供反映其活动情况的真实材料的。</w:t>
            </w:r>
          </w:p>
        </w:tc>
      </w:tr>
      <w:tr w14:paraId="0F16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85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758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C03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4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D3F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7CF1">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C9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567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21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87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46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F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64CC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A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81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0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512F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2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58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6A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56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4184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7A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9D23">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98C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D8B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B7B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4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B3DCA">
            <w:pPr>
              <w:jc w:val="center"/>
              <w:rPr>
                <w:rFonts w:hint="eastAsia" w:ascii="仿宋_GB2312" w:hAnsi="宋体" w:eastAsia="仿宋_GB2312" w:cs="仿宋_GB2312"/>
                <w:i w:val="0"/>
                <w:iCs w:val="0"/>
                <w:color w:val="000000"/>
                <w:sz w:val="24"/>
                <w:szCs w:val="24"/>
                <w:u w:val="none"/>
              </w:rPr>
            </w:pPr>
          </w:p>
        </w:tc>
      </w:tr>
    </w:tbl>
    <w:p w14:paraId="6263980E">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075"/>
        <w:gridCol w:w="2010"/>
        <w:gridCol w:w="2638"/>
      </w:tblGrid>
      <w:tr w14:paraId="6F5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1894317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DE49D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FBC70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00022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A9518C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47A86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74D3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EA03BF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F05BD0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5D27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00B463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9456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18108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AF446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7569B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0078CA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848B1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7B045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88E4DD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00B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217">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35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对发现违反防雷资质管理或其他行政许可的行为的情形的处罚</w:t>
            </w:r>
          </w:p>
        </w:tc>
      </w:tr>
      <w:tr w14:paraId="3C84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B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BA1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C52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45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8E1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防雷减灾管理办法》2013年5月31日公布，自2013年6月1日起施行（中国气象局第24号令）第三十四条：违反本办法规定，有下列行为之一的，由县级以上气象主管机构按照权限责令改正，给予警告，可以处5万元以上10万元以下罚款；给他人造成损失的，依法承担赔偿责任： (一)不具备防雷装置检测、防雷工程专业设计或者施工资质，擅自从事相关活动的； (二)超出防雷装置检测、防雷工程专业设计或者施工资质等级从事相关活动的；</w:t>
            </w:r>
          </w:p>
        </w:tc>
      </w:tr>
      <w:tr w14:paraId="3E0F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B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D09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6C72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8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4E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0F9A">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AEB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2BC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3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AA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DE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24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5617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22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E3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8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F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7FC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F8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B3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A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E8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6B17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A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F916">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48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5E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A6E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A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2694B">
            <w:pPr>
              <w:jc w:val="center"/>
              <w:rPr>
                <w:rFonts w:hint="eastAsia" w:ascii="仿宋_GB2312" w:hAnsi="宋体" w:eastAsia="仿宋_GB2312" w:cs="仿宋_GB2312"/>
                <w:i w:val="0"/>
                <w:iCs w:val="0"/>
                <w:color w:val="000000"/>
                <w:sz w:val="24"/>
                <w:szCs w:val="24"/>
                <w:u w:val="none"/>
              </w:rPr>
            </w:pPr>
          </w:p>
        </w:tc>
      </w:tr>
    </w:tbl>
    <w:p w14:paraId="6FC6A56F">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3075"/>
        <w:gridCol w:w="2010"/>
        <w:gridCol w:w="2698"/>
      </w:tblGrid>
      <w:tr w14:paraId="36E3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457293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BCC8C1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028060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B0A23B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CF3D3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D9EE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3A28A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109F4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A06A8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C644AD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410EC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D6780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1357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704D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36EF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1445A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677C78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C9881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1AF83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F09D9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001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6FC">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1DB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对违反防雷装置管理规定情形的处罚</w:t>
            </w:r>
          </w:p>
        </w:tc>
      </w:tr>
      <w:tr w14:paraId="5DD3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C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A74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FD6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C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3E4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【规章】《新疆维吾尔自治区雷电灾害防御办法》 （2011年自治区人民政府令第169号 ）第十七条：违反本办法规定，有下列行为之一的，由县（市）以上气象主管机构责令改正，并处5000元以上3万元以下的罚款：（一）应当安装雷电防护装置而拒不安装的；（二）雷电易发区内的矿区、旅游景点或者投入使用的建（构）筑物、设施单独安装雷电防护装置，未经气象主管机构设计审核或者竣工验收的。 对新建、改建、扩建建（构）筑物的雷电防护装置，设计文件未听取气象主管机构意见，擅自交付使用，或者气象主管机构未参加竣工验收，擅自投入使用的，处3000元以上1万元以下罚款。</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【规章】《防雷减灾管理办法》 （2013年中国气象局令第24号）第三十五条：违反本办法规定，有下列行为之一的，由县级以上气象主管机构按照权限责令改正，给予警告，可以处1万元以上3万元以下罚款；给他人造成损失的，依法承担赔偿责任；构成犯罪的，依法追究刑事责任：（一）应当安装防雷装置而拒不安装的。（二）使用不符合使用要求的防雷装置或者产品的。（三）已有防雷装置，拒绝进行检测或者经检测不合格又拒不整改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【法律】《中华人民共和国气象法》（1999年10月31日第九届全国人民代表大会常务委员会第十二次会议通过。 2016年11月7日第十二届全国人民代表大会常务委员会第二十四次会议第三次修正）第三十七条：违反本法规定，安装不符合使用要求的雷电灾害防护装置的，由有关气象主管机构责令改正，给予警告。使用不符合使用要求的雷电灾害防护装置给他人造成损失的，依法承担赔偿责任。</w:t>
            </w:r>
          </w:p>
        </w:tc>
      </w:tr>
      <w:tr w14:paraId="7B21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85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56FA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0E48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3A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A1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FBF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4CE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4FB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17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7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C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5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2183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4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1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2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C3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0EC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DC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38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F6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BF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E30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60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976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66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719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933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6B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28F40">
            <w:pPr>
              <w:jc w:val="center"/>
              <w:rPr>
                <w:rFonts w:hint="eastAsia" w:ascii="仿宋_GB2312" w:hAnsi="宋体" w:eastAsia="仿宋_GB2312" w:cs="仿宋_GB2312"/>
                <w:i w:val="0"/>
                <w:iCs w:val="0"/>
                <w:color w:val="000000"/>
                <w:sz w:val="24"/>
                <w:szCs w:val="24"/>
                <w:u w:val="none"/>
              </w:rPr>
            </w:pPr>
          </w:p>
        </w:tc>
      </w:tr>
    </w:tbl>
    <w:p w14:paraId="2E871081">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3075"/>
        <w:gridCol w:w="2010"/>
        <w:gridCol w:w="2728"/>
      </w:tblGrid>
      <w:tr w14:paraId="24C8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6DA798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985D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ACFB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E0209C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B5E6C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345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A5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464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违反施放气球安全管理等规定的处罚</w:t>
            </w:r>
          </w:p>
        </w:tc>
      </w:tr>
      <w:tr w14:paraId="073D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A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EC3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E45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C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4E84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FF0000"/>
                <w:kern w:val="0"/>
                <w:sz w:val="24"/>
                <w:szCs w:val="24"/>
                <w:u w:val="none"/>
                <w:lang w:val="en-US" w:eastAsia="zh-CN" w:bidi="ar"/>
              </w:rPr>
              <w:t>【规章】《升放气球管理办法》（2020 年 11 月 29 日中国气象局第 36 号令公布 自 2021 年 1 月 1 日起施行）第三十条：违反本办法规定，有下列行为之一的，由县级以 上气象主管机构按照权限责令改正，给予警告，可以处一万元以 下罚款；情节严重的，处一万元以上三万元以下罚款；造成重大 事故或者严重后果的，依照《安全生产法》有关规定处罚；构成 犯罪的，依法追究刑事责任： (一)未按期提交年度报告或者提交的年度报告存在虚假内 容的； (二)违反升放气球技术规范和标准的； (三)未指定专人值守的； (四)升放高度超过地面 50 米的系留气球未加装快速放气装 置的； (五)利用气球开展各种活动的单位和个人，使用无《升放气 球资质证》的单位升放气球的； (六)在安全事故发生后隐瞒不报、谎报、故意迟延不报、故 意破坏现场，或者拒绝接受调查以及拒绝提供有关情况和资料 的； (七)违反升放气球安全要求的其他行为。</w:t>
            </w:r>
          </w:p>
        </w:tc>
      </w:tr>
      <w:tr w14:paraId="3609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F9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A4B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4B46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5D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D76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17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9D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A8C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1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F7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法定机关、事业单位、企业、其他组织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B1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FE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5B56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4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A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01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3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631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62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F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DD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2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22F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7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D5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516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F66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1B5F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50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65577">
            <w:pPr>
              <w:jc w:val="center"/>
              <w:rPr>
                <w:rFonts w:hint="eastAsia" w:ascii="仿宋_GB2312" w:hAnsi="宋体" w:eastAsia="仿宋_GB2312" w:cs="仿宋_GB2312"/>
                <w:i w:val="0"/>
                <w:iCs w:val="0"/>
                <w:color w:val="000000"/>
                <w:sz w:val="24"/>
                <w:szCs w:val="24"/>
                <w:u w:val="none"/>
              </w:rPr>
            </w:pPr>
          </w:p>
        </w:tc>
      </w:tr>
    </w:tbl>
    <w:p w14:paraId="29E7DE92">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3075"/>
        <w:gridCol w:w="2010"/>
        <w:gridCol w:w="2578"/>
      </w:tblGrid>
      <w:tr w14:paraId="16C0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1B5C5CB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73BD9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1EC980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755B0F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D005C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647C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304DA9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3A0D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82CCE1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F140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44A33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92ED02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50901A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93C91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674919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696F3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C5174F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7C0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D5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92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对违反气象行业管理规定的处罚</w:t>
            </w:r>
          </w:p>
        </w:tc>
      </w:tr>
      <w:tr w14:paraId="40DE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7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A7D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C62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4B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C27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象行业管理若干规定》（中国气象局令第34号，2017年5月1日施行）第二十二条：违反本办法，有下列行为之一的，由有关气象主管机构按照权限依法提请当地人民政府或者上级主管部门责令其限期改正，情节严重的给予警告：（一）未遵守国家制定的气象标准、规范、规程的； （二）逾期未向当地省、自治区、直辖市气象主管机构备案的。</w:t>
            </w:r>
          </w:p>
        </w:tc>
      </w:tr>
      <w:tr w14:paraId="39E9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96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A156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p>
        </w:tc>
      </w:tr>
      <w:tr w14:paraId="27B2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9E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FF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74CB">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F2F7">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C64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F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0B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F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6B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6F4F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54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20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A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F0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2795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0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E1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75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1E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069C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4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657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893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CB14">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9A5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FA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FC5D5">
            <w:pPr>
              <w:jc w:val="center"/>
              <w:rPr>
                <w:rFonts w:hint="eastAsia" w:ascii="仿宋_GB2312" w:hAnsi="宋体" w:eastAsia="仿宋_GB2312" w:cs="仿宋_GB2312"/>
                <w:i w:val="0"/>
                <w:iCs w:val="0"/>
                <w:color w:val="000000"/>
                <w:sz w:val="24"/>
                <w:szCs w:val="24"/>
                <w:u w:val="none"/>
              </w:rPr>
            </w:pPr>
          </w:p>
        </w:tc>
      </w:tr>
    </w:tbl>
    <w:p w14:paraId="7A9AF89C">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0"/>
        <w:gridCol w:w="3075"/>
        <w:gridCol w:w="2010"/>
        <w:gridCol w:w="2728"/>
      </w:tblGrid>
      <w:tr w14:paraId="1436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4F98D2B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D4E6F3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80A4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A71A3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7F521A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1ACD6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AE064A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23353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B035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1174A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BD616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417898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16D42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D30746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D00FFB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E2C9F6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AACB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891B4C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A92440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6F92D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2BF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C3A5">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5DE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对开展气象探测活动未备案或未按规定汇交气象探测资料的处罚</w:t>
            </w:r>
          </w:p>
        </w:tc>
      </w:tr>
      <w:tr w14:paraId="23F9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359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5BD8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3C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0B9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【规章】《气象信息服务管理办法》</w:t>
            </w:r>
            <w:r>
              <w:rPr>
                <w:rFonts w:hint="eastAsia" w:ascii="仿宋_GB2312" w:hAnsi="宋体" w:eastAsia="仿宋_GB2312" w:cs="仿宋_GB2312"/>
                <w:i w:val="0"/>
                <w:iCs w:val="0"/>
                <w:color w:val="FF0000"/>
                <w:kern w:val="0"/>
                <w:sz w:val="24"/>
                <w:szCs w:val="24"/>
                <w:u w:val="none"/>
                <w:lang w:val="en-US" w:eastAsia="zh-CN" w:bidi="ar"/>
              </w:rPr>
              <w:t>（中国气象局令第35号）</w:t>
            </w:r>
            <w:r>
              <w:rPr>
                <w:rFonts w:hint="eastAsia" w:ascii="仿宋_GB2312" w:hAnsi="宋体" w:eastAsia="仿宋_GB2312" w:cs="仿宋_GB2312"/>
                <w:i w:val="0"/>
                <w:iCs w:val="0"/>
                <w:color w:val="000000"/>
                <w:kern w:val="0"/>
                <w:sz w:val="24"/>
                <w:szCs w:val="24"/>
                <w:u w:val="none"/>
                <w:lang w:val="en-US" w:eastAsia="zh-CN" w:bidi="ar"/>
              </w:rPr>
              <w:t>第十八条 “ 违反本办法规定，有下列行为之一的，由县级以上气象主管机构责令限期改正，拒不改正的，给予警告，可以并处3万元以下罚款，处罚结果纳入气象信息服务单位信用信息统计系统并向社会公示：”（三）开展气象探测活动，未向设区的市级以上气象主管机构备案，或者未按照国家有关规定汇交所获得的气象探测资料的”。</w:t>
            </w:r>
          </w:p>
        </w:tc>
      </w:tr>
      <w:tr w14:paraId="2F5A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81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2AD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23D6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1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1E72">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BC3A">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010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BAE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5E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59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17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75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01DF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86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B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9C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E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CEB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D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8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2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11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505E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DDB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9BD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EE45">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2C4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7731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82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B2AC0">
            <w:pPr>
              <w:jc w:val="center"/>
              <w:rPr>
                <w:rFonts w:hint="eastAsia" w:ascii="仿宋_GB2312" w:hAnsi="宋体" w:eastAsia="仿宋_GB2312" w:cs="仿宋_GB2312"/>
                <w:i w:val="0"/>
                <w:iCs w:val="0"/>
                <w:color w:val="000000"/>
                <w:sz w:val="24"/>
                <w:szCs w:val="24"/>
                <w:u w:val="none"/>
              </w:rPr>
            </w:pPr>
          </w:p>
        </w:tc>
      </w:tr>
    </w:tbl>
    <w:p w14:paraId="3CB5E1D6">
      <w:pPr>
        <w:bidi w:val="0"/>
        <w:rPr>
          <w:lang w:val="en-US" w:eastAsia="zh-CN"/>
        </w:rPr>
      </w:pPr>
    </w:p>
    <w:tbl>
      <w:tblPr>
        <w:tblStyle w:val="6"/>
        <w:tblW w:w="9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3075"/>
        <w:gridCol w:w="2010"/>
        <w:gridCol w:w="2623"/>
      </w:tblGrid>
      <w:tr w14:paraId="65ED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43" w:type="dxa"/>
            <w:gridSpan w:val="4"/>
            <w:tcBorders>
              <w:top w:val="nil"/>
              <w:left w:val="nil"/>
              <w:bottom w:val="nil"/>
              <w:right w:val="nil"/>
            </w:tcBorders>
            <w:shd w:val="clear" w:color="auto" w:fill="auto"/>
            <w:noWrap/>
            <w:vAlign w:val="center"/>
          </w:tcPr>
          <w:p w14:paraId="08481B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802D7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252647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57B59D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B467F9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49506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70536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B20FB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FC4C77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39A4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95139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EF4566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6AA285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552DA0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66C4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75509A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29A27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9D30B5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B308B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2E10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62F6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F5F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969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对外国组织和个人未经气象主管机构批准，擅自从事气象信息服务活动的处罚</w:t>
            </w:r>
          </w:p>
        </w:tc>
      </w:tr>
      <w:tr w14:paraId="0DAB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54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52D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71E4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B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8E5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【规章】《气象信息服务管理办法》</w:t>
            </w:r>
            <w:r>
              <w:rPr>
                <w:rFonts w:hint="eastAsia" w:ascii="仿宋_GB2312" w:hAnsi="宋体" w:eastAsia="仿宋_GB2312" w:cs="仿宋_GB2312"/>
                <w:i w:val="0"/>
                <w:iCs w:val="0"/>
                <w:color w:val="FF0000"/>
                <w:kern w:val="0"/>
                <w:sz w:val="24"/>
                <w:szCs w:val="24"/>
                <w:u w:val="none"/>
                <w:lang w:val="en-US" w:eastAsia="zh-CN" w:bidi="ar"/>
              </w:rPr>
              <w:t>（中国气象局令第35号）</w:t>
            </w:r>
            <w:r>
              <w:rPr>
                <w:rFonts w:hint="eastAsia" w:ascii="仿宋_GB2312" w:hAnsi="宋体" w:eastAsia="仿宋_GB2312" w:cs="仿宋_GB2312"/>
                <w:i w:val="0"/>
                <w:iCs w:val="0"/>
                <w:color w:val="000000"/>
                <w:kern w:val="0"/>
                <w:sz w:val="24"/>
                <w:szCs w:val="24"/>
                <w:u w:val="none"/>
                <w:lang w:val="en-US" w:eastAsia="zh-CN" w:bidi="ar"/>
              </w:rPr>
              <w:t>第十九条第一款：  外国组织和个人未经气象主管机构批准，擅自从事气象信息服务活动的，由有关气象主管机构责令改正，给予警告，并处3万元以下罚款。</w:t>
            </w:r>
          </w:p>
        </w:tc>
      </w:tr>
      <w:tr w14:paraId="7497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0"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9A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FBE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5F7D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0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BC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0D32">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A3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5F18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A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6C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8B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35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0C49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61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0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43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16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B6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46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68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19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1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A6C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B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D89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39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0E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5B1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3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35F05">
            <w:pPr>
              <w:jc w:val="center"/>
              <w:rPr>
                <w:rFonts w:hint="eastAsia" w:ascii="仿宋_GB2312" w:hAnsi="宋体" w:eastAsia="仿宋_GB2312" w:cs="仿宋_GB2312"/>
                <w:i w:val="0"/>
                <w:iCs w:val="0"/>
                <w:color w:val="000000"/>
                <w:sz w:val="24"/>
                <w:szCs w:val="24"/>
                <w:u w:val="none"/>
              </w:rPr>
            </w:pPr>
          </w:p>
        </w:tc>
      </w:tr>
    </w:tbl>
    <w:p w14:paraId="0E61C1F5">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3075"/>
        <w:gridCol w:w="2010"/>
        <w:gridCol w:w="2683"/>
      </w:tblGrid>
      <w:tr w14:paraId="1753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14:paraId="5A3464A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69B824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7B3F48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58DB4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B52221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0DF97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0E9231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E2BC2E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13B87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225E5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885680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001DBE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F355F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318233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D5F110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AA5E6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F355E7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3FE858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246ED2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149611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2A80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EF5A">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666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对气象行政许可申请人隐瞒有关情况或者提供虚假材料申请行政许可的处罚</w:t>
            </w:r>
          </w:p>
        </w:tc>
      </w:tr>
      <w:tr w14:paraId="607A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69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9CB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465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B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5D39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章】《气象行政许可实施办法》（中国气象局令第33号，2017年5月1日起施行）第三十九条：申请人隐瞒有关情况或者提供虚假材料申请气象行政许可的，气象主管机构不予受理或者不予行政许可，并给予警告；气象行政许可申请属于施放气球、雷电防护等直接关系公共安全、人身健康、生命财产安全事项的，申请人在一年内不得再次申请该气象行政许可。</w:t>
            </w:r>
          </w:p>
        </w:tc>
      </w:tr>
      <w:tr w14:paraId="3C09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57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0A1C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43C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C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F9E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E5D6">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D79B">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226E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DA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36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1C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E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3709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F2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ED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8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E4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120A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D0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2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52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5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FED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E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178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5D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CBB">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19F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B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6964E">
            <w:pPr>
              <w:jc w:val="center"/>
              <w:rPr>
                <w:rFonts w:hint="eastAsia" w:ascii="仿宋_GB2312" w:hAnsi="宋体" w:eastAsia="仿宋_GB2312" w:cs="仿宋_GB2312"/>
                <w:i w:val="0"/>
                <w:iCs w:val="0"/>
                <w:color w:val="000000"/>
                <w:sz w:val="24"/>
                <w:szCs w:val="24"/>
                <w:u w:val="none"/>
              </w:rPr>
            </w:pPr>
          </w:p>
        </w:tc>
      </w:tr>
    </w:tbl>
    <w:p w14:paraId="7165E84D">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3075"/>
        <w:gridCol w:w="2010"/>
        <w:gridCol w:w="2653"/>
      </w:tblGrid>
      <w:tr w14:paraId="4271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14:paraId="57106A8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C0A32C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D6E62B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FE677B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B7ED21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CFB22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018032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7D10E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6497B8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319A71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F0C253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A6C7E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849788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C33222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25D705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FD01C1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B25C7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47B8BD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8421C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7CC6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38C6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2F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BA5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对被许可人以欺骗、贿赂等不正当手段取得行政许可的处罚</w:t>
            </w:r>
          </w:p>
        </w:tc>
      </w:tr>
      <w:tr w14:paraId="5193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35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26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D11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8DE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F8F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FF0000"/>
                <w:kern w:val="0"/>
                <w:sz w:val="24"/>
                <w:szCs w:val="24"/>
                <w:u w:val="none"/>
                <w:lang w:val="en-US" w:eastAsia="zh-CN" w:bidi="ar"/>
              </w:rPr>
              <w:t>《雷电防护装置设计审核和竣工验收规定》（中国气象局令第37号）第二十五条“申请单位以欺骗、贿赂等不正当手段通过设计审核或者竣工验 收的，有关气象主管机构按照权限给予警告，撤销其许可证书，可以并处三万元 以下罚款；构成犯罪的，依法追究刑事责任。”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防雷减灾管理办法》（中国气象局令第24号）第三十二条“被许可单位以欺骗、贿赂等不正当手段取得资质、通过设计审核或者竣工验收的，有关气象主管机构按照权限给予警告，可以处1万元以上3万元以下罚款；已取得资质、通过设计审核或者竣工验收的，撤销其许可证书；被许可单位三年内不得再次申请资质认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防雷工程专业资质管理办法》（中国气象局令第25号）第二十七条“被许可单位以欺骗、贿赂等不正当手段取得资质的，有关气象主管机构按照权限给予警告，撤销其资质证书，可以处1万元以上3万元以下罚款；被许可单位在三年内不得再次申请资质认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【规章】</w:t>
            </w:r>
            <w:r>
              <w:rPr>
                <w:rFonts w:hint="eastAsia" w:ascii="仿宋_GB2312" w:hAnsi="宋体" w:eastAsia="仿宋_GB2312" w:cs="仿宋_GB2312"/>
                <w:i w:val="0"/>
                <w:iCs w:val="0"/>
                <w:color w:val="FF0000"/>
                <w:kern w:val="0"/>
                <w:sz w:val="24"/>
                <w:szCs w:val="24"/>
                <w:u w:val="none"/>
                <w:lang w:val="en-US" w:eastAsia="zh-CN" w:bidi="ar"/>
              </w:rPr>
              <w:t>《气象行政许可实施办法》（中国气象局令第33号）</w:t>
            </w:r>
            <w:r>
              <w:rPr>
                <w:rFonts w:hint="eastAsia" w:ascii="仿宋_GB2312" w:hAnsi="宋体" w:eastAsia="仿宋_GB2312" w:cs="仿宋_GB2312"/>
                <w:i w:val="0"/>
                <w:iCs w:val="0"/>
                <w:color w:val="000000"/>
                <w:kern w:val="0"/>
                <w:sz w:val="24"/>
                <w:szCs w:val="24"/>
                <w:u w:val="none"/>
                <w:lang w:val="en-US" w:eastAsia="zh-CN" w:bidi="ar"/>
              </w:rPr>
              <w:t xml:space="preserve">第四十条“被许可人以欺骗、贿赂等不正当手段取得气象行政许可的，气象主管机构应当撤销该行政许可，可并处3万元以下的罚款；取得的气象行政许可属于施放气球、雷电防护等直接关系公共安全、人身健康、生命财产安全事项的，申请人在3年内不得再次申请该气象行政许可；构成犯罪的，依法追究刑事责任。”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【规章】</w:t>
            </w:r>
            <w:r>
              <w:rPr>
                <w:rFonts w:hint="eastAsia" w:ascii="仿宋_GB2312" w:hAnsi="宋体" w:eastAsia="仿宋_GB2312" w:cs="仿宋_GB2312"/>
                <w:i w:val="0"/>
                <w:iCs w:val="0"/>
                <w:color w:val="FF0000"/>
                <w:kern w:val="0"/>
                <w:sz w:val="24"/>
                <w:szCs w:val="24"/>
                <w:u w:val="none"/>
                <w:lang w:val="en-US" w:eastAsia="zh-CN" w:bidi="ar"/>
              </w:rPr>
              <w:t>《升放气球管理办法》（中国气象局令第36号）第二十六条“被许可单位以欺骗、贿赂等不正当手段取得资 质或者升放活动许可的，认定机构或者许可机构按照权限给予警 告，可以处三万元以下罚款，撤销其《升放气球资质证》或者升放活动许可决定；构成犯罪的，依法追究刑事责任。”</w:t>
            </w:r>
            <w:r>
              <w:rPr>
                <w:rFonts w:hint="eastAsia" w:ascii="仿宋_GB2312" w:hAnsi="宋体" w:eastAsia="仿宋_GB2312" w:cs="仿宋_GB2312"/>
                <w:i w:val="0"/>
                <w:iCs w:val="0"/>
                <w:color w:val="000000"/>
                <w:kern w:val="0"/>
                <w:sz w:val="24"/>
                <w:szCs w:val="24"/>
                <w:u w:val="none"/>
                <w:lang w:val="en-US" w:eastAsia="zh-CN" w:bidi="ar"/>
              </w:rPr>
              <w:t xml:space="preserve"> </w:t>
            </w:r>
          </w:p>
        </w:tc>
      </w:tr>
      <w:tr w14:paraId="506B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5A3B">
            <w:pPr>
              <w:jc w:val="center"/>
              <w:rPr>
                <w:rFonts w:hint="eastAsia" w:ascii="仿宋_GB2312" w:hAnsi="宋体" w:eastAsia="仿宋_GB2312" w:cs="仿宋_GB2312"/>
                <w:i w:val="0"/>
                <w:iCs w:val="0"/>
                <w:color w:val="000000"/>
                <w:sz w:val="24"/>
                <w:szCs w:val="24"/>
                <w:u w:val="none"/>
              </w:rPr>
            </w:pPr>
          </w:p>
        </w:tc>
        <w:tc>
          <w:tcPr>
            <w:tcW w:w="7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A848">
            <w:pPr>
              <w:jc w:val="left"/>
              <w:rPr>
                <w:rFonts w:hint="eastAsia" w:ascii="仿宋_GB2312" w:hAnsi="宋体" w:eastAsia="仿宋_GB2312" w:cs="仿宋_GB2312"/>
                <w:i w:val="0"/>
                <w:iCs w:val="0"/>
                <w:color w:val="000000"/>
                <w:sz w:val="24"/>
                <w:szCs w:val="24"/>
                <w:u w:val="none"/>
              </w:rPr>
            </w:pPr>
          </w:p>
        </w:tc>
      </w:tr>
      <w:tr w14:paraId="184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A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F17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32AC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98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E02A">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5731">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4EC">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F9E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2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7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DC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12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4F2E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BB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E5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6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96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2BE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4F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C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68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F9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339B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1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8D8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6D00">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09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0D08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B6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B6B11">
            <w:pPr>
              <w:jc w:val="center"/>
              <w:rPr>
                <w:rFonts w:hint="eastAsia" w:ascii="仿宋_GB2312" w:hAnsi="宋体" w:eastAsia="仿宋_GB2312" w:cs="仿宋_GB2312"/>
                <w:i w:val="0"/>
                <w:iCs w:val="0"/>
                <w:color w:val="000000"/>
                <w:sz w:val="24"/>
                <w:szCs w:val="24"/>
                <w:u w:val="none"/>
              </w:rPr>
            </w:pPr>
          </w:p>
        </w:tc>
      </w:tr>
    </w:tbl>
    <w:p w14:paraId="18050BB5">
      <w:pPr>
        <w:bidi w:val="0"/>
        <w:rPr>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3075"/>
        <w:gridCol w:w="2010"/>
        <w:gridCol w:w="2668"/>
      </w:tblGrid>
      <w:tr w14:paraId="600F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14:paraId="4B5A657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570EC0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4C3799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BA96EE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0CD2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72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2C6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对在雷电防护装置设计、施工、检测中弄虚作假的处罚</w:t>
            </w:r>
          </w:p>
        </w:tc>
      </w:tr>
      <w:tr w14:paraId="42D5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4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CFF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0D8B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34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B3C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【法规】《气象灾害防御条例》（国务院令第570号）第四十五条 违反本条例规定，有下列行为之一的，由县级以上气象主管机构或者其他有关部门按照权限责令停止违法行为，处5万元以上10万元以下的罚款；有违法所得的，没收违法所得；给他人造成损失的，依法承担赔偿责任：</w:t>
            </w:r>
          </w:p>
        </w:tc>
      </w:tr>
      <w:tr w14:paraId="617E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21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DAD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16B0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A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7A4">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2EE">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C0B1">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14FD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1E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EEB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3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C7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1745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F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CF3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4B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AF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4323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88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77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4C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9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294F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8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6E92">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E31">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3E8">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69BB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B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8EE52">
            <w:pPr>
              <w:jc w:val="center"/>
              <w:rPr>
                <w:rFonts w:hint="eastAsia" w:ascii="仿宋_GB2312" w:hAnsi="宋体" w:eastAsia="仿宋_GB2312" w:cs="仿宋_GB2312"/>
                <w:i w:val="0"/>
                <w:iCs w:val="0"/>
                <w:color w:val="000000"/>
                <w:sz w:val="24"/>
                <w:szCs w:val="24"/>
                <w:u w:val="none"/>
              </w:rPr>
            </w:pPr>
          </w:p>
        </w:tc>
      </w:tr>
    </w:tbl>
    <w:p w14:paraId="41904C27">
      <w:pPr>
        <w:tabs>
          <w:tab w:val="left" w:pos="1784"/>
        </w:tabs>
        <w:bidi w:val="0"/>
        <w:jc w:val="left"/>
        <w:rPr>
          <w:rFonts w:hint="eastAsia"/>
          <w:lang w:val="en-US" w:eastAsia="zh-CN"/>
        </w:rPr>
      </w:pPr>
      <w:r>
        <w:rPr>
          <w:rFonts w:hint="eastAsia"/>
          <w:lang w:val="en-US" w:eastAsia="zh-CN"/>
        </w:rPr>
        <w:tab/>
      </w: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3075"/>
        <w:gridCol w:w="2010"/>
        <w:gridCol w:w="2728"/>
      </w:tblGrid>
      <w:tr w14:paraId="5F9C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14:paraId="1785D8C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FE3047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241CE6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80FBEB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7DE7405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6E35F69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B86CDDA">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24BBD5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B250B0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4D8DFE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EBF03D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ABD1E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0925C85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DEFC00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9EF9EB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F1FAB2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68DE5E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2B81934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5CA3F1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16B04EC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75E5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849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877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对逾期未履行处罚决定的加处罚款的行政强制</w:t>
            </w:r>
          </w:p>
        </w:tc>
      </w:tr>
      <w:tr w14:paraId="7973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D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843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行政强制</w:t>
            </w:r>
          </w:p>
        </w:tc>
      </w:tr>
      <w:tr w14:paraId="2374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9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实施依据</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D6B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【法律】《中华人民共和国行政处罚法》 （1996年中华人民共和国主席令第63号）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r>
      <w:tr w14:paraId="4189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6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95D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一、当事人逾期不履行行政处罚决定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二、下达催告通知书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三、听取当事人陈述和申辩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四、是否履行处罚决定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五、不再施行行政强制-归档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六、强制履行-申请人民法院强制执行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七、归档</w:t>
            </w:r>
          </w:p>
        </w:tc>
      </w:tr>
      <w:tr w14:paraId="3760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BF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1F66">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0A29">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379">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7BAB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F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B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企业、事业单位、社会团体</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15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8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全社会公开</w:t>
            </w:r>
          </w:p>
        </w:tc>
      </w:tr>
      <w:tr w14:paraId="6DC7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D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2C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63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0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r>
      <w:tr w14:paraId="37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C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D3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C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F4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2EAB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1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2B7">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111E">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CDFA">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58EC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7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BDF68">
            <w:pPr>
              <w:jc w:val="center"/>
              <w:rPr>
                <w:rFonts w:hint="eastAsia" w:ascii="仿宋_GB2312" w:hAnsi="宋体" w:eastAsia="仿宋_GB2312" w:cs="仿宋_GB2312"/>
                <w:i w:val="0"/>
                <w:iCs w:val="0"/>
                <w:color w:val="000000"/>
                <w:sz w:val="24"/>
                <w:szCs w:val="24"/>
                <w:u w:val="none"/>
              </w:rPr>
            </w:pPr>
          </w:p>
        </w:tc>
      </w:tr>
    </w:tbl>
    <w:p w14:paraId="38F801FB">
      <w:pPr>
        <w:tabs>
          <w:tab w:val="left" w:pos="1784"/>
        </w:tabs>
        <w:bidi w:val="0"/>
        <w:jc w:val="left"/>
        <w:rPr>
          <w:rFonts w:hint="eastAsia"/>
          <w:lang w:val="en-US" w:eastAsia="zh-CN"/>
        </w:rPr>
      </w:pPr>
    </w:p>
    <w:tbl>
      <w:tblPr>
        <w:tblStyle w:val="6"/>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075"/>
        <w:gridCol w:w="2010"/>
        <w:gridCol w:w="2323"/>
      </w:tblGrid>
      <w:tr w14:paraId="09DA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328" w:type="dxa"/>
            <w:gridSpan w:val="4"/>
            <w:tcBorders>
              <w:top w:val="nil"/>
              <w:left w:val="nil"/>
              <w:bottom w:val="nil"/>
              <w:right w:val="nil"/>
            </w:tcBorders>
            <w:shd w:val="clear" w:color="auto" w:fill="auto"/>
            <w:noWrap/>
            <w:vAlign w:val="center"/>
          </w:tcPr>
          <w:p w14:paraId="17199E9D">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ABA0C23">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3DC8DEE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14:paraId="5DB2BF5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行政权力基本信息表</w:t>
            </w:r>
          </w:p>
        </w:tc>
      </w:tr>
      <w:tr w14:paraId="1779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36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权力事项名称</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D1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对农业机械及操作人员进行处罚</w:t>
            </w:r>
          </w:p>
        </w:tc>
      </w:tr>
      <w:tr w14:paraId="1F23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CF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权力类别</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613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行政处罚</w:t>
            </w:r>
          </w:p>
        </w:tc>
      </w:tr>
      <w:tr w14:paraId="44D0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11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实施依据</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334A9">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宋体" w:eastAsia="仿宋_GB2312" w:cs="仿宋_GB2312"/>
                <w:i w:val="0"/>
                <w:iCs w:val="0"/>
                <w:color w:val="000000"/>
                <w:kern w:val="0"/>
                <w:sz w:val="24"/>
                <w:szCs w:val="24"/>
                <w:u w:val="none"/>
                <w:lang w:val="en-US" w:eastAsia="zh-CN" w:bidi="ar"/>
              </w:rPr>
              <w:t>【规章】</w:t>
            </w:r>
            <w:r>
              <w:rPr>
                <w:rFonts w:hint="eastAsia" w:ascii="仿宋_GB2312" w:hAnsi="仿宋_GB2312" w:eastAsia="仿宋_GB2312" w:cs="仿宋_GB2312"/>
                <w:i w:val="0"/>
                <w:iCs w:val="0"/>
                <w:color w:val="000000"/>
                <w:sz w:val="24"/>
                <w:szCs w:val="24"/>
                <w:highlight w:val="none"/>
                <w:u w:val="none"/>
              </w:rPr>
              <w:t>《农业机械安全监督管理条例》第五十二条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olor w:val="000000"/>
                <w:sz w:val="24"/>
                <w:szCs w:val="24"/>
                <w:highlight w:val="none"/>
                <w:u w:val="none"/>
                <w:lang w:val="en-US" w:eastAsia="zh-CN"/>
              </w:rPr>
              <w:t xml:space="preserve"> </w:t>
            </w:r>
            <w:r>
              <w:rPr>
                <w:rFonts w:hint="eastAsia" w:ascii="仿宋_GB2312" w:hAnsi="仿宋_GB2312" w:eastAsia="仿宋_GB2312" w:cs="仿宋_GB2312"/>
                <w:i w:val="0"/>
                <w:iCs w:val="0"/>
                <w:caps w:val="0"/>
                <w:color w:val="000000"/>
                <w:spacing w:val="0"/>
                <w:sz w:val="24"/>
                <w:szCs w:val="24"/>
                <w:shd w:val="clear" w:fill="FFFFFF"/>
              </w:rPr>
              <w:t>未取得拖拉机、联合收割机操作证件而操作拖拉机、联合收割机的，由县级以上地方人民政府农业机械化主管部门责令改正，处100元以上500元以下罚款。</w:t>
            </w:r>
          </w:p>
          <w:p w14:paraId="1AB1C8E6">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rPr>
              <w:t>　</w:t>
            </w:r>
            <w:r>
              <w:rPr>
                <w:rFonts w:hint="eastAsia" w:ascii="仿宋_GB2312" w:hAnsi="仿宋_GB2312" w:eastAsia="仿宋_GB2312" w:cs="仿宋_GB2312"/>
                <w:i w:val="0"/>
                <w:iCs w:val="0"/>
                <w:color w:val="000000"/>
                <w:sz w:val="24"/>
                <w:szCs w:val="24"/>
                <w:highlight w:val="none"/>
                <w:u w:val="none"/>
              </w:rPr>
              <w:t>第五十</w:t>
            </w:r>
            <w:r>
              <w:rPr>
                <w:rFonts w:hint="eastAsia" w:ascii="仿宋_GB2312" w:hAnsi="仿宋_GB2312" w:eastAsia="仿宋_GB2312" w:cs="仿宋_GB2312"/>
                <w:i w:val="0"/>
                <w:iCs w:val="0"/>
                <w:color w:val="000000"/>
                <w:sz w:val="24"/>
                <w:szCs w:val="24"/>
                <w:highlight w:val="none"/>
                <w:u w:val="none"/>
                <w:lang w:eastAsia="zh-CN"/>
              </w:rPr>
              <w:t>三</w:t>
            </w:r>
            <w:r>
              <w:rPr>
                <w:rFonts w:hint="eastAsia" w:ascii="仿宋_GB2312" w:hAnsi="仿宋_GB2312" w:eastAsia="仿宋_GB2312" w:cs="仿宋_GB2312"/>
                <w:i w:val="0"/>
                <w:iCs w:val="0"/>
                <w:color w:val="000000"/>
                <w:sz w:val="24"/>
                <w:szCs w:val="24"/>
                <w:highlight w:val="none"/>
                <w:u w:val="none"/>
              </w:rPr>
              <w:t>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aps w:val="0"/>
                <w:color w:val="000000"/>
                <w:spacing w:val="0"/>
                <w:sz w:val="24"/>
                <w:szCs w:val="24"/>
                <w:shd w:val="clear" w:fill="FFFFFF"/>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p w14:paraId="724997D5">
            <w:pPr>
              <w:keepNext w:val="0"/>
              <w:keepLines w:val="0"/>
              <w:widowControl/>
              <w:suppressLineNumbers w:val="0"/>
              <w:jc w:val="left"/>
              <w:textAlignment w:val="center"/>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olor w:val="000000"/>
                <w:sz w:val="24"/>
                <w:szCs w:val="24"/>
                <w:highlight w:val="none"/>
                <w:u w:val="none"/>
              </w:rPr>
              <w:t>第五十</w:t>
            </w:r>
            <w:r>
              <w:rPr>
                <w:rFonts w:hint="eastAsia" w:ascii="仿宋_GB2312" w:hAnsi="仿宋_GB2312" w:eastAsia="仿宋_GB2312" w:cs="仿宋_GB2312"/>
                <w:i w:val="0"/>
                <w:iCs w:val="0"/>
                <w:color w:val="000000"/>
                <w:sz w:val="24"/>
                <w:szCs w:val="24"/>
                <w:highlight w:val="none"/>
                <w:u w:val="none"/>
                <w:lang w:eastAsia="zh-CN"/>
              </w:rPr>
              <w:t>四</w:t>
            </w:r>
            <w:r>
              <w:rPr>
                <w:rFonts w:hint="eastAsia" w:ascii="仿宋_GB2312" w:hAnsi="仿宋_GB2312" w:eastAsia="仿宋_GB2312" w:cs="仿宋_GB2312"/>
                <w:i w:val="0"/>
                <w:iCs w:val="0"/>
                <w:color w:val="000000"/>
                <w:sz w:val="24"/>
                <w:szCs w:val="24"/>
                <w:highlight w:val="none"/>
                <w:u w:val="none"/>
              </w:rPr>
              <w:t>条</w:t>
            </w:r>
            <w:r>
              <w:rPr>
                <w:rFonts w:hint="eastAsia" w:ascii="仿宋_GB2312" w:hAnsi="仿宋_GB2312" w:eastAsia="仿宋_GB2312" w:cs="仿宋_GB2312"/>
                <w:i w:val="0"/>
                <w:iCs w:val="0"/>
                <w:color w:val="000000"/>
                <w:sz w:val="24"/>
                <w:szCs w:val="24"/>
                <w:highlight w:val="none"/>
                <w:u w:val="none"/>
                <w:lang w:eastAsia="zh-CN"/>
              </w:rPr>
              <w:t>：</w:t>
            </w:r>
            <w:r>
              <w:rPr>
                <w:rFonts w:hint="eastAsia" w:ascii="仿宋_GB2312" w:hAnsi="仿宋_GB2312" w:eastAsia="仿宋_GB2312" w:cs="仿宋_GB2312"/>
                <w:i w:val="0"/>
                <w:iCs w:val="0"/>
                <w:caps w:val="0"/>
                <w:color w:val="000000"/>
                <w:spacing w:val="0"/>
                <w:sz w:val="24"/>
                <w:szCs w:val="24"/>
                <w:shd w:val="clear" w:fill="FFFFFF"/>
              </w:rPr>
              <w:t>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14:paraId="1C8B31EB">
            <w:pPr>
              <w:keepNext w:val="0"/>
              <w:keepLines w:val="0"/>
              <w:widowControl/>
              <w:suppressLineNumbers w:val="0"/>
              <w:jc w:val="left"/>
              <w:textAlignment w:val="center"/>
              <w:rPr>
                <w:rFonts w:hint="eastAsia" w:ascii="宋体" w:hAnsi="宋体" w:eastAsia="宋体" w:cs="宋体"/>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【规章】</w:t>
            </w:r>
            <w:r>
              <w:rPr>
                <w:rFonts w:hint="eastAsia" w:ascii="仿宋_GB2312" w:hAnsi="仿宋_GB2312" w:eastAsia="仿宋_GB2312" w:cs="仿宋_GB2312"/>
                <w:i w:val="0"/>
                <w:iCs w:val="0"/>
                <w:caps w:val="0"/>
                <w:color w:val="000000"/>
                <w:spacing w:val="0"/>
                <w:sz w:val="24"/>
                <w:szCs w:val="24"/>
                <w:shd w:val="clear" w:fill="FFFFFF"/>
                <w:lang w:val="en-US" w:eastAsia="zh-CN"/>
              </w:rPr>
              <w:t>《新疆维吾尔自治区农业机械安全监督管理条例》第三十条：</w:t>
            </w:r>
            <w:r>
              <w:rPr>
                <w:rFonts w:hint="eastAsia" w:ascii="仿宋_GB2312" w:hAnsi="仿宋_GB2312" w:eastAsia="仿宋_GB2312" w:cs="仿宋_GB2312"/>
                <w:i w:val="0"/>
                <w:iCs w:val="0"/>
                <w:caps w:val="0"/>
                <w:color w:val="232323"/>
                <w:spacing w:val="0"/>
                <w:sz w:val="24"/>
                <w:szCs w:val="24"/>
                <w:shd w:val="clear" w:fill="FFFFFF"/>
              </w:rPr>
              <w:t>违反本条例有下列行为之一的，由县级以上农机监理机构予以批评教育，责令限期改正；可以处50元以上200元以下罚款；情节严重的，可并处暂扣1个月驾驶证、操作证的处罚：</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（一）驾驶未经安全技术检验或安全技术检验不合格的农业机械的；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（二）未经年度审验或年度审验不合格从事农业机械作业的；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（三）驾驶与本人驾驶证载明的类型不相符的农业机械的；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（四）驾驶、操作无牌证或不符合安全运行技术要求的农业机械的；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（五）违章载乘人员和装运货物的；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（六）违反本条例规定拼装、改装农业机械的；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（七）无证或酒后驾驶、操作农业机械的；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（八）涂改、伪造转借农业机械牌证或驾驶、操作证的。</w:t>
            </w:r>
            <w:r>
              <w:rPr>
                <w:rFonts w:hint="eastAsia" w:ascii="仿宋_GB2312" w:hAnsi="仿宋_GB2312" w:eastAsia="仿宋_GB2312" w:cs="仿宋_GB2312"/>
                <w:i w:val="0"/>
                <w:iCs w:val="0"/>
                <w:caps w:val="0"/>
                <w:color w:val="232323"/>
                <w:spacing w:val="0"/>
                <w:sz w:val="24"/>
                <w:szCs w:val="24"/>
                <w:shd w:val="clear" w:fill="FFFFFF"/>
              </w:rPr>
              <w:br w:type="textWrapping"/>
            </w:r>
            <w:r>
              <w:rPr>
                <w:rFonts w:hint="eastAsia" w:ascii="仿宋_GB2312" w:hAnsi="仿宋_GB2312" w:eastAsia="仿宋_GB2312" w:cs="仿宋_GB2312"/>
                <w:i w:val="0"/>
                <w:iCs w:val="0"/>
                <w:caps w:val="0"/>
                <w:color w:val="232323"/>
                <w:spacing w:val="0"/>
                <w:sz w:val="24"/>
                <w:szCs w:val="24"/>
                <w:shd w:val="clear" w:fill="FFFFFF"/>
              </w:rPr>
              <w:t>对有前款第七项所列情形的，农机监理机构可以采取暂扣农业机械的行政措施。暂扣农业机械的，最长不得超过3天。</w:t>
            </w:r>
          </w:p>
        </w:tc>
      </w:tr>
      <w:tr w14:paraId="5B51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80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责任事项</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D10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1、立案责任：发现案件，予以审查，决定是否立案。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2、调查责任：对立案的案件，指定专人负责，与当事人有直接利害关系的应当回避。执法人员不得少于两人，调查时应出示执法证件，听取当事人辩解陈述，执法人员应保守有关秘密。制作调查笔录，由执法人员、当事人签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3、审查责任：应当对案件违法事实、证据、调查取证程序、法律适用、处罚种类和幅度、当事人陈述和申辩理由等方面进行审查，提出处理意见。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4、告知责任：处罚前，送达《行政处罚告知书》，处罚决定的事实、证据、理由、依据及其享有的陈述、申辩权，处较大数额罚款的，告知要求听证等权利。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5、决定责任：根据审理情况决定是否予以行政处罚。依法需要给予行政处罚的，应制作建设行政处罚决定书，载明违法事实和证据、处罚依据和内容、行政处罚决定履行期限、方式，申请行政复议或提起行政诉讼的途径和期限等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6、送达责任：行政处罚决定书应在7日内按照《民事诉讼法》规定送达当事人。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7、执行责任：监督当事人在决定的期限内，履行生效的行政处罚决定。当事人逾期不履行的，可依法采取加处罚款、申请人民法院强制执行等措施。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8、其他责任：法律法规规章规定应履行的责任。</w:t>
            </w:r>
          </w:p>
        </w:tc>
      </w:tr>
      <w:tr w14:paraId="4C7E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24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实施主体</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1535">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第一师阿拉尔市市场监督管理局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5AD">
            <w:pPr>
              <w:widowControl/>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宋体"/>
                <w:color w:val="000000"/>
                <w:kern w:val="0"/>
                <w:sz w:val="24"/>
              </w:rPr>
              <w:t>承办机构</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82D">
            <w:pPr>
              <w:pStyle w:val="9"/>
              <w:rPr>
                <w:rFonts w:hint="eastAsia" w:ascii="仿宋_GB2312" w:hAnsi="宋体" w:eastAsia="仿宋_GB2312" w:cs="仿宋_GB2312"/>
                <w:i w:val="0"/>
                <w:iCs w:val="0"/>
                <w:color w:val="000000"/>
                <w:sz w:val="24"/>
                <w:szCs w:val="24"/>
                <w:u w:val="none"/>
                <w:lang w:eastAsia="zh-CN"/>
              </w:rPr>
            </w:pPr>
            <w:r>
              <w:rPr>
                <w:rFonts w:hint="eastAsia" w:eastAsia="仿宋_GB2312"/>
                <w:lang w:eastAsia="zh-CN"/>
              </w:rPr>
              <w:t>师市市场农业文化综合行政执法支队</w:t>
            </w:r>
          </w:p>
        </w:tc>
      </w:tr>
      <w:tr w14:paraId="473F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74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实施对象</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B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农业机械及其操作人员</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2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办理情况公开范围</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0E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师域辖区</w:t>
            </w:r>
          </w:p>
        </w:tc>
      </w:tr>
      <w:tr w14:paraId="03E1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30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共同实施部门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6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E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收费（征收）标准及依据</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4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不收费</w:t>
            </w:r>
          </w:p>
        </w:tc>
      </w:tr>
      <w:tr w14:paraId="7C5E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0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法定时限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6E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3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承诺时限</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7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90日</w:t>
            </w:r>
          </w:p>
        </w:tc>
      </w:tr>
      <w:tr w14:paraId="1479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9A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咨询电话</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64D">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0997-4617005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CD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rPr>
            </w:pPr>
            <w:r>
              <w:rPr>
                <w:rFonts w:hint="eastAsia" w:ascii="仿宋_GB2312" w:eastAsia="仿宋_GB2312"/>
                <w:sz w:val="24"/>
                <w:szCs w:val="24"/>
              </w:rPr>
              <w:t>投诉电话</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6E1C">
            <w:pPr>
              <w:pStyle w:val="5"/>
              <w:widowControl/>
              <w:spacing w:line="259" w:lineRule="atLeast"/>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eastAsia="仿宋_GB2312"/>
                <w:sz w:val="24"/>
                <w:szCs w:val="24"/>
              </w:rPr>
              <w:t>0997-</w:t>
            </w:r>
            <w:r>
              <w:rPr>
                <w:rFonts w:hint="eastAsia" w:ascii="仿宋_GB2312" w:eastAsia="仿宋_GB2312"/>
                <w:sz w:val="24"/>
                <w:szCs w:val="24"/>
                <w:lang w:eastAsia="zh-CN"/>
              </w:rPr>
              <w:t>4620986</w:t>
            </w:r>
          </w:p>
        </w:tc>
      </w:tr>
      <w:tr w14:paraId="38F3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33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c>
          <w:tcPr>
            <w:tcW w:w="7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A5496">
            <w:pPr>
              <w:jc w:val="center"/>
              <w:rPr>
                <w:rFonts w:hint="eastAsia" w:ascii="仿宋_GB2312" w:hAnsi="宋体" w:eastAsia="仿宋_GB2312" w:cs="仿宋_GB2312"/>
                <w:i w:val="0"/>
                <w:iCs w:val="0"/>
                <w:color w:val="000000"/>
                <w:sz w:val="24"/>
                <w:szCs w:val="24"/>
                <w:u w:val="none"/>
              </w:rPr>
            </w:pPr>
          </w:p>
        </w:tc>
      </w:tr>
    </w:tbl>
    <w:p w14:paraId="208123DE">
      <w:pPr>
        <w:tabs>
          <w:tab w:val="left" w:pos="1784"/>
        </w:tabs>
        <w:bidi w:val="0"/>
        <w:jc w:val="left"/>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7A5F">
    <w:pPr>
      <w:pStyle w:val="3"/>
    </w:pPr>
    <w:bookmarkStart w:id="2" w:name="_GoBack"/>
    <w:bookmarkEnd w:id="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DB3616">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DB3616">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5BC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ZTkxOGU1Njc0YTIzYWRjM2U0OTExYmIxOGYwNzMifQ=="/>
    <w:docVar w:name="KSO_WPS_MARK_KEY" w:val="c69d439c-40cd-44af-bb42-d7f2f42a84a7"/>
  </w:docVars>
  <w:rsids>
    <w:rsidRoot w:val="4E4E0201"/>
    <w:rsid w:val="00936276"/>
    <w:rsid w:val="019E69A4"/>
    <w:rsid w:val="02D84414"/>
    <w:rsid w:val="03AC55BB"/>
    <w:rsid w:val="03D00157"/>
    <w:rsid w:val="04D05CEB"/>
    <w:rsid w:val="0523406D"/>
    <w:rsid w:val="061E4834"/>
    <w:rsid w:val="06B62CBE"/>
    <w:rsid w:val="071C6FC5"/>
    <w:rsid w:val="08EB6C4F"/>
    <w:rsid w:val="09C63218"/>
    <w:rsid w:val="0A2A19F9"/>
    <w:rsid w:val="0B3B00BD"/>
    <w:rsid w:val="0C2D3A23"/>
    <w:rsid w:val="0CD619C5"/>
    <w:rsid w:val="0E3F3599"/>
    <w:rsid w:val="0EA93835"/>
    <w:rsid w:val="0EDF09C9"/>
    <w:rsid w:val="0F470F3C"/>
    <w:rsid w:val="0F9C6EF5"/>
    <w:rsid w:val="11380EA0"/>
    <w:rsid w:val="1173012A"/>
    <w:rsid w:val="13021765"/>
    <w:rsid w:val="139924EF"/>
    <w:rsid w:val="14AA4048"/>
    <w:rsid w:val="167E55A7"/>
    <w:rsid w:val="1787600E"/>
    <w:rsid w:val="18D55226"/>
    <w:rsid w:val="19726F19"/>
    <w:rsid w:val="1A1302BC"/>
    <w:rsid w:val="1A911621"/>
    <w:rsid w:val="1AEF1C20"/>
    <w:rsid w:val="1CE03A9D"/>
    <w:rsid w:val="1E2C7696"/>
    <w:rsid w:val="1E524B92"/>
    <w:rsid w:val="1FF22B62"/>
    <w:rsid w:val="202511F1"/>
    <w:rsid w:val="20493E98"/>
    <w:rsid w:val="20B47E17"/>
    <w:rsid w:val="21C127EB"/>
    <w:rsid w:val="21E07116"/>
    <w:rsid w:val="22F0737C"/>
    <w:rsid w:val="231E77CA"/>
    <w:rsid w:val="239A32F4"/>
    <w:rsid w:val="23F76998"/>
    <w:rsid w:val="24264B88"/>
    <w:rsid w:val="249F645B"/>
    <w:rsid w:val="24CC3981"/>
    <w:rsid w:val="262E41C8"/>
    <w:rsid w:val="2661459D"/>
    <w:rsid w:val="269009DE"/>
    <w:rsid w:val="26F6020C"/>
    <w:rsid w:val="287B7B98"/>
    <w:rsid w:val="29B844D4"/>
    <w:rsid w:val="2AA333D6"/>
    <w:rsid w:val="2AFC6642"/>
    <w:rsid w:val="2B7408CF"/>
    <w:rsid w:val="2BD2539D"/>
    <w:rsid w:val="2C097269"/>
    <w:rsid w:val="2CDC672B"/>
    <w:rsid w:val="2D9B623D"/>
    <w:rsid w:val="2DAA682A"/>
    <w:rsid w:val="2DC93154"/>
    <w:rsid w:val="2DD65871"/>
    <w:rsid w:val="2DF46F6B"/>
    <w:rsid w:val="2EA66FF1"/>
    <w:rsid w:val="2FCC6F2B"/>
    <w:rsid w:val="2FFC34D2"/>
    <w:rsid w:val="302D729E"/>
    <w:rsid w:val="31584F43"/>
    <w:rsid w:val="323D5EBE"/>
    <w:rsid w:val="32A970B0"/>
    <w:rsid w:val="33136C1F"/>
    <w:rsid w:val="351F3659"/>
    <w:rsid w:val="35D95EFE"/>
    <w:rsid w:val="369D6F22"/>
    <w:rsid w:val="36DA0180"/>
    <w:rsid w:val="37A8599E"/>
    <w:rsid w:val="38D95E0E"/>
    <w:rsid w:val="39CF6183"/>
    <w:rsid w:val="3A2B0B6D"/>
    <w:rsid w:val="3A865F28"/>
    <w:rsid w:val="3AA53DFD"/>
    <w:rsid w:val="3BD80A06"/>
    <w:rsid w:val="3CB062E1"/>
    <w:rsid w:val="3DB35286"/>
    <w:rsid w:val="3FAA52F7"/>
    <w:rsid w:val="4004001B"/>
    <w:rsid w:val="424566C9"/>
    <w:rsid w:val="43635E81"/>
    <w:rsid w:val="4391606A"/>
    <w:rsid w:val="448B2AB9"/>
    <w:rsid w:val="45733E80"/>
    <w:rsid w:val="459C17C6"/>
    <w:rsid w:val="462B7DFF"/>
    <w:rsid w:val="467557CF"/>
    <w:rsid w:val="478D08F6"/>
    <w:rsid w:val="480C2163"/>
    <w:rsid w:val="483671E0"/>
    <w:rsid w:val="489839F7"/>
    <w:rsid w:val="48E24C72"/>
    <w:rsid w:val="49260D69"/>
    <w:rsid w:val="4B616322"/>
    <w:rsid w:val="4D7560B4"/>
    <w:rsid w:val="4E473EF5"/>
    <w:rsid w:val="4E4E0201"/>
    <w:rsid w:val="4F8B701D"/>
    <w:rsid w:val="50245B70"/>
    <w:rsid w:val="51142088"/>
    <w:rsid w:val="51D15A56"/>
    <w:rsid w:val="526F3A1A"/>
    <w:rsid w:val="53723378"/>
    <w:rsid w:val="53E977FC"/>
    <w:rsid w:val="54F75F49"/>
    <w:rsid w:val="56026953"/>
    <w:rsid w:val="563F3703"/>
    <w:rsid w:val="56617B1E"/>
    <w:rsid w:val="570606C5"/>
    <w:rsid w:val="58E862D4"/>
    <w:rsid w:val="591250FF"/>
    <w:rsid w:val="59374B66"/>
    <w:rsid w:val="5B286E5C"/>
    <w:rsid w:val="5B2D792E"/>
    <w:rsid w:val="5BEF797A"/>
    <w:rsid w:val="5D6879E4"/>
    <w:rsid w:val="5E652175"/>
    <w:rsid w:val="5ECA0460"/>
    <w:rsid w:val="5F9A1F96"/>
    <w:rsid w:val="60A30D33"/>
    <w:rsid w:val="61CB22EF"/>
    <w:rsid w:val="621041A6"/>
    <w:rsid w:val="62D11B87"/>
    <w:rsid w:val="63C35974"/>
    <w:rsid w:val="6424218B"/>
    <w:rsid w:val="66291CDA"/>
    <w:rsid w:val="66BB0F04"/>
    <w:rsid w:val="679A4779"/>
    <w:rsid w:val="67F440EB"/>
    <w:rsid w:val="67FC76A6"/>
    <w:rsid w:val="68D0643D"/>
    <w:rsid w:val="69167EE1"/>
    <w:rsid w:val="69FB5189"/>
    <w:rsid w:val="6A615EE7"/>
    <w:rsid w:val="6E597E74"/>
    <w:rsid w:val="6E6407EF"/>
    <w:rsid w:val="6EBE1CE9"/>
    <w:rsid w:val="6EBF4F8A"/>
    <w:rsid w:val="6EC41E88"/>
    <w:rsid w:val="70B07280"/>
    <w:rsid w:val="7363682B"/>
    <w:rsid w:val="739E1612"/>
    <w:rsid w:val="74D55507"/>
    <w:rsid w:val="74FB2A94"/>
    <w:rsid w:val="75EB2B08"/>
    <w:rsid w:val="761402B1"/>
    <w:rsid w:val="76DB796F"/>
    <w:rsid w:val="770025E3"/>
    <w:rsid w:val="7717283D"/>
    <w:rsid w:val="77275DC2"/>
    <w:rsid w:val="78632A4D"/>
    <w:rsid w:val="791E36A5"/>
    <w:rsid w:val="798B2638"/>
    <w:rsid w:val="799E680F"/>
    <w:rsid w:val="7BA21EBB"/>
    <w:rsid w:val="7BAD0F8C"/>
    <w:rsid w:val="7D0F17D2"/>
    <w:rsid w:val="7D5E1E12"/>
    <w:rsid w:val="7E225451"/>
    <w:rsid w:val="7F271055"/>
    <w:rsid w:val="7F9D1317"/>
    <w:rsid w:val="7FDF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rFonts w:ascii="Calibri" w:hAnsi="Calibri"/>
      <w:kern w:val="0"/>
      <w:szCs w:val="21"/>
    </w:rPr>
  </w:style>
  <w:style w:type="character" w:styleId="8">
    <w:name w:val="Strong"/>
    <w:basedOn w:val="7"/>
    <w:qFormat/>
    <w:uiPriority w:val="0"/>
    <w:rPr>
      <w:b/>
    </w:rPr>
  </w:style>
  <w:style w:type="paragraph" w:customStyle="1" w:styleId="9">
    <w:name w:val="Normal"/>
    <w:qFormat/>
    <w:uiPriority w:val="0"/>
    <w:pPr>
      <w:jc w:val="both"/>
    </w:pPr>
    <w:rPr>
      <w:rFonts w:ascii="Calibri" w:hAnsi="Calibri" w:eastAsia="宋体" w:cs="宋体"/>
      <w:kern w:val="2"/>
      <w:sz w:val="21"/>
      <w:szCs w:val="21"/>
      <w:lang w:val="en-US" w:eastAsia="zh-CN" w:bidi="ar-SA"/>
    </w:rPr>
  </w:style>
  <w:style w:type="character" w:customStyle="1" w:styleId="10">
    <w:name w:val="font21"/>
    <w:basedOn w:val="7"/>
    <w:qFormat/>
    <w:uiPriority w:val="0"/>
    <w:rPr>
      <w:rFonts w:hint="eastAsia" w:ascii="仿宋_GB2312" w:eastAsia="仿宋_GB2312" w:cs="仿宋_GB2312"/>
      <w:color w:val="000000"/>
      <w:sz w:val="24"/>
      <w:szCs w:val="24"/>
      <w:u w:val="none"/>
    </w:rPr>
  </w:style>
  <w:style w:type="character" w:customStyle="1" w:styleId="11">
    <w:name w:val="font11"/>
    <w:basedOn w:val="7"/>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23742</Words>
  <Characters>24609</Characters>
  <Lines>0</Lines>
  <Paragraphs>0</Paragraphs>
  <TotalTime>23</TotalTime>
  <ScaleCrop>false</ScaleCrop>
  <LinksUpToDate>false</LinksUpToDate>
  <CharactersWithSpaces>24659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2023-08-02T08:32:00Z</dcterms:created>
  <dc:creator>lwf</dc:creator>
  <cp:lastModifiedBy>多多</cp:lastModifiedBy>
  <dcterms:modified xsi:type="dcterms:W3CDTF">2024-12-30T08:13:13Z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7A45E201AED94CD2B767E5313366E23A_11</vt:lpwstr>
  </property>
  <property fmtid="{D5CDD505-2E9C-101B-9397-08002B2CF9AE}" pid="4" name="KSOTemplateDocerSaveRecord">
    <vt:lpwstr>eyJoZGlkIjoiZWMzZWE3MTY3MzkyODFjMjBlYjMzNWQzMDA4MDU1ZGMiLCJ1c2VySWQiOiI2NzYxNTE2NzkifQ==</vt:lpwstr>
  </property>
</Properties>
</file>