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附1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第一师阿拉尔市应急管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理局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度执法工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作日测算表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</w:rPr>
      </w:pPr>
    </w:p>
    <w:tbl>
      <w:tblPr>
        <w:tblStyle w:val="5"/>
        <w:tblW w:w="15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80"/>
        <w:gridCol w:w="705"/>
        <w:gridCol w:w="735"/>
        <w:gridCol w:w="795"/>
        <w:gridCol w:w="600"/>
        <w:gridCol w:w="735"/>
        <w:gridCol w:w="710"/>
        <w:gridCol w:w="735"/>
        <w:gridCol w:w="937"/>
        <w:gridCol w:w="758"/>
        <w:gridCol w:w="697"/>
        <w:gridCol w:w="1110"/>
        <w:gridCol w:w="765"/>
        <w:gridCol w:w="750"/>
        <w:gridCol w:w="615"/>
        <w:gridCol w:w="705"/>
        <w:gridCol w:w="630"/>
        <w:gridCol w:w="825"/>
        <w:gridCol w:w="758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2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负责科室/人员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执法人员数量（单位：人）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总法定工作日（单位：天）</w:t>
            </w:r>
          </w:p>
        </w:tc>
        <w:tc>
          <w:tcPr>
            <w:tcW w:w="7077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其他执法工作日（单位：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  <w:lang w:val="en-US" w:eastAsia="zh-CN"/>
              </w:rPr>
              <w:t>2116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天）</w:t>
            </w:r>
          </w:p>
        </w:tc>
        <w:tc>
          <w:tcPr>
            <w:tcW w:w="429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非执法工作日（单位：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  <w:lang w:val="en-US" w:eastAsia="zh-CN"/>
              </w:rPr>
              <w:t>3473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天）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监督检查工作日（单位：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  <w:lang w:val="en-US" w:eastAsia="zh-CN"/>
              </w:rPr>
              <w:t>1383</w:t>
            </w: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开展安全生产综合监管</w:t>
            </w:r>
          </w:p>
        </w:tc>
        <w:tc>
          <w:tcPr>
            <w:tcW w:w="6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实施行政许可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组织生产安全事故调查和处理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调查核实安全生产投诉举报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参加有关部门联合执法</w:t>
            </w:r>
          </w:p>
        </w:tc>
        <w:tc>
          <w:tcPr>
            <w:tcW w:w="93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办理有关法律、法规、规章规定的登记备案</w:t>
            </w:r>
          </w:p>
        </w:tc>
        <w:tc>
          <w:tcPr>
            <w:tcW w:w="75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开展安全生产宣传教育培训</w:t>
            </w:r>
          </w:p>
        </w:tc>
        <w:tc>
          <w:tcPr>
            <w:tcW w:w="69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行政复议、行政应诉</w:t>
            </w:r>
          </w:p>
        </w:tc>
        <w:tc>
          <w:tcPr>
            <w:tcW w:w="11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完成本级人民政府或者上级应急管理部门安排的执法工作任务</w:t>
            </w:r>
          </w:p>
        </w:tc>
        <w:tc>
          <w:tcPr>
            <w:tcW w:w="76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机关值班和结亲</w:t>
            </w:r>
          </w:p>
        </w:tc>
        <w:tc>
          <w:tcPr>
            <w:tcW w:w="7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学习培训考核会议</w:t>
            </w:r>
          </w:p>
        </w:tc>
        <w:tc>
          <w:tcPr>
            <w:tcW w:w="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检查指导下级应急管理部门工作</w:t>
            </w:r>
          </w:p>
        </w:tc>
        <w:tc>
          <w:tcPr>
            <w:tcW w:w="7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参加党群活动</w:t>
            </w:r>
          </w:p>
        </w:tc>
        <w:tc>
          <w:tcPr>
            <w:tcW w:w="6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病假、事假</w:t>
            </w:r>
          </w:p>
        </w:tc>
        <w:tc>
          <w:tcPr>
            <w:tcW w:w="82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法定年休假、探亲假、婚（丧）假等</w:t>
            </w:r>
          </w:p>
        </w:tc>
        <w:tc>
          <w:tcPr>
            <w:tcW w:w="13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现有人员数量</w:t>
            </w:r>
          </w:p>
        </w:tc>
        <w:tc>
          <w:tcPr>
            <w:tcW w:w="7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纳入计算人员数量</w:t>
            </w: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重点检查</w:t>
            </w:r>
          </w:p>
        </w:tc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应急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管理科</w:t>
            </w: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9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5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安全生产监管科</w:t>
            </w: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9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5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综合执法支队</w:t>
            </w: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5229</w:t>
            </w:r>
          </w:p>
        </w:tc>
        <w:tc>
          <w:tcPr>
            <w:tcW w:w="79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9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5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61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3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58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黑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6972</w:t>
            </w:r>
          </w:p>
        </w:tc>
        <w:tc>
          <w:tcPr>
            <w:tcW w:w="79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97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6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5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61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30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5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58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AC15C1C"/>
    <w:rsid w:val="7AC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2024-01-17T02:10:00Z</dcterms:created>
  <dc:creator>不是唯一</dc:creator>
  <cp:lastModifiedBy>不是唯一</cp:lastModifiedBy>
  <dcterms:modified xsi:type="dcterms:W3CDTF">2024-01-17T02:10:36Z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1C860474D1B14EAE8E3CA05CABDC2159_11</vt:lpwstr>
  </property>
</Properties>
</file>