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20" w:lineRule="atLeast"/>
        <w:ind w:firstLine="0"/>
        <w:jc w:val="left"/>
        <w:textAlignment w:val="auto"/>
        <w:rPr>
          <w:rFonts w:hint="eastAsia" w:ascii="黑体" w:hAnsi="黑体" w:eastAsia="黑体" w:cs="黑体"/>
          <w:color w:val="333333"/>
          <w:kern w:val="0"/>
          <w:szCs w:val="21"/>
        </w:rPr>
      </w:pPr>
      <w:r>
        <w:rPr>
          <w:rFonts w:hint="eastAsia" w:ascii="黑体" w:hAnsi="黑体" w:eastAsia="黑体" w:cs="黑体"/>
          <w:color w:val="000000"/>
          <w:kern w:val="0"/>
          <w:sz w:val="28"/>
          <w:szCs w:val="28"/>
        </w:rPr>
        <w:t>附件1</w:t>
      </w:r>
    </w:p>
    <w:p>
      <w:pPr>
        <w:widowControl/>
        <w:shd w:val="clear" w:color="auto" w:fill="FFFFFF"/>
        <w:spacing w:line="600" w:lineRule="exact"/>
        <w:jc w:val="center"/>
        <w:rPr>
          <w:rFonts w:ascii="宋体" w:hAnsi="宋体" w:eastAsia="宋体" w:cs="宋体"/>
          <w:color w:val="333333"/>
          <w:kern w:val="0"/>
          <w:szCs w:val="21"/>
        </w:rPr>
      </w:pPr>
      <w:bookmarkStart w:id="0" w:name="_GoBack"/>
      <w:r>
        <w:rPr>
          <w:rFonts w:hint="eastAsia" w:ascii="黑体" w:hAnsi="黑体" w:eastAsia="黑体" w:cs="宋体"/>
          <w:color w:val="000000"/>
          <w:kern w:val="0"/>
          <w:sz w:val="40"/>
          <w:szCs w:val="40"/>
        </w:rPr>
        <w:t>第一师阿拉尔市应急管理局重大行政执法决定及规范性文件合法性审查申请表</w:t>
      </w:r>
      <w:bookmarkEnd w:id="0"/>
    </w:p>
    <w:p>
      <w:pPr>
        <w:widowControl/>
        <w:shd w:val="clear" w:color="auto" w:fill="FFFFFF"/>
        <w:spacing w:line="320" w:lineRule="exact"/>
        <w:ind w:firstLine="482"/>
        <w:jc w:val="left"/>
        <w:rPr>
          <w:rFonts w:ascii="宋体" w:hAnsi="宋体" w:eastAsia="宋体" w:cs="宋体"/>
          <w:color w:val="000000"/>
          <w:kern w:val="0"/>
          <w:sz w:val="28"/>
          <w:szCs w:val="28"/>
        </w:rPr>
      </w:pPr>
    </w:p>
    <w:p>
      <w:pPr>
        <w:widowControl/>
        <w:shd w:val="clear" w:color="auto" w:fill="FFFFFF"/>
        <w:spacing w:line="320" w:lineRule="exact"/>
        <w:ind w:firstLine="48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案件名称：                                                 案件号：          </w:t>
      </w:r>
    </w:p>
    <w:p>
      <w:pPr>
        <w:widowControl/>
        <w:shd w:val="clear" w:color="auto" w:fill="FFFFFF"/>
        <w:spacing w:line="320" w:lineRule="exact"/>
        <w:ind w:firstLine="482"/>
        <w:jc w:val="left"/>
        <w:rPr>
          <w:rFonts w:ascii="宋体" w:hAnsi="宋体" w:eastAsia="宋体" w:cs="宋体"/>
          <w:color w:val="333333"/>
          <w:kern w:val="0"/>
          <w:szCs w:val="21"/>
        </w:rPr>
      </w:pPr>
      <w:r>
        <w:rPr>
          <w:rFonts w:hint="eastAsia" w:ascii="宋体" w:hAnsi="宋体" w:eastAsia="宋体" w:cs="宋体"/>
          <w:color w:val="000000"/>
          <w:kern w:val="0"/>
          <w:sz w:val="28"/>
          <w:szCs w:val="28"/>
        </w:rPr>
        <w:t>申请科室：                承办人：                   申请日期：</w:t>
      </w:r>
    </w:p>
    <w:tbl>
      <w:tblPr>
        <w:tblStyle w:val="2"/>
        <w:tblW w:w="13586" w:type="dxa"/>
        <w:jc w:val="center"/>
        <w:tblLayout w:type="autofit"/>
        <w:tblCellMar>
          <w:top w:w="15" w:type="dxa"/>
          <w:left w:w="15" w:type="dxa"/>
          <w:bottom w:w="15" w:type="dxa"/>
          <w:right w:w="15" w:type="dxa"/>
        </w:tblCellMar>
      </w:tblPr>
      <w:tblGrid>
        <w:gridCol w:w="936"/>
        <w:gridCol w:w="2354"/>
        <w:gridCol w:w="2053"/>
        <w:gridCol w:w="2066"/>
        <w:gridCol w:w="2038"/>
        <w:gridCol w:w="21"/>
        <w:gridCol w:w="2446"/>
        <w:gridCol w:w="1672"/>
      </w:tblGrid>
      <w:tr>
        <w:tblPrEx>
          <w:tblCellMar>
            <w:top w:w="15" w:type="dxa"/>
            <w:left w:w="15" w:type="dxa"/>
            <w:bottom w:w="15" w:type="dxa"/>
            <w:right w:w="15" w:type="dxa"/>
          </w:tblCellMar>
        </w:tblPrEx>
        <w:trPr>
          <w:trHeight w:val="761" w:hRule="atLeast"/>
          <w:jc w:val="center"/>
        </w:trPr>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atLeast"/>
              <w:rPr>
                <w:rFonts w:ascii="宋体" w:hAnsi="宋体" w:eastAsia="宋体" w:cs="宋体"/>
                <w:color w:val="333333"/>
                <w:kern w:val="0"/>
                <w:szCs w:val="21"/>
              </w:rPr>
            </w:pPr>
            <w:r>
              <w:rPr>
                <w:rFonts w:hint="eastAsia" w:ascii="仿宋" w:hAnsi="仿宋" w:eastAsia="仿宋" w:cs="宋体"/>
                <w:color w:val="000000"/>
                <w:kern w:val="0"/>
                <w:sz w:val="24"/>
                <w:szCs w:val="24"/>
              </w:rPr>
              <w:t>序号</w:t>
            </w:r>
          </w:p>
        </w:tc>
        <w:tc>
          <w:tcPr>
            <w:tcW w:w="24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rPr>
                <w:rFonts w:ascii="宋体" w:hAnsi="宋体" w:eastAsia="宋体" w:cs="宋体"/>
                <w:color w:val="333333"/>
                <w:kern w:val="0"/>
                <w:szCs w:val="21"/>
              </w:rPr>
            </w:pPr>
            <w:r>
              <w:rPr>
                <w:rFonts w:hint="eastAsia" w:ascii="仿宋" w:hAnsi="仿宋" w:eastAsia="仿宋" w:cs="宋体"/>
                <w:color w:val="000000"/>
                <w:kern w:val="0"/>
                <w:sz w:val="24"/>
                <w:szCs w:val="24"/>
              </w:rPr>
              <w:t>拟决定事项或违法行为或事故隐患</w:t>
            </w:r>
          </w:p>
        </w:tc>
        <w:tc>
          <w:tcPr>
            <w:tcW w:w="21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rPr>
                <w:rFonts w:ascii="宋体" w:hAnsi="宋体" w:eastAsia="宋体" w:cs="宋体"/>
                <w:color w:val="333333"/>
                <w:kern w:val="0"/>
                <w:szCs w:val="21"/>
              </w:rPr>
            </w:pPr>
            <w:r>
              <w:rPr>
                <w:rFonts w:hint="eastAsia" w:ascii="仿宋" w:hAnsi="仿宋" w:eastAsia="仿宋" w:cs="宋体"/>
                <w:color w:val="000000"/>
                <w:kern w:val="0"/>
                <w:sz w:val="24"/>
                <w:szCs w:val="24"/>
              </w:rPr>
              <w:t>法律依据</w:t>
            </w:r>
          </w:p>
        </w:tc>
        <w:tc>
          <w:tcPr>
            <w:tcW w:w="21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rPr>
                <w:rFonts w:ascii="宋体" w:hAnsi="宋体" w:eastAsia="宋体" w:cs="宋体"/>
                <w:color w:val="333333"/>
                <w:kern w:val="0"/>
                <w:szCs w:val="21"/>
              </w:rPr>
            </w:pPr>
            <w:r>
              <w:rPr>
                <w:rFonts w:hint="eastAsia" w:ascii="仿宋" w:hAnsi="仿宋" w:eastAsia="仿宋" w:cs="宋体"/>
                <w:color w:val="000000"/>
                <w:spacing w:val="-20"/>
                <w:kern w:val="0"/>
                <w:sz w:val="24"/>
                <w:szCs w:val="24"/>
              </w:rPr>
              <w:t>处理意见</w:t>
            </w:r>
          </w:p>
        </w:tc>
        <w:tc>
          <w:tcPr>
            <w:tcW w:w="21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rPr>
                <w:rFonts w:ascii="宋体" w:hAnsi="宋体" w:eastAsia="宋体" w:cs="宋体"/>
                <w:color w:val="333333"/>
                <w:kern w:val="0"/>
                <w:szCs w:val="21"/>
              </w:rPr>
            </w:pPr>
            <w:r>
              <w:rPr>
                <w:rFonts w:hint="eastAsia" w:ascii="仿宋" w:hAnsi="仿宋" w:eastAsia="仿宋" w:cs="宋体"/>
                <w:color w:val="000000"/>
                <w:kern w:val="0"/>
                <w:sz w:val="24"/>
                <w:szCs w:val="24"/>
              </w:rPr>
              <w:t>决定依据</w:t>
            </w:r>
          </w:p>
        </w:tc>
        <w:tc>
          <w:tcPr>
            <w:tcW w:w="2572"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rPr>
                <w:rFonts w:ascii="宋体" w:hAnsi="宋体" w:eastAsia="宋体" w:cs="宋体"/>
                <w:color w:val="333333"/>
                <w:kern w:val="0"/>
                <w:szCs w:val="21"/>
              </w:rPr>
            </w:pPr>
            <w:r>
              <w:rPr>
                <w:rFonts w:hint="eastAsia" w:ascii="仿宋" w:hAnsi="仿宋" w:eastAsia="仿宋" w:cs="宋体"/>
                <w:color w:val="000000"/>
                <w:kern w:val="0"/>
                <w:sz w:val="24"/>
                <w:szCs w:val="24"/>
              </w:rPr>
              <w:t>自由裁量</w:t>
            </w:r>
          </w:p>
        </w:tc>
        <w:tc>
          <w:tcPr>
            <w:tcW w:w="17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rPr>
                <w:rFonts w:ascii="宋体" w:hAnsi="宋体" w:eastAsia="宋体" w:cs="宋体"/>
                <w:color w:val="333333"/>
                <w:kern w:val="0"/>
                <w:szCs w:val="21"/>
              </w:rPr>
            </w:pPr>
            <w:r>
              <w:rPr>
                <w:rFonts w:hint="eastAsia" w:ascii="仿宋" w:hAnsi="仿宋" w:eastAsia="仿宋" w:cs="宋体"/>
                <w:color w:val="000000"/>
                <w:kern w:val="0"/>
                <w:sz w:val="24"/>
                <w:szCs w:val="24"/>
              </w:rPr>
              <w:t>决定意见</w:t>
            </w:r>
          </w:p>
        </w:tc>
      </w:tr>
      <w:tr>
        <w:tblPrEx>
          <w:tblCellMar>
            <w:top w:w="15" w:type="dxa"/>
            <w:left w:w="15" w:type="dxa"/>
            <w:bottom w:w="15" w:type="dxa"/>
            <w:right w:w="15" w:type="dxa"/>
          </w:tblCellMar>
        </w:tblPrEx>
        <w:trPr>
          <w:trHeight w:val="331" w:hRule="atLeast"/>
          <w:jc w:val="center"/>
        </w:trPr>
        <w:tc>
          <w:tcPr>
            <w:tcW w:w="5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atLeast"/>
              <w:rPr>
                <w:rFonts w:ascii="宋体" w:hAnsi="宋体" w:eastAsia="宋体" w:cs="宋体"/>
                <w:color w:val="333333"/>
                <w:kern w:val="0"/>
                <w:szCs w:val="21"/>
              </w:rPr>
            </w:pPr>
            <w:r>
              <w:rPr>
                <w:rFonts w:hint="eastAsia" w:ascii="仿宋" w:hAnsi="仿宋" w:eastAsia="仿宋" w:cs="宋体"/>
                <w:color w:val="000000"/>
                <w:kern w:val="0"/>
                <w:sz w:val="24"/>
                <w:szCs w:val="24"/>
              </w:rPr>
              <w:t>1</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ind w:firstLine="480"/>
              <w:jc w:val="left"/>
              <w:rPr>
                <w:rFonts w:ascii="宋体" w:hAnsi="宋体" w:eastAsia="宋体" w:cs="宋体"/>
                <w:color w:val="333333"/>
                <w:kern w:val="0"/>
                <w:szCs w:val="21"/>
              </w:rPr>
            </w:pPr>
          </w:p>
        </w:tc>
        <w:tc>
          <w:tcPr>
            <w:tcW w:w="21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ind w:firstLine="480"/>
              <w:jc w:val="left"/>
              <w:rPr>
                <w:rFonts w:ascii="宋体" w:hAnsi="宋体" w:eastAsia="宋体" w:cs="宋体"/>
                <w:color w:val="333333"/>
                <w:kern w:val="0"/>
                <w:szCs w:val="21"/>
              </w:rPr>
            </w:pPr>
          </w:p>
        </w:tc>
        <w:tc>
          <w:tcPr>
            <w:tcW w:w="21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ind w:firstLine="480"/>
              <w:jc w:val="left"/>
              <w:rPr>
                <w:rFonts w:ascii="宋体" w:hAnsi="宋体" w:eastAsia="宋体" w:cs="宋体"/>
                <w:color w:val="333333"/>
                <w:kern w:val="0"/>
                <w:szCs w:val="21"/>
              </w:rPr>
            </w:pPr>
            <w:r>
              <w:rPr>
                <w:rFonts w:hint="eastAsia" w:ascii="宋体" w:hAnsi="宋体" w:eastAsia="宋体" w:cs="宋体"/>
                <w:color w:val="000000"/>
                <w:kern w:val="0"/>
                <w:sz w:val="24"/>
                <w:szCs w:val="24"/>
              </w:rPr>
              <w:t> </w:t>
            </w:r>
          </w:p>
        </w:tc>
        <w:tc>
          <w:tcPr>
            <w:tcW w:w="21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ind w:firstLine="480"/>
              <w:jc w:val="left"/>
              <w:rPr>
                <w:rFonts w:ascii="宋体" w:hAnsi="宋体" w:eastAsia="宋体" w:cs="宋体"/>
                <w:color w:val="333333"/>
                <w:kern w:val="0"/>
                <w:szCs w:val="21"/>
              </w:rPr>
            </w:pPr>
            <w:r>
              <w:rPr>
                <w:rFonts w:hint="eastAsia" w:ascii="宋体" w:hAnsi="宋体" w:eastAsia="宋体" w:cs="宋体"/>
                <w:color w:val="000000"/>
                <w:kern w:val="0"/>
                <w:sz w:val="24"/>
                <w:szCs w:val="24"/>
              </w:rPr>
              <w:t> </w:t>
            </w:r>
          </w:p>
        </w:tc>
        <w:tc>
          <w:tcPr>
            <w:tcW w:w="2572" w:type="dxa"/>
            <w:gridSpan w:val="2"/>
            <w:tcBorders>
              <w:top w:val="nil"/>
              <w:left w:val="nil"/>
              <w:bottom w:val="single" w:color="auto" w:sz="8" w:space="0"/>
              <w:right w:val="single" w:color="auto" w:sz="8" w:space="0"/>
            </w:tcBorders>
            <w:tcMar>
              <w:top w:w="0" w:type="dxa"/>
              <w:left w:w="108" w:type="dxa"/>
              <w:bottom w:w="0" w:type="dxa"/>
              <w:right w:w="108" w:type="dxa"/>
            </w:tcMar>
          </w:tcPr>
          <w:p>
            <w:pPr>
              <w:widowControl/>
              <w:spacing w:line="240" w:lineRule="atLeast"/>
              <w:ind w:firstLine="480"/>
              <w:jc w:val="left"/>
              <w:rPr>
                <w:rFonts w:ascii="宋体" w:hAnsi="宋体" w:eastAsia="宋体" w:cs="宋体"/>
                <w:color w:val="333333"/>
                <w:kern w:val="0"/>
                <w:szCs w:val="21"/>
              </w:rPr>
            </w:pPr>
            <w:r>
              <w:rPr>
                <w:rFonts w:hint="eastAsia" w:ascii="宋体" w:hAnsi="宋体" w:eastAsia="宋体" w:cs="宋体"/>
                <w:color w:val="000000"/>
                <w:kern w:val="0"/>
                <w:sz w:val="24"/>
                <w:szCs w:val="24"/>
              </w:rPr>
              <w:t> </w:t>
            </w:r>
          </w:p>
        </w:tc>
        <w:tc>
          <w:tcPr>
            <w:tcW w:w="17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ind w:firstLine="480"/>
              <w:jc w:val="center"/>
              <w:rPr>
                <w:rFonts w:ascii="宋体" w:hAnsi="宋体" w:eastAsia="宋体" w:cs="宋体"/>
                <w:color w:val="333333"/>
                <w:kern w:val="0"/>
                <w:szCs w:val="21"/>
              </w:rPr>
            </w:pPr>
            <w:r>
              <w:rPr>
                <w:rFonts w:hint="eastAsia" w:ascii="宋体" w:hAnsi="宋体" w:eastAsia="宋体" w:cs="宋体"/>
                <w:color w:val="000000"/>
                <w:kern w:val="0"/>
                <w:sz w:val="24"/>
                <w:szCs w:val="24"/>
              </w:rPr>
              <w:t> </w:t>
            </w:r>
          </w:p>
        </w:tc>
      </w:tr>
      <w:tr>
        <w:tblPrEx>
          <w:tblCellMar>
            <w:top w:w="15" w:type="dxa"/>
            <w:left w:w="15" w:type="dxa"/>
            <w:bottom w:w="15" w:type="dxa"/>
            <w:right w:w="15" w:type="dxa"/>
          </w:tblCellMar>
        </w:tblPrEx>
        <w:trPr>
          <w:trHeight w:val="1902" w:hRule="atLeast"/>
          <w:jc w:val="center"/>
        </w:trPr>
        <w:tc>
          <w:tcPr>
            <w:tcW w:w="5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atLeast"/>
              <w:ind w:firstLine="480"/>
              <w:jc w:val="center"/>
              <w:rPr>
                <w:rFonts w:ascii="宋体" w:hAnsi="宋体" w:eastAsia="宋体" w:cs="宋体"/>
                <w:color w:val="333333"/>
                <w:kern w:val="0"/>
                <w:szCs w:val="21"/>
              </w:rPr>
            </w:pPr>
            <w:r>
              <w:rPr>
                <w:rFonts w:hint="eastAsia" w:ascii="仿宋" w:hAnsi="仿宋" w:eastAsia="仿宋" w:cs="宋体"/>
                <w:color w:val="000000"/>
                <w:kern w:val="0"/>
                <w:sz w:val="24"/>
                <w:szCs w:val="24"/>
              </w:rPr>
              <w:t>说2</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u w:val="single"/>
              </w:rPr>
            </w:pPr>
            <w:r>
              <w:rPr>
                <w:rFonts w:hint="eastAsia" w:ascii="仿宋" w:hAnsi="仿宋" w:eastAsia="仿宋" w:cs="宋体"/>
                <w:color w:val="000000"/>
                <w:kern w:val="0"/>
                <w:sz w:val="24"/>
                <w:szCs w:val="24"/>
                <w:u w:val="single"/>
              </w:rPr>
              <w:t>（应逐条填写《责令限期整改指令书》具体内容）</w:t>
            </w:r>
          </w:p>
        </w:tc>
        <w:tc>
          <w:tcPr>
            <w:tcW w:w="21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u w:val="single"/>
              </w:rPr>
            </w:pPr>
            <w:r>
              <w:rPr>
                <w:rFonts w:hint="eastAsia" w:ascii="仿宋" w:hAnsi="仿宋" w:eastAsia="仿宋" w:cs="宋体"/>
                <w:color w:val="000000"/>
                <w:kern w:val="0"/>
                <w:sz w:val="24"/>
                <w:szCs w:val="24"/>
                <w:u w:val="single"/>
              </w:rPr>
              <w:t>应为法律、法规、规章、国家标准、行业标准中禁止性规定或义务性条款</w:t>
            </w:r>
          </w:p>
        </w:tc>
        <w:tc>
          <w:tcPr>
            <w:tcW w:w="21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u w:val="single"/>
              </w:rPr>
            </w:pPr>
            <w:r>
              <w:rPr>
                <w:rFonts w:hint="eastAsia" w:ascii="仿宋" w:hAnsi="仿宋" w:eastAsia="仿宋" w:cs="宋体"/>
                <w:color w:val="000000"/>
                <w:kern w:val="0"/>
                <w:sz w:val="24"/>
                <w:szCs w:val="24"/>
                <w:u w:val="single"/>
              </w:rPr>
              <w:t>现场立即整改或责令限期整改或行政处罚种类</w:t>
            </w:r>
          </w:p>
        </w:tc>
        <w:tc>
          <w:tcPr>
            <w:tcW w:w="21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u w:val="single"/>
              </w:rPr>
            </w:pPr>
            <w:r>
              <w:rPr>
                <w:rFonts w:hint="eastAsia" w:ascii="仿宋" w:hAnsi="仿宋" w:eastAsia="仿宋" w:cs="宋体"/>
                <w:color w:val="000000"/>
                <w:kern w:val="0"/>
                <w:sz w:val="24"/>
                <w:szCs w:val="24"/>
                <w:u w:val="single"/>
              </w:rPr>
              <w:t>拟作出行政处罚的，要写明作出行政处罚的依据</w:t>
            </w:r>
          </w:p>
        </w:tc>
        <w:tc>
          <w:tcPr>
            <w:tcW w:w="257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u w:val="single"/>
              </w:rPr>
            </w:pPr>
            <w:r>
              <w:rPr>
                <w:rFonts w:hint="eastAsia" w:ascii="仿宋" w:hAnsi="仿宋" w:eastAsia="仿宋" w:cs="宋体"/>
                <w:color w:val="000000"/>
                <w:kern w:val="0"/>
                <w:sz w:val="24"/>
                <w:szCs w:val="24"/>
                <w:u w:val="single"/>
              </w:rPr>
              <w:t>主要写明按照《安全生产行政处罚自由裁量适用规则（试行）》中从重、从轻、减轻、不予处罚的情形，拟作出行政处罚的幅度。</w:t>
            </w:r>
          </w:p>
        </w:tc>
        <w:tc>
          <w:tcPr>
            <w:tcW w:w="17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u w:val="single"/>
              </w:rPr>
            </w:pPr>
            <w:r>
              <w:rPr>
                <w:rFonts w:hint="eastAsia" w:ascii="仿宋" w:hAnsi="仿宋" w:eastAsia="仿宋" w:cs="宋体"/>
                <w:color w:val="000000"/>
                <w:kern w:val="0"/>
                <w:sz w:val="24"/>
                <w:szCs w:val="24"/>
                <w:u w:val="single"/>
              </w:rPr>
              <w:t>写明承办人拟作出行政处罚的种类和幅度</w:t>
            </w:r>
          </w:p>
        </w:tc>
      </w:tr>
      <w:tr>
        <w:tblPrEx>
          <w:tblCellMar>
            <w:top w:w="15" w:type="dxa"/>
            <w:left w:w="15" w:type="dxa"/>
            <w:bottom w:w="15" w:type="dxa"/>
            <w:right w:w="15" w:type="dxa"/>
          </w:tblCellMar>
        </w:tblPrEx>
        <w:trPr>
          <w:trHeight w:val="580" w:hRule="atLeast"/>
          <w:jc w:val="center"/>
        </w:trPr>
        <w:tc>
          <w:tcPr>
            <w:tcW w:w="293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atLeast"/>
              <w:ind w:firstLine="480"/>
              <w:jc w:val="left"/>
              <w:rPr>
                <w:rFonts w:ascii="宋体" w:hAnsi="宋体" w:eastAsia="宋体" w:cs="宋体"/>
                <w:color w:val="333333"/>
                <w:kern w:val="0"/>
                <w:szCs w:val="21"/>
              </w:rPr>
            </w:pPr>
            <w:r>
              <w:rPr>
                <w:rFonts w:hint="eastAsia" w:ascii="仿宋" w:hAnsi="仿宋" w:eastAsia="仿宋" w:cs="宋体"/>
                <w:color w:val="000000"/>
                <w:kern w:val="0"/>
                <w:sz w:val="24"/>
                <w:szCs w:val="24"/>
              </w:rPr>
              <w:t>证据目录</w:t>
            </w:r>
          </w:p>
        </w:tc>
        <w:tc>
          <w:tcPr>
            <w:tcW w:w="10653"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rPr>
            </w:pPr>
          </w:p>
        </w:tc>
      </w:tr>
      <w:tr>
        <w:tblPrEx>
          <w:tblCellMar>
            <w:top w:w="15" w:type="dxa"/>
            <w:left w:w="15" w:type="dxa"/>
            <w:bottom w:w="15" w:type="dxa"/>
            <w:right w:w="15" w:type="dxa"/>
          </w:tblCellMar>
        </w:tblPrEx>
        <w:trPr>
          <w:trHeight w:val="604" w:hRule="atLeast"/>
          <w:jc w:val="center"/>
        </w:trPr>
        <w:tc>
          <w:tcPr>
            <w:tcW w:w="293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atLeast"/>
              <w:ind w:firstLine="480"/>
              <w:jc w:val="left"/>
              <w:rPr>
                <w:rFonts w:ascii="宋体" w:hAnsi="宋体" w:eastAsia="宋体" w:cs="宋体"/>
                <w:color w:val="333333"/>
                <w:kern w:val="0"/>
                <w:szCs w:val="21"/>
              </w:rPr>
            </w:pPr>
            <w:r>
              <w:rPr>
                <w:rFonts w:hint="eastAsia" w:ascii="仿宋" w:hAnsi="仿宋" w:eastAsia="仿宋" w:cs="宋体"/>
                <w:color w:val="000000"/>
                <w:kern w:val="0"/>
                <w:sz w:val="24"/>
                <w:szCs w:val="24"/>
              </w:rPr>
              <w:t>相关法律文书</w:t>
            </w:r>
          </w:p>
        </w:tc>
        <w:tc>
          <w:tcPr>
            <w:tcW w:w="10653"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rPr>
            </w:pPr>
          </w:p>
        </w:tc>
      </w:tr>
      <w:tr>
        <w:tblPrEx>
          <w:tblCellMar>
            <w:top w:w="15" w:type="dxa"/>
            <w:left w:w="15" w:type="dxa"/>
            <w:bottom w:w="15" w:type="dxa"/>
            <w:right w:w="15" w:type="dxa"/>
          </w:tblCellMar>
        </w:tblPrEx>
        <w:trPr>
          <w:trHeight w:val="1356" w:hRule="atLeast"/>
          <w:jc w:val="center"/>
        </w:trPr>
        <w:tc>
          <w:tcPr>
            <w:tcW w:w="504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rPr>
            </w:pPr>
            <w:r>
              <w:rPr>
                <w:rFonts w:hint="eastAsia" w:ascii="仿宋" w:hAnsi="仿宋" w:eastAsia="仿宋" w:cs="宋体"/>
                <w:color w:val="000000"/>
                <w:kern w:val="0"/>
                <w:sz w:val="24"/>
                <w:szCs w:val="24"/>
              </w:rPr>
              <w:t>承办科室负责人：</w:t>
            </w:r>
          </w:p>
          <w:p>
            <w:pPr>
              <w:widowControl/>
              <w:spacing w:line="240" w:lineRule="atLeast"/>
              <w:ind w:firstLine="1560"/>
              <w:jc w:val="left"/>
              <w:rPr>
                <w:rFonts w:ascii="宋体" w:hAnsi="宋体" w:eastAsia="宋体" w:cs="宋体"/>
                <w:color w:val="333333"/>
                <w:kern w:val="0"/>
                <w:szCs w:val="21"/>
              </w:rPr>
            </w:pPr>
            <w:r>
              <w:rPr>
                <w:rFonts w:hint="eastAsia" w:ascii="仿宋" w:hAnsi="仿宋" w:eastAsia="仿宋" w:cs="宋体"/>
                <w:color w:val="000000"/>
                <w:kern w:val="0"/>
                <w:sz w:val="24"/>
                <w:szCs w:val="24"/>
              </w:rPr>
              <w:t xml:space="preserve">年 </w:t>
            </w:r>
            <w:r>
              <w:rPr>
                <w:rFonts w:hint="eastAsia" w:ascii="宋体" w:hAnsi="宋体" w:eastAsia="宋体" w:cs="宋体"/>
                <w:color w:val="000000"/>
                <w:kern w:val="0"/>
                <w:sz w:val="24"/>
                <w:szCs w:val="24"/>
              </w:rPr>
              <w:t>  </w:t>
            </w:r>
            <w:r>
              <w:rPr>
                <w:rFonts w:hint="eastAsia" w:ascii="仿宋" w:hAnsi="仿宋" w:eastAsia="仿宋" w:cs="宋体"/>
                <w:color w:val="000000"/>
                <w:kern w:val="0"/>
                <w:sz w:val="24"/>
                <w:szCs w:val="24"/>
              </w:rPr>
              <w:t xml:space="preserve">月 </w:t>
            </w:r>
            <w:r>
              <w:rPr>
                <w:rFonts w:hint="eastAsia" w:ascii="宋体" w:hAnsi="宋体" w:eastAsia="宋体" w:cs="宋体"/>
                <w:color w:val="000000"/>
                <w:kern w:val="0"/>
                <w:sz w:val="24"/>
                <w:szCs w:val="24"/>
              </w:rPr>
              <w:t>  </w:t>
            </w:r>
            <w:r>
              <w:rPr>
                <w:rFonts w:hint="eastAsia" w:ascii="仿宋" w:hAnsi="仿宋" w:eastAsia="仿宋" w:cs="宋体"/>
                <w:color w:val="000000"/>
                <w:kern w:val="0"/>
                <w:sz w:val="24"/>
                <w:szCs w:val="24"/>
              </w:rPr>
              <w:t>日</w:t>
            </w:r>
          </w:p>
        </w:tc>
        <w:tc>
          <w:tcPr>
            <w:tcW w:w="426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left"/>
              <w:rPr>
                <w:rFonts w:ascii="宋体" w:hAnsi="宋体" w:eastAsia="宋体" w:cs="宋体"/>
                <w:color w:val="333333"/>
                <w:kern w:val="0"/>
                <w:szCs w:val="21"/>
              </w:rPr>
            </w:pPr>
            <w:r>
              <w:rPr>
                <w:rFonts w:hint="eastAsia" w:ascii="仿宋" w:hAnsi="仿宋" w:eastAsia="仿宋" w:cs="宋体"/>
                <w:color w:val="000000"/>
                <w:kern w:val="0"/>
                <w:sz w:val="24"/>
                <w:szCs w:val="24"/>
              </w:rPr>
              <w:t>合法性审查人：</w:t>
            </w:r>
          </w:p>
          <w:p>
            <w:pPr>
              <w:widowControl/>
              <w:spacing w:line="240" w:lineRule="atLeast"/>
              <w:ind w:left="56"/>
              <w:jc w:val="left"/>
              <w:rPr>
                <w:rFonts w:ascii="宋体" w:hAnsi="宋体" w:eastAsia="宋体" w:cs="宋体"/>
                <w:color w:val="333333"/>
                <w:kern w:val="0"/>
                <w:szCs w:val="21"/>
              </w:rPr>
            </w:pPr>
            <w:r>
              <w:rPr>
                <w:rFonts w:hint="eastAsia" w:ascii="仿宋" w:hAnsi="仿宋" w:eastAsia="仿宋" w:cs="宋体"/>
                <w:color w:val="000000"/>
                <w:kern w:val="0"/>
                <w:sz w:val="24"/>
                <w:szCs w:val="24"/>
              </w:rPr>
              <w:t xml:space="preserve">年 </w:t>
            </w:r>
            <w:r>
              <w:rPr>
                <w:rFonts w:hint="eastAsia" w:ascii="宋体" w:hAnsi="宋体" w:eastAsia="宋体" w:cs="宋体"/>
                <w:color w:val="000000"/>
                <w:kern w:val="0"/>
                <w:sz w:val="24"/>
                <w:szCs w:val="24"/>
              </w:rPr>
              <w:t>  </w:t>
            </w:r>
            <w:r>
              <w:rPr>
                <w:rFonts w:hint="eastAsia" w:ascii="仿宋" w:hAnsi="仿宋" w:eastAsia="仿宋" w:cs="宋体"/>
                <w:color w:val="000000"/>
                <w:kern w:val="0"/>
                <w:sz w:val="24"/>
                <w:szCs w:val="24"/>
              </w:rPr>
              <w:t xml:space="preserve">月 </w:t>
            </w:r>
            <w:r>
              <w:rPr>
                <w:rFonts w:hint="eastAsia" w:ascii="宋体" w:hAnsi="宋体" w:eastAsia="宋体" w:cs="宋体"/>
                <w:color w:val="000000"/>
                <w:kern w:val="0"/>
                <w:sz w:val="24"/>
                <w:szCs w:val="24"/>
              </w:rPr>
              <w:t>  </w:t>
            </w:r>
            <w:r>
              <w:rPr>
                <w:rFonts w:hint="eastAsia" w:ascii="仿宋" w:hAnsi="仿宋" w:eastAsia="仿宋" w:cs="宋体"/>
                <w:color w:val="000000"/>
                <w:kern w:val="0"/>
                <w:sz w:val="24"/>
                <w:szCs w:val="24"/>
              </w:rPr>
              <w:t>日</w:t>
            </w:r>
          </w:p>
        </w:tc>
        <w:tc>
          <w:tcPr>
            <w:tcW w:w="427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40" w:lineRule="atLeast"/>
              <w:ind w:left="402" w:firstLine="480"/>
              <w:jc w:val="left"/>
              <w:rPr>
                <w:rFonts w:ascii="宋体" w:hAnsi="宋体" w:eastAsia="宋体" w:cs="宋体"/>
                <w:color w:val="333333"/>
                <w:kern w:val="0"/>
                <w:szCs w:val="21"/>
              </w:rPr>
            </w:pPr>
            <w:r>
              <w:rPr>
                <w:rFonts w:hint="eastAsia" w:ascii="宋体" w:hAnsi="宋体" w:eastAsia="宋体" w:cs="宋体"/>
                <w:color w:val="000000"/>
                <w:kern w:val="0"/>
                <w:sz w:val="24"/>
                <w:szCs w:val="24"/>
              </w:rPr>
              <w:t> </w:t>
            </w:r>
          </w:p>
          <w:p>
            <w:pPr>
              <w:widowControl/>
              <w:spacing w:line="240" w:lineRule="atLeast"/>
              <w:jc w:val="left"/>
              <w:rPr>
                <w:rFonts w:ascii="宋体" w:hAnsi="宋体" w:eastAsia="宋体" w:cs="宋体"/>
                <w:color w:val="333333"/>
                <w:kern w:val="0"/>
                <w:szCs w:val="21"/>
              </w:rPr>
            </w:pPr>
            <w:r>
              <w:rPr>
                <w:rFonts w:hint="eastAsia" w:ascii="仿宋" w:hAnsi="仿宋" w:eastAsia="仿宋" w:cs="宋体"/>
                <w:color w:val="000000"/>
                <w:kern w:val="0"/>
                <w:sz w:val="24"/>
                <w:szCs w:val="24"/>
              </w:rPr>
              <w:t>合法性审查负责领导：</w:t>
            </w:r>
          </w:p>
          <w:p>
            <w:pPr>
              <w:widowControl/>
              <w:spacing w:line="240" w:lineRule="atLeast"/>
              <w:ind w:left="401" w:leftChars="191"/>
              <w:jc w:val="left"/>
              <w:rPr>
                <w:rFonts w:ascii="宋体" w:hAnsi="宋体" w:eastAsia="宋体" w:cs="宋体"/>
                <w:color w:val="333333"/>
                <w:kern w:val="0"/>
                <w:szCs w:val="21"/>
              </w:rPr>
            </w:pPr>
            <w:r>
              <w:rPr>
                <w:rFonts w:hint="eastAsia" w:ascii="仿宋" w:hAnsi="仿宋" w:eastAsia="仿宋" w:cs="宋体"/>
                <w:color w:val="000000"/>
                <w:kern w:val="0"/>
                <w:sz w:val="24"/>
                <w:szCs w:val="24"/>
              </w:rPr>
              <w:t>年</w:t>
            </w:r>
            <w:r>
              <w:rPr>
                <w:rFonts w:hint="eastAsia" w:ascii="宋体" w:hAnsi="宋体" w:eastAsia="宋体" w:cs="宋体"/>
                <w:color w:val="000000"/>
                <w:kern w:val="0"/>
                <w:sz w:val="24"/>
                <w:szCs w:val="24"/>
              </w:rPr>
              <w:t xml:space="preserve">  </w:t>
            </w:r>
            <w:r>
              <w:rPr>
                <w:rFonts w:hint="eastAsia" w:ascii="仿宋" w:hAnsi="仿宋" w:eastAsia="仿宋" w:cs="宋体"/>
                <w:color w:val="000000"/>
                <w:kern w:val="0"/>
                <w:sz w:val="24"/>
                <w:szCs w:val="24"/>
              </w:rPr>
              <w:t>月</w:t>
            </w:r>
            <w:r>
              <w:rPr>
                <w:rFonts w:hint="eastAsia" w:ascii="宋体" w:hAnsi="宋体" w:eastAsia="宋体" w:cs="宋体"/>
                <w:color w:val="000000"/>
                <w:kern w:val="0"/>
                <w:sz w:val="24"/>
                <w:szCs w:val="24"/>
              </w:rPr>
              <w:t> </w:t>
            </w:r>
            <w:r>
              <w:rPr>
                <w:rFonts w:hint="eastAsia" w:ascii="仿宋" w:hAnsi="仿宋" w:eastAsia="仿宋" w:cs="宋体"/>
                <w:color w:val="000000"/>
                <w:kern w:val="0"/>
                <w:sz w:val="24"/>
                <w:szCs w:val="24"/>
              </w:rPr>
              <w:t>日</w:t>
            </w:r>
          </w:p>
        </w:tc>
      </w:tr>
    </w:tbl>
    <w:p>
      <w:pPr>
        <w:widowControl/>
        <w:shd w:val="clear" w:color="auto" w:fill="FFFFFF"/>
        <w:spacing w:line="450" w:lineRule="atLeast"/>
        <w:jc w:val="left"/>
        <w:rPr>
          <w:rFonts w:ascii="微软雅黑" w:hAnsi="微软雅黑" w:eastAsia="微软雅黑" w:cs="宋体"/>
          <w:color w:val="333333"/>
          <w:kern w:val="0"/>
          <w:szCs w:val="21"/>
        </w:rPr>
        <w:sectPr>
          <w:pgSz w:w="16838" w:h="11906" w:orient="landscape"/>
          <w:pgMar w:top="1800" w:right="1440" w:bottom="1800"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A43B4"/>
    <w:rsid w:val="050A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2022-06-20T10:30:00Z</dcterms:created>
  <dc:creator>不是唯一</dc:creator>
  <cp:lastModifiedBy>不是唯一</cp:lastModifiedBy>
  <dcterms:modified xsi:type="dcterms:W3CDTF">2022-06-20T10:31:48Z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7B0129F825FF43BD98FD0646E7B3D627</vt:lpwstr>
  </property>
</Properties>
</file>