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sz w:val="72"/>
          <w:szCs w:val="7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师市环</w:t>
      </w:r>
      <w:r>
        <w:rPr>
          <w:rFonts w:hint="default" w:ascii="Times New Roman" w:hAnsi="Times New Roman" w:eastAsia="方正仿宋_GB2312" w:cs="Times New Roman"/>
          <w:sz w:val="32"/>
          <w:szCs w:val="32"/>
        </w:rPr>
        <w:t>审〔2026〕</w:t>
      </w:r>
      <w:r>
        <w:rPr>
          <w:rFonts w:hint="default" w:ascii="Times New Roman" w:hAnsi="Times New Roman" w:eastAsia="方正仿宋_GB2312" w:cs="Times New Roman"/>
          <w:sz w:val="32"/>
          <w:szCs w:val="32"/>
          <w:lang w:val="en-US" w:eastAsia="zh-CN"/>
        </w:rPr>
        <w:t>73</w:t>
      </w:r>
      <w:r>
        <w:rPr>
          <w:rFonts w:hint="default" w:ascii="Times New Roman" w:hAnsi="Times New Roman" w:eastAsia="方正仿宋_GB2312"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Cs w:val="21"/>
        </w:rPr>
      </w:pPr>
    </w:p>
    <w:p>
      <w:pPr>
        <w:widowControl/>
        <w:spacing w:line="54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关于</w:t>
      </w:r>
      <w:r>
        <w:rPr>
          <w:rFonts w:hint="default" w:ascii="Times New Roman" w:hAnsi="Times New Roman" w:eastAsia="方正小标宋简体" w:cs="Times New Roman"/>
          <w:bCs/>
          <w:sz w:val="44"/>
          <w:szCs w:val="44"/>
        </w:rPr>
        <w:t>新疆竹棉医疗科技有限公司无纺布制品</w:t>
      </w:r>
    </w:p>
    <w:p>
      <w:pPr>
        <w:widowControl/>
        <w:spacing w:line="54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项目一期生态</w:t>
      </w:r>
      <w:r>
        <w:rPr>
          <w:rFonts w:hint="default" w:ascii="Times New Roman" w:hAnsi="Times New Roman" w:eastAsia="方正小标宋简体" w:cs="Times New Roman"/>
          <w:bCs/>
          <w:sz w:val="44"/>
          <w:szCs w:val="44"/>
        </w:rPr>
        <w:t>环境影响报告表的批复</w:t>
      </w:r>
    </w:p>
    <w:p>
      <w:pPr>
        <w:widowControl/>
        <w:spacing w:line="540" w:lineRule="exact"/>
        <w:rPr>
          <w:rFonts w:hint="default" w:ascii="Times New Roman" w:hAnsi="Times New Roman" w:eastAsia="方正小标宋简体" w:cs="Times New Roman"/>
          <w:bCs/>
          <w:sz w:val="44"/>
          <w:szCs w:val="44"/>
        </w:rPr>
      </w:pPr>
    </w:p>
    <w:p>
      <w:pPr>
        <w:widowControl/>
        <w:spacing w:line="540" w:lineRule="exac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新疆竹棉医疗科技有限公司：</w:t>
      </w:r>
    </w:p>
    <w:p>
      <w:pPr>
        <w:widowControl/>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你单位报送的《关于送审新疆竹棉医疗科技有限公司无纺布制品项目一期生态环境影响报告表的请示》及《新疆竹棉医疗科技有限公司无纺布制品项目一期生态环境影响报告表》（以下简称《报告表》）已收悉。经研究，现批复如下：</w:t>
      </w:r>
    </w:p>
    <w:p>
      <w:pPr>
        <w:widowControl/>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一</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该项目位于</w:t>
      </w:r>
      <w:r>
        <w:rPr>
          <w:rFonts w:hint="default" w:ascii="Times New Roman" w:hAnsi="Times New Roman" w:eastAsia="方正仿宋简体" w:cs="Times New Roman"/>
          <w:sz w:val="32"/>
          <w:szCs w:val="32"/>
        </w:rPr>
        <w:t>阿拉尔市经济技术开发区纺织服装承接转移五期8#</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9#厂房，占地面积32830m</w:t>
      </w:r>
      <w:r>
        <w:rPr>
          <w:rFonts w:hint="default" w:ascii="Times New Roman" w:hAnsi="Times New Roman" w:eastAsia="方正仿宋简体" w:cs="Times New Roman"/>
          <w:sz w:val="32"/>
          <w:szCs w:val="32"/>
          <w:vertAlign w:val="superscript"/>
        </w:rPr>
        <w:t>2</w:t>
      </w:r>
      <w:r>
        <w:rPr>
          <w:rFonts w:hint="default" w:ascii="Times New Roman" w:hAnsi="Times New Roman" w:eastAsia="方正仿宋简体" w:cs="Times New Roman"/>
          <w:sz w:val="32"/>
          <w:szCs w:val="32"/>
        </w:rPr>
        <w:t>。项目西侧为道路，东侧、南侧、西侧均为厂房。</w:t>
      </w:r>
      <w:r>
        <w:rPr>
          <w:rFonts w:hint="default" w:ascii="Times New Roman" w:hAnsi="Times New Roman" w:eastAsia="方正仿宋简体" w:cs="Times New Roman"/>
          <w:sz w:val="32"/>
          <w:szCs w:val="32"/>
        </w:rPr>
        <w:t>项目区中心地理位置坐标为东经8</w:t>
      </w:r>
      <w:r>
        <w:rPr>
          <w:rFonts w:hint="default" w:ascii="Times New Roman" w:hAnsi="Times New Roman" w:eastAsia="方正仿宋简体" w:cs="Times New Roman"/>
          <w:sz w:val="32"/>
          <w:szCs w:val="32"/>
        </w:rPr>
        <w:t>1</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10</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6.593</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北纬40°</w:t>
      </w:r>
      <w:r>
        <w:rPr>
          <w:rFonts w:hint="default" w:ascii="Times New Roman" w:hAnsi="Times New Roman" w:eastAsia="方正仿宋简体" w:cs="Times New Roman"/>
          <w:sz w:val="32"/>
          <w:szCs w:val="32"/>
        </w:rPr>
        <w:t>35</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9.826</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kern w:val="0"/>
          <w:sz w:val="32"/>
          <w:szCs w:val="32"/>
        </w:rPr>
        <w:t>项目建设内容为</w:t>
      </w:r>
      <w:r>
        <w:rPr>
          <w:rFonts w:hint="default" w:ascii="Times New Roman" w:hAnsi="Times New Roman" w:eastAsia="方正仿宋简体" w:cs="Times New Roman"/>
          <w:kern w:val="0"/>
          <w:sz w:val="32"/>
          <w:szCs w:val="32"/>
        </w:rPr>
        <w:t>租赁厂房</w:t>
      </w:r>
      <w:r>
        <w:rPr>
          <w:rFonts w:hint="default" w:ascii="Times New Roman" w:hAnsi="Times New Roman" w:eastAsia="方正仿宋简体" w:cs="Times New Roman"/>
          <w:kern w:val="0"/>
          <w:sz w:val="32"/>
          <w:szCs w:val="32"/>
        </w:rPr>
        <w:t>建设柔巾生产车间、湿巾生产车间</w:t>
      </w:r>
      <w:r>
        <w:rPr>
          <w:rFonts w:hint="default" w:ascii="Times New Roman" w:hAnsi="Times New Roman" w:eastAsia="方正仿宋简体" w:cs="Times New Roman"/>
          <w:kern w:val="0"/>
          <w:sz w:val="32"/>
          <w:szCs w:val="32"/>
        </w:rPr>
        <w:t>，设置</w:t>
      </w:r>
      <w:r>
        <w:rPr>
          <w:rFonts w:hint="default" w:ascii="Times New Roman" w:hAnsi="Times New Roman" w:eastAsia="方正仿宋简体" w:cs="Times New Roman"/>
          <w:kern w:val="0"/>
          <w:sz w:val="32"/>
          <w:szCs w:val="32"/>
        </w:rPr>
        <w:t>11条柔巾生产线和湿巾生产线。</w:t>
      </w:r>
      <w:r>
        <w:rPr>
          <w:rFonts w:hint="default" w:ascii="Times New Roman" w:hAnsi="Times New Roman" w:eastAsia="方正仿宋简体" w:cs="Times New Roman"/>
          <w:sz w:val="32"/>
          <w:szCs w:val="32"/>
        </w:rPr>
        <w:t>项目</w:t>
      </w:r>
      <w:r>
        <w:rPr>
          <w:rFonts w:hint="default" w:ascii="Times New Roman" w:hAnsi="Times New Roman" w:eastAsia="方正仿宋简体" w:cs="Times New Roman"/>
          <w:sz w:val="32"/>
          <w:szCs w:val="32"/>
        </w:rPr>
        <w:t>柔巾</w:t>
      </w:r>
      <w:r>
        <w:rPr>
          <w:rFonts w:hint="default" w:ascii="Times New Roman" w:hAnsi="Times New Roman" w:eastAsia="方正仿宋简体" w:cs="Times New Roman"/>
          <w:sz w:val="32"/>
          <w:szCs w:val="32"/>
        </w:rPr>
        <w:t>生产工艺为</w:t>
      </w:r>
      <w:r>
        <w:rPr>
          <w:rFonts w:hint="default" w:ascii="Times New Roman" w:hAnsi="Times New Roman" w:eastAsia="方正仿宋简体" w:cs="Times New Roman"/>
          <w:sz w:val="32"/>
          <w:szCs w:val="32"/>
        </w:rPr>
        <w:t>粘胶布折叠→切割→包装，湿巾</w:t>
      </w:r>
      <w:r>
        <w:rPr>
          <w:rFonts w:hint="default" w:ascii="Times New Roman" w:hAnsi="Times New Roman" w:eastAsia="方正仿宋简体" w:cs="Times New Roman"/>
          <w:sz w:val="32"/>
          <w:szCs w:val="32"/>
        </w:rPr>
        <w:t>生产工艺</w:t>
      </w:r>
      <w:r>
        <w:rPr>
          <w:rFonts w:hint="default" w:ascii="Times New Roman" w:hAnsi="Times New Roman" w:eastAsia="方正仿宋简体" w:cs="Times New Roman"/>
          <w:sz w:val="32"/>
          <w:szCs w:val="32"/>
        </w:rPr>
        <w:t>为粘胶布折叠→加湿→切割→分片→包装</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项目建成后年产柔巾1.6亿抽，常规湿巾11亿片。</w:t>
      </w:r>
      <w:r>
        <w:rPr>
          <w:rFonts w:hint="default" w:ascii="Times New Roman" w:hAnsi="Times New Roman" w:eastAsia="方正仿宋简体" w:cs="Times New Roman"/>
          <w:sz w:val="32"/>
          <w:szCs w:val="32"/>
        </w:rPr>
        <w:t>项目总投资为3561万元，其中环保投资175.7万元，占总投资比例4.93%。</w:t>
      </w:r>
    </w:p>
    <w:p>
      <w:pPr>
        <w:widowControl/>
        <w:spacing w:line="540" w:lineRule="exact"/>
        <w:ind w:firstLine="640" w:firstLineChars="200"/>
        <w:rPr>
          <w:rFonts w:hint="default" w:ascii="Times New Roman" w:hAnsi="Times New Roman" w:eastAsia="方正仿宋简体" w:cs="Times New Roman"/>
          <w:sz w:val="32"/>
          <w:szCs w:val="32"/>
          <w:lang w:val="zh-CN"/>
        </w:rPr>
      </w:pPr>
      <w:r>
        <w:rPr>
          <w:rFonts w:hint="default" w:ascii="Times New Roman" w:hAnsi="Times New Roman" w:eastAsia="方正黑体简体" w:cs="Times New Roman"/>
          <w:sz w:val="32"/>
          <w:szCs w:val="32"/>
          <w:lang w:val="zh-CN"/>
        </w:rPr>
        <w:t>二</w:t>
      </w:r>
      <w:r>
        <w:rPr>
          <w:rFonts w:hint="default" w:ascii="Times New Roman" w:hAnsi="Times New Roman" w:eastAsia="方正仿宋简体" w:cs="Times New Roman"/>
          <w:sz w:val="32"/>
          <w:szCs w:val="32"/>
          <w:lang w:val="zh-CN"/>
        </w:rPr>
        <w:t>、</w:t>
      </w:r>
      <w:r>
        <w:rPr>
          <w:rFonts w:hint="default" w:ascii="Times New Roman" w:hAnsi="Times New Roman" w:eastAsia="方正仿宋简体" w:cs="Times New Roman"/>
          <w:sz w:val="32"/>
          <w:szCs w:val="32"/>
        </w:rPr>
        <w:t>根据</w:t>
      </w:r>
      <w:r>
        <w:rPr>
          <w:rFonts w:hint="default" w:ascii="Times New Roman" w:hAnsi="Times New Roman" w:eastAsia="方正仿宋简体" w:cs="Times New Roman"/>
          <w:sz w:val="32"/>
          <w:szCs w:val="32"/>
        </w:rPr>
        <w:t>阿克苏律天环保工程有限公司</w:t>
      </w:r>
      <w:r>
        <w:rPr>
          <w:rFonts w:hint="default" w:ascii="Times New Roman" w:hAnsi="Times New Roman" w:eastAsia="方正仿宋简体" w:cs="Times New Roman"/>
          <w:sz w:val="32"/>
          <w:szCs w:val="32"/>
        </w:rPr>
        <w:t>编制的《报告表》评价结论和专家意见，该项目属于</w:t>
      </w:r>
      <w:r>
        <w:rPr>
          <w:rFonts w:hint="default" w:ascii="Times New Roman" w:hAnsi="Times New Roman" w:eastAsia="方正仿宋简体" w:cs="Times New Roman"/>
          <w:sz w:val="32"/>
          <w:szCs w:val="32"/>
        </w:rPr>
        <w:t>卫生材料及医药用品制造项目</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在符合产业政策、选址符合《阿拉尔经济技术开发区总体规划（2024-2035）》《阿拉尔经济技术开发区总体规划（2024-2035年）环境影响报告书》等相关规划的前提下，从环境保护的角度，我局原则同意《报告表》结论。</w:t>
      </w:r>
    </w:p>
    <w:p>
      <w:pPr>
        <w:widowControl/>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lang w:val="zh-CN"/>
        </w:rPr>
        <w:t>三</w:t>
      </w:r>
      <w:r>
        <w:rPr>
          <w:rFonts w:hint="default" w:ascii="Times New Roman" w:hAnsi="Times New Roman" w:eastAsia="方正仿宋简体" w:cs="Times New Roman"/>
          <w:sz w:val="32"/>
          <w:szCs w:val="32"/>
          <w:lang w:val="zh-CN"/>
        </w:rPr>
        <w:t>、</w:t>
      </w:r>
      <w:r>
        <w:rPr>
          <w:rFonts w:hint="default" w:ascii="Times New Roman" w:hAnsi="Times New Roman" w:eastAsia="方正仿宋简体" w:cs="Times New Roman"/>
          <w:sz w:val="32"/>
          <w:szCs w:val="32"/>
        </w:rPr>
        <w:t>你单位在项目运营中，应严格执行有关环境质量标准和污染物排放标准，认真、全面落实报告表提出的各项环保对策措施和要求，确保污染物达标排放和各环境敏感点满足相应功能要求。重点做好以下工作：</w:t>
      </w:r>
    </w:p>
    <w:p>
      <w:pPr>
        <w:spacing w:line="540" w:lineRule="exact"/>
        <w:ind w:firstLine="640" w:firstLineChars="200"/>
        <w:rPr>
          <w:rFonts w:hint="default" w:ascii="Times New Roman" w:hAnsi="Times New Roman" w:eastAsia="仿宋" w:cs="Times New Roman"/>
          <w:spacing w:val="2"/>
          <w:sz w:val="31"/>
          <w:szCs w:val="31"/>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一</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严格落实大气污染防治措施。</w:t>
      </w:r>
      <w:r>
        <w:rPr>
          <w:rFonts w:hint="default" w:ascii="Times New Roman" w:hAnsi="Times New Roman" w:eastAsia="方正仿宋简体" w:cs="Times New Roman"/>
          <w:sz w:val="32"/>
          <w:szCs w:val="32"/>
        </w:rPr>
        <w:t>该</w:t>
      </w:r>
      <w:r>
        <w:rPr>
          <w:rFonts w:hint="default" w:ascii="Times New Roman" w:hAnsi="Times New Roman" w:eastAsia="方正仿宋简体" w:cs="Times New Roman"/>
          <w:sz w:val="32"/>
          <w:szCs w:val="32"/>
        </w:rPr>
        <w:t>项目运营期产生的</w:t>
      </w:r>
      <w:r>
        <w:rPr>
          <w:rFonts w:hint="default" w:ascii="Times New Roman" w:hAnsi="Times New Roman" w:eastAsia="仿宋" w:cs="Times New Roman"/>
          <w:spacing w:val="2"/>
          <w:sz w:val="31"/>
          <w:szCs w:val="31"/>
        </w:rPr>
        <w:t>废气主要为喷码有机废气</w:t>
      </w:r>
      <w:r>
        <w:rPr>
          <w:rFonts w:hint="default" w:ascii="Times New Roman" w:hAnsi="Times New Roman" w:eastAsia="仿宋" w:cs="Times New Roman"/>
          <w:spacing w:val="2"/>
          <w:sz w:val="31"/>
          <w:szCs w:val="31"/>
        </w:rPr>
        <w:t>、包装工序产生的有机废气</w:t>
      </w:r>
      <w:r>
        <w:rPr>
          <w:rFonts w:hint="default" w:ascii="Times New Roman" w:hAnsi="Times New Roman" w:eastAsia="仿宋" w:cs="Times New Roman"/>
          <w:spacing w:val="-1"/>
          <w:sz w:val="31"/>
          <w:szCs w:val="31"/>
        </w:rPr>
        <w:t>。</w:t>
      </w:r>
      <w:r>
        <w:rPr>
          <w:rFonts w:hint="default" w:ascii="Times New Roman" w:hAnsi="Times New Roman" w:eastAsia="仿宋" w:cs="Times New Roman"/>
          <w:spacing w:val="2"/>
          <w:sz w:val="31"/>
          <w:szCs w:val="31"/>
        </w:rPr>
        <w:t>喷码有机废气</w:t>
      </w:r>
      <w:r>
        <w:rPr>
          <w:rFonts w:hint="default" w:ascii="Times New Roman" w:hAnsi="Times New Roman" w:eastAsia="仿宋" w:cs="Times New Roman"/>
          <w:spacing w:val="2"/>
          <w:sz w:val="31"/>
          <w:szCs w:val="31"/>
        </w:rPr>
        <w:t>经收集后通过</w:t>
      </w:r>
      <w:r>
        <w:rPr>
          <w:rFonts w:hint="default" w:ascii="Times New Roman" w:hAnsi="Times New Roman" w:eastAsia="仿宋" w:cs="Times New Roman"/>
          <w:spacing w:val="2"/>
          <w:sz w:val="31"/>
          <w:szCs w:val="31"/>
        </w:rPr>
        <w:t>一套</w:t>
      </w:r>
      <w:r>
        <w:rPr>
          <w:rFonts w:hint="default" w:ascii="Times New Roman" w:hAnsi="Times New Roman" w:eastAsia="仿宋" w:cs="Times New Roman"/>
          <w:spacing w:val="2"/>
          <w:sz w:val="31"/>
          <w:szCs w:val="31"/>
        </w:rPr>
        <w:t>“</w:t>
      </w:r>
      <w:r>
        <w:rPr>
          <w:rFonts w:hint="default" w:ascii="Times New Roman" w:hAnsi="Times New Roman" w:eastAsia="仿宋" w:cs="Times New Roman"/>
          <w:spacing w:val="2"/>
          <w:sz w:val="31"/>
          <w:szCs w:val="31"/>
        </w:rPr>
        <w:t>两级活性炭吸附</w:t>
      </w:r>
      <w:r>
        <w:rPr>
          <w:rFonts w:hint="default" w:ascii="Times New Roman" w:hAnsi="Times New Roman" w:eastAsia="仿宋" w:cs="Times New Roman"/>
          <w:spacing w:val="2"/>
          <w:sz w:val="31"/>
          <w:szCs w:val="31"/>
        </w:rPr>
        <w:t>”</w:t>
      </w:r>
      <w:r>
        <w:rPr>
          <w:rFonts w:hint="default" w:ascii="Times New Roman" w:hAnsi="Times New Roman" w:eastAsia="仿宋" w:cs="Times New Roman"/>
          <w:spacing w:val="2"/>
          <w:sz w:val="31"/>
          <w:szCs w:val="31"/>
        </w:rPr>
        <w:t>装置处理，须满足《大气污染物综合排放标准》（GB16297-1996）表2中相关排放限值要求后，通过15m排气筒（DA001）排放。</w:t>
      </w:r>
    </w:p>
    <w:p>
      <w:pPr>
        <w:spacing w:line="540" w:lineRule="exact"/>
        <w:ind w:firstLine="640" w:firstLineChars="200"/>
        <w:rPr>
          <w:rFonts w:hint="default" w:ascii="Times New Roman" w:hAnsi="Times New Roman" w:eastAsia="仿宋" w:cs="Times New Roman"/>
          <w:spacing w:val="-1"/>
          <w:sz w:val="31"/>
          <w:szCs w:val="31"/>
        </w:rPr>
      </w:pPr>
      <w:r>
        <w:rPr>
          <w:rFonts w:hint="default" w:ascii="Times New Roman" w:hAnsi="Times New Roman" w:eastAsia="仿宋" w:cs="Times New Roman"/>
          <w:sz w:val="32"/>
          <w:szCs w:val="32"/>
        </w:rPr>
        <w:t>通过采取车间安装</w:t>
      </w:r>
      <w:r>
        <w:rPr>
          <w:rFonts w:hint="default" w:ascii="Times New Roman" w:hAnsi="Times New Roman" w:eastAsia="仿宋" w:cs="Times New Roman"/>
          <w:sz w:val="32"/>
          <w:szCs w:val="32"/>
        </w:rPr>
        <w:t>10万级密闭洁净车间的新风系统</w:t>
      </w:r>
      <w:r>
        <w:rPr>
          <w:rFonts w:hint="default" w:ascii="Times New Roman" w:hAnsi="Times New Roman" w:eastAsia="仿宋" w:cs="Times New Roman"/>
          <w:sz w:val="32"/>
          <w:szCs w:val="32"/>
        </w:rPr>
        <w:t>，加强车间通风、换气，</w:t>
      </w:r>
      <w:r>
        <w:rPr>
          <w:rFonts w:hint="default" w:ascii="Times New Roman" w:hAnsi="Times New Roman" w:eastAsia="仿宋" w:cs="Times New Roman"/>
          <w:sz w:val="32"/>
          <w:szCs w:val="32"/>
        </w:rPr>
        <w:t>确保厂界</w:t>
      </w:r>
      <w:r>
        <w:rPr>
          <w:rFonts w:hint="default" w:ascii="Times New Roman" w:hAnsi="Times New Roman" w:eastAsia="仿宋" w:cs="Times New Roman"/>
          <w:spacing w:val="-1"/>
          <w:sz w:val="31"/>
          <w:szCs w:val="31"/>
        </w:rPr>
        <w:t>非甲烷总烃排放满足《大气污染物综合排放标准》</w:t>
      </w:r>
      <w:r>
        <w:rPr>
          <w:rFonts w:hint="default" w:ascii="Times New Roman" w:hAnsi="Times New Roman" w:eastAsia="仿宋" w:cs="Times New Roman"/>
          <w:spacing w:val="-1"/>
          <w:sz w:val="31"/>
          <w:szCs w:val="31"/>
        </w:rPr>
        <w:t>（</w:t>
      </w:r>
      <w:r>
        <w:rPr>
          <w:rFonts w:hint="default" w:ascii="Times New Roman" w:hAnsi="Times New Roman" w:cs="Times New Roman" w:eastAsiaTheme="minorEastAsia"/>
          <w:spacing w:val="-1"/>
          <w:sz w:val="32"/>
          <w:szCs w:val="32"/>
        </w:rPr>
        <w:t>GB16297-1996</w:t>
      </w:r>
      <w:r>
        <w:rPr>
          <w:rFonts w:hint="default" w:ascii="Times New Roman" w:hAnsi="Times New Roman" w:cs="Times New Roman" w:eastAsiaTheme="minorEastAsia"/>
          <w:spacing w:val="-1"/>
          <w:sz w:val="32"/>
          <w:szCs w:val="32"/>
        </w:rPr>
        <w:t>）</w:t>
      </w:r>
      <w:r>
        <w:rPr>
          <w:rFonts w:hint="default" w:ascii="Times New Roman" w:hAnsi="Times New Roman" w:eastAsia="仿宋" w:cs="Times New Roman"/>
          <w:spacing w:val="-1"/>
          <w:sz w:val="31"/>
          <w:szCs w:val="31"/>
        </w:rPr>
        <w:t>表2新污染源</w:t>
      </w:r>
      <w:r>
        <w:rPr>
          <w:rFonts w:hint="default" w:ascii="Times New Roman" w:hAnsi="Times New Roman" w:eastAsia="仿宋" w:cs="Times New Roman"/>
          <w:spacing w:val="-1"/>
          <w:sz w:val="31"/>
          <w:szCs w:val="31"/>
        </w:rPr>
        <w:t>大气污染物排放</w:t>
      </w:r>
      <w:r>
        <w:rPr>
          <w:rFonts w:hint="default" w:ascii="Times New Roman" w:hAnsi="Times New Roman" w:eastAsia="仿宋" w:cs="Times New Roman"/>
          <w:spacing w:val="-1"/>
          <w:sz w:val="31"/>
          <w:szCs w:val="31"/>
        </w:rPr>
        <w:t>限值</w:t>
      </w:r>
      <w:r>
        <w:rPr>
          <w:rFonts w:hint="default" w:ascii="Times New Roman" w:hAnsi="Times New Roman" w:eastAsia="仿宋" w:cs="Times New Roman"/>
          <w:spacing w:val="-1"/>
          <w:sz w:val="31"/>
          <w:szCs w:val="31"/>
        </w:rPr>
        <w:t>要求</w:t>
      </w:r>
      <w:r>
        <w:rPr>
          <w:rFonts w:hint="default" w:ascii="Times New Roman" w:hAnsi="Times New Roman" w:eastAsia="仿宋" w:cs="Times New Roman"/>
          <w:spacing w:val="-1"/>
          <w:sz w:val="31"/>
          <w:szCs w:val="31"/>
        </w:rPr>
        <w:t>，厂内非甲烷总烃无组织排放满足《挥发性有机物无组织排放控制标准》（GB37822-2019）中表A.1厂区内VOCs的排放要求</w:t>
      </w:r>
      <w:r>
        <w:rPr>
          <w:rFonts w:hint="default" w:ascii="Times New Roman" w:hAnsi="Times New Roman" w:eastAsia="仿宋" w:cs="Times New Roman"/>
          <w:spacing w:val="-1"/>
          <w:sz w:val="31"/>
          <w:szCs w:val="31"/>
        </w:rPr>
        <w:t>。</w:t>
      </w:r>
    </w:p>
    <w:p>
      <w:pPr>
        <w:adjustRightInd w:val="0"/>
        <w:snapToGrid w:val="0"/>
        <w:spacing w:line="540" w:lineRule="exact"/>
        <w:ind w:firstLine="640" w:firstLineChars="200"/>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kern w:val="0"/>
          <w:sz w:val="32"/>
          <w:szCs w:val="32"/>
        </w:rPr>
        <w:t>（</w:t>
      </w:r>
      <w:r>
        <w:rPr>
          <w:rFonts w:hint="default" w:ascii="Times New Roman" w:hAnsi="Times New Roman" w:eastAsia="方正楷体简体" w:cs="Times New Roman"/>
          <w:kern w:val="0"/>
          <w:sz w:val="32"/>
          <w:szCs w:val="32"/>
        </w:rPr>
        <w:t>二</w:t>
      </w:r>
      <w:r>
        <w:rPr>
          <w:rFonts w:hint="default" w:ascii="Times New Roman" w:hAnsi="Times New Roman" w:eastAsia="方正楷体简体" w:cs="Times New Roman"/>
          <w:kern w:val="0"/>
          <w:sz w:val="32"/>
          <w:szCs w:val="32"/>
        </w:rPr>
        <w:t>）严格落实水污染防治措施。</w:t>
      </w:r>
      <w:r>
        <w:rPr>
          <w:rFonts w:hint="default" w:ascii="Times New Roman" w:hAnsi="Times New Roman" w:eastAsia="方正仿宋_GB2312" w:cs="Times New Roman"/>
          <w:sz w:val="32"/>
          <w:szCs w:val="32"/>
        </w:rPr>
        <w:t>该</w:t>
      </w:r>
      <w:r>
        <w:rPr>
          <w:rFonts w:hint="default" w:ascii="Times New Roman" w:hAnsi="Times New Roman" w:eastAsia="方正仿宋简体" w:cs="Times New Roman"/>
          <w:sz w:val="32"/>
          <w:szCs w:val="32"/>
        </w:rPr>
        <w:t>项目</w:t>
      </w:r>
      <w:r>
        <w:rPr>
          <w:rFonts w:hint="default" w:ascii="Times New Roman" w:hAnsi="Times New Roman" w:eastAsia="方正仿宋简体" w:cs="Times New Roman"/>
          <w:sz w:val="32"/>
          <w:szCs w:val="32"/>
        </w:rPr>
        <w:t>运营期产生的废水主要</w:t>
      </w:r>
      <w:r>
        <w:rPr>
          <w:rFonts w:hint="default" w:ascii="Times New Roman" w:hAnsi="Times New Roman" w:eastAsia="方正仿宋简体" w:cs="Times New Roman"/>
          <w:sz w:val="32"/>
          <w:szCs w:val="32"/>
        </w:rPr>
        <w:t>为</w:t>
      </w:r>
      <w:r>
        <w:rPr>
          <w:rFonts w:hint="default" w:ascii="Times New Roman" w:hAnsi="Times New Roman" w:eastAsia="方正仿宋简体" w:cs="Times New Roman"/>
          <w:sz w:val="32"/>
          <w:szCs w:val="32"/>
        </w:rPr>
        <w:t>纯水制备废水、车间地面清洗废水和职工生活污水。纯水制备废水</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车间地面清洗废水</w:t>
      </w:r>
      <w:r>
        <w:rPr>
          <w:rFonts w:hint="default" w:ascii="Times New Roman" w:hAnsi="Times New Roman" w:eastAsia="方正仿宋简体" w:cs="Times New Roman"/>
          <w:sz w:val="32"/>
          <w:szCs w:val="32"/>
        </w:rPr>
        <w:t>经收集桶收集后定期用于厂区洒水降尘。</w:t>
      </w:r>
      <w:r>
        <w:rPr>
          <w:rFonts w:hint="default" w:ascii="Times New Roman" w:hAnsi="Times New Roman" w:eastAsia="方正仿宋简体" w:cs="Times New Roman"/>
          <w:sz w:val="32"/>
          <w:szCs w:val="32"/>
        </w:rPr>
        <w:t>生活污水经化粪池处理后满足《污水综合排放标准》</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GB8978-1996</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表</w:t>
      </w:r>
      <w:r>
        <w:rPr>
          <w:rFonts w:hint="default" w:ascii="Times New Roman" w:hAnsi="Times New Roman" w:eastAsia="方正仿宋简体" w:cs="Times New Roman"/>
          <w:sz w:val="32"/>
          <w:szCs w:val="32"/>
        </w:rPr>
        <w:t>2</w:t>
      </w:r>
      <w:r>
        <w:rPr>
          <w:rFonts w:hint="default" w:ascii="Times New Roman" w:hAnsi="Times New Roman" w:eastAsia="方正仿宋简体" w:cs="Times New Roman"/>
          <w:sz w:val="32"/>
          <w:szCs w:val="32"/>
        </w:rPr>
        <w:t>中三级标准</w:t>
      </w:r>
      <w:r>
        <w:rPr>
          <w:rFonts w:hint="default" w:ascii="Times New Roman" w:hAnsi="Times New Roman" w:eastAsia="方正仿宋简体" w:cs="Times New Roman"/>
          <w:sz w:val="32"/>
          <w:szCs w:val="32"/>
        </w:rPr>
        <w:t>及污水处理厂纳管要求后，通过</w:t>
      </w:r>
      <w:r>
        <w:rPr>
          <w:rFonts w:hint="default" w:ascii="Times New Roman" w:hAnsi="Times New Roman" w:eastAsia="方正仿宋简体" w:cs="Times New Roman"/>
          <w:sz w:val="32"/>
          <w:szCs w:val="32"/>
        </w:rPr>
        <w:t>市政管网排至</w:t>
      </w:r>
      <w:r>
        <w:rPr>
          <w:rFonts w:hint="default" w:ascii="Times New Roman" w:hAnsi="Times New Roman" w:eastAsia="方正仿宋简体" w:cs="Times New Roman"/>
          <w:color w:val="auto"/>
          <w:sz w:val="32"/>
          <w:szCs w:val="32"/>
          <w:lang w:val="en-US" w:eastAsia="zh-CN"/>
        </w:rPr>
        <w:t>经开区</w:t>
      </w:r>
      <w:r>
        <w:rPr>
          <w:rFonts w:hint="default" w:ascii="Times New Roman" w:hAnsi="Times New Roman" w:eastAsia="方正仿宋简体" w:cs="Times New Roman"/>
          <w:color w:val="auto"/>
          <w:sz w:val="32"/>
          <w:szCs w:val="32"/>
        </w:rPr>
        <w:t>污水处理厂</w:t>
      </w:r>
      <w:r>
        <w:rPr>
          <w:rFonts w:hint="default" w:ascii="Times New Roman" w:hAnsi="Times New Roman" w:eastAsia="方正仿宋简体" w:cs="Times New Roman"/>
          <w:color w:val="auto"/>
          <w:sz w:val="32"/>
          <w:szCs w:val="32"/>
        </w:rPr>
        <w:t>。</w:t>
      </w:r>
    </w:p>
    <w:p>
      <w:pPr>
        <w:pStyle w:val="19"/>
        <w:spacing w:line="540" w:lineRule="exact"/>
        <w:ind w:firstLine="640" w:firstLineChars="200"/>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color w:val="auto"/>
          <w:sz w:val="32"/>
          <w:szCs w:val="32"/>
        </w:rPr>
        <w:t>（</w:t>
      </w:r>
      <w:r>
        <w:rPr>
          <w:rFonts w:hint="default" w:ascii="Times New Roman" w:hAnsi="Times New Roman" w:eastAsia="方正楷体简体" w:cs="Times New Roman"/>
          <w:color w:val="auto"/>
          <w:sz w:val="32"/>
          <w:szCs w:val="32"/>
        </w:rPr>
        <w:t>三</w:t>
      </w:r>
      <w:r>
        <w:rPr>
          <w:rFonts w:hint="default" w:ascii="Times New Roman" w:hAnsi="Times New Roman" w:eastAsia="方正楷体简体" w:cs="Times New Roman"/>
          <w:color w:val="auto"/>
          <w:sz w:val="32"/>
          <w:szCs w:val="32"/>
        </w:rPr>
        <w:t>）严格落实噪声污染防治措施。</w:t>
      </w:r>
      <w:r>
        <w:rPr>
          <w:rFonts w:hint="default" w:ascii="Times New Roman" w:hAnsi="Times New Roman" w:eastAsia="方正仿宋简体" w:cs="Times New Roman"/>
          <w:color w:val="auto"/>
          <w:sz w:val="32"/>
          <w:szCs w:val="32"/>
        </w:rPr>
        <w:t>该项目运营期产生的噪声主要为</w:t>
      </w:r>
      <w:r>
        <w:rPr>
          <w:rFonts w:hint="default" w:ascii="Times New Roman" w:hAnsi="Times New Roman" w:eastAsia="方正仿宋简体" w:cs="Times New Roman"/>
          <w:color w:val="auto"/>
          <w:sz w:val="32"/>
          <w:szCs w:val="32"/>
        </w:rPr>
        <w:t>底部抽大回旋切断机、大回旋切断机等机械产生的噪声</w:t>
      </w:r>
      <w:r>
        <w:rPr>
          <w:rFonts w:hint="default" w:ascii="Times New Roman" w:hAnsi="Times New Roman" w:eastAsia="方正仿宋简体" w:cs="Times New Roman"/>
          <w:color w:val="auto"/>
          <w:sz w:val="32"/>
          <w:szCs w:val="32"/>
        </w:rPr>
        <w:t>。通过选用噪声低、振动小的设备，对车间内设备采用隔声罩、减振垫、吸声材料等设施加以控制；</w:t>
      </w:r>
      <w:r>
        <w:rPr>
          <w:rFonts w:hint="default" w:ascii="Times New Roman" w:hAnsi="Times New Roman" w:eastAsia="方正仿宋简体" w:cs="Times New Roman"/>
          <w:color w:val="auto"/>
          <w:sz w:val="32"/>
          <w:szCs w:val="32"/>
        </w:rPr>
        <w:t>加强设备的维护，确保设备处于良好的运转状态；在厂房外加强绿化等措施，确保厂界噪声排放满足《工业企业厂界环境噪声排放标准》</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rPr>
        <w:t>GB12348-2008</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rPr>
        <w:t>中</w:t>
      </w:r>
      <w:r>
        <w:rPr>
          <w:rFonts w:hint="default" w:ascii="Times New Roman" w:hAnsi="Times New Roman" w:eastAsia="方正仿宋简体" w:cs="Times New Roman"/>
          <w:color w:val="auto"/>
          <w:sz w:val="32"/>
          <w:szCs w:val="32"/>
        </w:rPr>
        <w:t>3</w:t>
      </w:r>
      <w:r>
        <w:rPr>
          <w:rFonts w:hint="default" w:ascii="Times New Roman" w:hAnsi="Times New Roman" w:eastAsia="方正仿宋简体" w:cs="Times New Roman"/>
          <w:color w:val="auto"/>
          <w:sz w:val="32"/>
          <w:szCs w:val="32"/>
        </w:rPr>
        <w:t>类标准要求。</w:t>
      </w:r>
    </w:p>
    <w:p>
      <w:pPr>
        <w:pStyle w:val="12"/>
        <w:spacing w:after="0"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rPr>
        <w:t>（</w:t>
      </w:r>
      <w:r>
        <w:rPr>
          <w:rFonts w:hint="default" w:ascii="Times New Roman" w:hAnsi="Times New Roman" w:eastAsia="方正楷体简体" w:cs="Times New Roman"/>
          <w:kern w:val="0"/>
          <w:sz w:val="32"/>
          <w:szCs w:val="32"/>
        </w:rPr>
        <w:t>四</w:t>
      </w:r>
      <w:r>
        <w:rPr>
          <w:rFonts w:hint="default" w:ascii="Times New Roman" w:hAnsi="Times New Roman" w:eastAsia="方正楷体简体" w:cs="Times New Roman"/>
          <w:kern w:val="0"/>
          <w:sz w:val="32"/>
          <w:szCs w:val="32"/>
        </w:rPr>
        <w:t>）严格落实固体废物分类处置措施。</w:t>
      </w:r>
      <w:r>
        <w:rPr>
          <w:rFonts w:hint="default" w:ascii="Times New Roman" w:hAnsi="Times New Roman" w:eastAsia="方正仿宋简体" w:cs="Times New Roman"/>
          <w:sz w:val="32"/>
          <w:szCs w:val="32"/>
        </w:rPr>
        <w:t>该项目运营期</w:t>
      </w:r>
      <w:r>
        <w:rPr>
          <w:rFonts w:hint="default" w:ascii="Times New Roman" w:hAnsi="Times New Roman" w:eastAsia="方正仿宋简体" w:cs="Times New Roman"/>
          <w:sz w:val="32"/>
          <w:szCs w:val="32"/>
        </w:rPr>
        <w:t>固体废物</w:t>
      </w:r>
      <w:r>
        <w:rPr>
          <w:rFonts w:hint="default" w:ascii="Times New Roman" w:hAnsi="Times New Roman" w:eastAsia="方正仿宋简体" w:cs="Times New Roman"/>
          <w:sz w:val="32"/>
          <w:szCs w:val="32"/>
        </w:rPr>
        <w:t>主要为</w:t>
      </w:r>
      <w:r>
        <w:rPr>
          <w:rFonts w:hint="default" w:ascii="Times New Roman" w:hAnsi="Times New Roman" w:eastAsia="方正仿宋简体" w:cs="Times New Roman"/>
          <w:sz w:val="32"/>
          <w:szCs w:val="32"/>
        </w:rPr>
        <w:t>废包装桶、含油废纸、废墨渣、废活性炭等危险废物；废包装材料、废边角料及残次品、纯水制备设备产生的废石英砂、废活性炭、废RO膜等一般固体废物以及生活垃圾。危险废物分类分区</w:t>
      </w:r>
      <w:r>
        <w:rPr>
          <w:rFonts w:hint="default" w:ascii="Times New Roman" w:hAnsi="Times New Roman" w:eastAsia="方正仿宋简体" w:cs="Times New Roman"/>
          <w:sz w:val="32"/>
          <w:szCs w:val="32"/>
        </w:rPr>
        <w:t>暂存于</w:t>
      </w:r>
      <w:r>
        <w:rPr>
          <w:rFonts w:hint="default" w:ascii="Times New Roman" w:hAnsi="Times New Roman" w:eastAsia="方正仿宋简体" w:cs="Times New Roman"/>
          <w:sz w:val="32"/>
          <w:szCs w:val="32"/>
        </w:rPr>
        <w:t>危废贮存库</w:t>
      </w:r>
      <w:r>
        <w:rPr>
          <w:rFonts w:hint="default" w:ascii="Times New Roman" w:hAnsi="Times New Roman" w:eastAsia="方正仿宋简体" w:cs="Times New Roman"/>
          <w:sz w:val="32"/>
          <w:szCs w:val="32"/>
        </w:rPr>
        <w:t>内，定期委托有资质的危险废物经营单位处置。严格执行危险废物转移联单制度，按照《危险废物贮存污染控制标准》（GB18597-2023）的相关要求建设和管理危险废物贮存库</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rPr>
        <w:t>一般固废收集后暂存于固废暂存间，定期外售；</w:t>
      </w:r>
      <w:r>
        <w:rPr>
          <w:rFonts w:hint="default" w:ascii="Times New Roman" w:hAnsi="Times New Roman" w:eastAsia="方正仿宋简体" w:cs="Times New Roman"/>
          <w:sz w:val="32"/>
          <w:szCs w:val="32"/>
        </w:rPr>
        <w:t>生活垃圾收集后定期交由环卫部</w:t>
      </w:r>
      <w:r>
        <w:rPr>
          <w:rFonts w:hint="default" w:ascii="Times New Roman" w:hAnsi="Times New Roman" w:eastAsia="方正仿宋简体" w:cs="Times New Roman"/>
          <w:sz w:val="32"/>
          <w:szCs w:val="32"/>
        </w:rPr>
        <w:t>门统一处理。</w:t>
      </w:r>
    </w:p>
    <w:p>
      <w:pPr>
        <w:pStyle w:val="3"/>
        <w:adjustRightInd w:val="0"/>
        <w:snapToGrid w:val="0"/>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lang w:val="zh-CN"/>
        </w:rPr>
        <w:t>五</w:t>
      </w: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rPr>
        <w:t>严格落实地下水和土壤污染防治措施。</w:t>
      </w:r>
      <w:r>
        <w:rPr>
          <w:rFonts w:hint="default" w:ascii="Times New Roman" w:hAnsi="Times New Roman" w:eastAsia="方正仿宋简体" w:cs="Times New Roman"/>
          <w:sz w:val="32"/>
          <w:szCs w:val="32"/>
        </w:rPr>
        <w:t>根据《环境影响评价技术导则 地下水</w:t>
      </w:r>
      <w:r>
        <w:rPr>
          <w:rFonts w:hint="default" w:ascii="Times New Roman" w:hAnsi="Times New Roman" w:eastAsia="方正仿宋简体" w:cs="Times New Roman"/>
          <w:sz w:val="32"/>
          <w:szCs w:val="32"/>
        </w:rPr>
        <w:t>环境》（HJ610-2016）的要求，将厂区划分为重点防渗区、一般防渗区、简单防渗区。危险废物暂存间为重点防渗区，防渗要求参照</w:t>
      </w:r>
      <w:r>
        <w:rPr>
          <w:rFonts w:hint="default" w:ascii="Times New Roman" w:hAnsi="Times New Roman" w:eastAsia="方正仿宋简体" w:cs="Times New Roman"/>
          <w:bCs/>
          <w:color w:val="000000"/>
          <w:sz w:val="32"/>
          <w:szCs w:val="48"/>
        </w:rPr>
        <w:t>《危险废物贮存污染控制标准》（GB18597-2023）的防渗要求执行</w:t>
      </w:r>
      <w:r>
        <w:rPr>
          <w:rFonts w:hint="default" w:ascii="Times New Roman" w:hAnsi="Times New Roman" w:eastAsia="方正仿宋简体" w:cs="Times New Roman"/>
          <w:sz w:val="32"/>
          <w:szCs w:val="32"/>
        </w:rPr>
        <w:t>；一般固废暂存间为一般防渗区，防渗要求为“等效黏土防渗层Mb≥1.5米，确保防渗系数低于1×10</w:t>
      </w:r>
      <w:r>
        <w:rPr>
          <w:rFonts w:hint="default" w:ascii="Times New Roman" w:hAnsi="Times New Roman" w:eastAsia="方正仿宋简体" w:cs="Times New Roman"/>
          <w:sz w:val="32"/>
          <w:szCs w:val="32"/>
          <w:vertAlign w:val="superscript"/>
        </w:rPr>
        <w:t>-7</w:t>
      </w:r>
      <w:r>
        <w:rPr>
          <w:rFonts w:hint="default" w:ascii="Times New Roman" w:hAnsi="Times New Roman" w:eastAsia="方正仿宋简体" w:cs="Times New Roman"/>
          <w:sz w:val="32"/>
          <w:szCs w:val="32"/>
        </w:rPr>
        <w:t>厘米/秒”；其他生产区域为简单防渗区，防渗要求为采取一般性的地面硬化措施。</w:t>
      </w:r>
    </w:p>
    <w:p>
      <w:pPr>
        <w:pStyle w:val="3"/>
        <w:adjustRightInd w:val="0"/>
        <w:snapToGrid w:val="0"/>
        <w:spacing w:line="540" w:lineRule="exact"/>
        <w:ind w:firstLine="640" w:firstLineChars="200"/>
        <w:rPr>
          <w:rFonts w:hint="default" w:ascii="Times New Roman" w:hAnsi="Times New Roman" w:eastAsia="方正仿宋_GB2312" w:cs="Times New Roman"/>
        </w:rPr>
      </w:pPr>
      <w:r>
        <w:rPr>
          <w:rFonts w:hint="default" w:ascii="Times New Roman" w:hAnsi="Times New Roman" w:eastAsia="方正楷体简体" w:cs="Times New Roman"/>
          <w:kern w:val="0"/>
          <w:sz w:val="32"/>
          <w:szCs w:val="32"/>
        </w:rPr>
        <w:t>（</w:t>
      </w:r>
      <w:r>
        <w:rPr>
          <w:rFonts w:hint="default" w:ascii="Times New Roman" w:hAnsi="Times New Roman" w:eastAsia="方正楷体简体" w:cs="Times New Roman"/>
          <w:kern w:val="0"/>
          <w:sz w:val="32"/>
          <w:szCs w:val="32"/>
        </w:rPr>
        <w:t>六</w:t>
      </w:r>
      <w:r>
        <w:rPr>
          <w:rFonts w:hint="default" w:ascii="Times New Roman" w:hAnsi="Times New Roman" w:eastAsia="方正楷体简体" w:cs="Times New Roman"/>
          <w:kern w:val="0"/>
          <w:sz w:val="32"/>
          <w:szCs w:val="32"/>
        </w:rPr>
        <w:t>）加强项目环境风险防范。</w:t>
      </w:r>
      <w:r>
        <w:rPr>
          <w:rFonts w:hint="default" w:ascii="Times New Roman" w:hAnsi="Times New Roman" w:eastAsia="方正仿宋_GB2312" w:cs="Times New Roman"/>
          <w:sz w:val="32"/>
          <w:szCs w:val="32"/>
        </w:rPr>
        <w:t>建立严格的环境风险管理制度，认真落实《报告表》提出的各项风险防范措施；制定相关应急预案，编制《突发生态环境事件应急预案》报生态环境主管部门备案，定期开展环境风险应急培训和突发生态环境事件应急演练，有效防控环境风险。一旦发生突发</w:t>
      </w:r>
      <w:r>
        <w:rPr>
          <w:rFonts w:hint="default" w:ascii="Times New Roman" w:hAnsi="Times New Roman" w:eastAsia="方正仿宋_GB2312" w:cs="Times New Roman"/>
          <w:sz w:val="32"/>
          <w:szCs w:val="32"/>
          <w:lang w:val="en-US" w:eastAsia="zh-CN"/>
        </w:rPr>
        <w:t>生态</w:t>
      </w:r>
      <w:r>
        <w:rPr>
          <w:rFonts w:hint="default" w:ascii="Times New Roman" w:hAnsi="Times New Roman" w:eastAsia="方正仿宋_GB2312" w:cs="Times New Roman"/>
          <w:sz w:val="32"/>
          <w:szCs w:val="32"/>
        </w:rPr>
        <w:t>环境事件，立即启动应急预案，采取有效措施控制、减轻或消除对大气、土壤、地下水环境的污染。</w:t>
      </w:r>
    </w:p>
    <w:p>
      <w:pPr>
        <w:spacing w:line="540" w:lineRule="exact"/>
        <w:ind w:firstLine="640" w:firstLineChars="200"/>
        <w:rPr>
          <w:rFonts w:hint="default" w:ascii="Times New Roman" w:hAnsi="Times New Roman" w:eastAsia="方正仿宋_GB2312" w:cs="Times New Roman"/>
          <w:kern w:val="0"/>
          <w:sz w:val="32"/>
          <w:szCs w:val="32"/>
        </w:rPr>
      </w:pPr>
      <w:r>
        <w:rPr>
          <w:rFonts w:hint="default" w:ascii="Times New Roman" w:hAnsi="Times New Roman" w:eastAsia="方正黑体简体" w:cs="Times New Roman"/>
          <w:sz w:val="32"/>
          <w:szCs w:val="32"/>
          <w:lang w:val="zh-CN"/>
        </w:rPr>
        <w:t>四</w:t>
      </w:r>
      <w:r>
        <w:rPr>
          <w:rFonts w:hint="default" w:ascii="Times New Roman" w:hAnsi="Times New Roman" w:eastAsia="方正仿宋_GB2312" w:cs="Times New Roman"/>
          <w:kern w:val="0"/>
          <w:sz w:val="32"/>
          <w:szCs w:val="32"/>
          <w:lang w:val="zh-CN"/>
        </w:rPr>
        <w:t>、</w:t>
      </w:r>
      <w:r>
        <w:rPr>
          <w:rFonts w:hint="default" w:ascii="Times New Roman" w:hAnsi="Times New Roman" w:eastAsia="方正仿宋_GB2312" w:cs="Times New Roman"/>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并公示。</w:t>
      </w:r>
    </w:p>
    <w:p>
      <w:pPr>
        <w:pStyle w:val="14"/>
        <w:spacing w:after="0" w:line="540" w:lineRule="exact"/>
        <w:ind w:left="0" w:leftChars="0" w:firstLine="640"/>
        <w:rPr>
          <w:rFonts w:hint="default" w:ascii="Times New Roman" w:hAnsi="Times New Roman" w:eastAsia="方正仿宋_GB2312" w:cs="Times New Roman"/>
          <w:kern w:val="0"/>
          <w:sz w:val="32"/>
          <w:szCs w:val="32"/>
        </w:rPr>
      </w:pPr>
      <w:r>
        <w:rPr>
          <w:rFonts w:hint="default" w:ascii="Times New Roman" w:hAnsi="Times New Roman" w:eastAsia="方正黑体简体" w:cs="Times New Roman"/>
          <w:sz w:val="32"/>
          <w:szCs w:val="32"/>
          <w:lang w:val="zh-CN"/>
        </w:rPr>
        <w:t>五</w:t>
      </w:r>
      <w:r>
        <w:rPr>
          <w:rFonts w:hint="default" w:ascii="Times New Roman" w:hAnsi="Times New Roman" w:eastAsia="方正仿宋_GB2312" w:cs="Times New Roman"/>
          <w:kern w:val="0"/>
          <w:sz w:val="32"/>
          <w:szCs w:val="32"/>
          <w:lang w:val="zh-CN"/>
        </w:rPr>
        <w:t>、</w:t>
      </w:r>
      <w:r>
        <w:rPr>
          <w:rFonts w:hint="default" w:ascii="Times New Roman" w:hAnsi="Times New Roman" w:eastAsia="方正仿宋_GB2312" w:cs="Times New Roman"/>
          <w:kern w:val="0"/>
          <w:sz w:val="32"/>
          <w:szCs w:val="32"/>
        </w:rPr>
        <w:t>根据《</w:t>
      </w:r>
      <w:r>
        <w:rPr>
          <w:rFonts w:hint="default" w:ascii="Times New Roman" w:hAnsi="Times New Roman" w:eastAsia="方正仿宋简体" w:cs="Times New Roman"/>
          <w:kern w:val="0"/>
          <w:sz w:val="32"/>
          <w:szCs w:val="32"/>
        </w:rPr>
        <w:t>中华人民共和国生态环境法典</w:t>
      </w:r>
      <w:r>
        <w:rPr>
          <w:rFonts w:hint="default" w:ascii="Times New Roman" w:hAnsi="Times New Roman" w:eastAsia="方正仿宋_GB2312" w:cs="Times New Roman"/>
          <w:kern w:val="0"/>
          <w:sz w:val="32"/>
          <w:szCs w:val="32"/>
        </w:rPr>
        <w:t>》等相关环保法律法规的规定，若项目性质、规模、地点、采用的防治污染、防止生态破坏的措施等发生重大变化的，应依法重新报批环评文件。自批准之日</w:t>
      </w:r>
      <w:r>
        <w:rPr>
          <w:rFonts w:hint="default" w:ascii="Times New Roman" w:hAnsi="Times New Roman" w:eastAsia="方正仿宋_GB2312" w:cs="Times New Roman"/>
          <w:kern w:val="0"/>
          <w:sz w:val="32"/>
          <w:szCs w:val="32"/>
        </w:rPr>
        <w:t>起超过5年方决</w:t>
      </w:r>
      <w:r>
        <w:rPr>
          <w:rFonts w:hint="default" w:ascii="Times New Roman" w:hAnsi="Times New Roman" w:eastAsia="方正仿宋_GB2312" w:cs="Times New Roman"/>
          <w:kern w:val="0"/>
          <w:sz w:val="32"/>
          <w:szCs w:val="32"/>
        </w:rPr>
        <w:t>定该项目开工建设的，其环评文件应当报我局重新审核。</w:t>
      </w:r>
    </w:p>
    <w:p>
      <w:pPr>
        <w:pStyle w:val="14"/>
        <w:spacing w:after="0" w:line="540" w:lineRule="exact"/>
        <w:ind w:left="0" w:leftChars="0" w:firstLine="640"/>
        <w:rPr>
          <w:rFonts w:hint="default" w:ascii="Times New Roman" w:hAnsi="Times New Roman" w:eastAsia="方正仿宋_GB2312" w:cs="Times New Roman"/>
          <w:kern w:val="0"/>
          <w:sz w:val="32"/>
          <w:szCs w:val="32"/>
        </w:rPr>
      </w:pPr>
      <w:r>
        <w:rPr>
          <w:rFonts w:hint="default" w:ascii="Times New Roman" w:hAnsi="Times New Roman" w:eastAsia="方正黑体简体" w:cs="Times New Roman"/>
          <w:sz w:val="32"/>
          <w:szCs w:val="32"/>
          <w:lang w:val="zh-CN"/>
        </w:rPr>
        <w:t>六</w:t>
      </w:r>
      <w:r>
        <w:rPr>
          <w:rFonts w:hint="default" w:ascii="Times New Roman" w:hAnsi="Times New Roman" w:eastAsia="方正仿宋_GB2312" w:cs="Times New Roman"/>
          <w:kern w:val="0"/>
          <w:sz w:val="32"/>
          <w:szCs w:val="32"/>
          <w:lang w:val="zh-CN"/>
        </w:rPr>
        <w:t>、</w:t>
      </w:r>
      <w:r>
        <w:rPr>
          <w:rFonts w:hint="default" w:ascii="Times New Roman" w:hAnsi="Times New Roman" w:eastAsia="方正仿宋_GB2312" w:cs="Times New Roman"/>
          <w:kern w:val="0"/>
          <w:sz w:val="32"/>
          <w:szCs w:val="32"/>
        </w:rPr>
        <w:t>在启动生产设施或者在实际排污之前，按照经批准的环境影响评价文件认真梳理并确认各项环境保护措施落实后，依法申领或变更排污许可，按照排污许可要求制定自行监测制度。</w:t>
      </w:r>
    </w:p>
    <w:p>
      <w:pPr>
        <w:pStyle w:val="14"/>
        <w:spacing w:after="0" w:line="540" w:lineRule="exact"/>
        <w:ind w:left="0" w:leftChars="0" w:firstLine="640"/>
        <w:rPr>
          <w:rFonts w:hint="default" w:ascii="Times New Roman" w:hAnsi="Times New Roman" w:eastAsia="方正仿宋_GB2312" w:cs="Times New Roman"/>
          <w:kern w:val="0"/>
          <w:sz w:val="32"/>
          <w:szCs w:val="32"/>
        </w:rPr>
      </w:pPr>
      <w:r>
        <w:rPr>
          <w:rFonts w:hint="default" w:ascii="Times New Roman" w:hAnsi="Times New Roman" w:eastAsia="方正黑体简体" w:cs="Times New Roman"/>
          <w:sz w:val="32"/>
          <w:szCs w:val="32"/>
          <w:lang w:val="zh-CN"/>
        </w:rPr>
        <w:t>七</w:t>
      </w:r>
      <w:r>
        <w:rPr>
          <w:rFonts w:hint="default" w:ascii="Times New Roman" w:hAnsi="Times New Roman" w:eastAsia="方正仿宋_GB2312" w:cs="Times New Roman"/>
          <w:kern w:val="0"/>
          <w:sz w:val="32"/>
          <w:szCs w:val="32"/>
          <w:lang w:val="zh-CN"/>
        </w:rPr>
        <w:t>、</w:t>
      </w:r>
      <w:r>
        <w:rPr>
          <w:rFonts w:hint="default" w:ascii="Times New Roman" w:hAnsi="Times New Roman" w:eastAsia="方正仿宋_GB2312" w:cs="Times New Roman"/>
          <w:kern w:val="0"/>
          <w:sz w:val="32"/>
          <w:szCs w:val="32"/>
          <w:lang w:val="zh-CN"/>
        </w:rPr>
        <w:t>阿拉尔经济技术开发区按照《经济技术开发区管理条例》，做好该项目环境保护管理工作，师市生态环境保护综合行政执法支队做好该项目的抽查及日常监督管理工作。</w:t>
      </w:r>
    </w:p>
    <w:p>
      <w:pPr>
        <w:pStyle w:val="14"/>
        <w:spacing w:after="0" w:line="540" w:lineRule="exact"/>
        <w:ind w:left="0" w:leftChars="0" w:firstLine="640"/>
        <w:rPr>
          <w:rFonts w:hint="default" w:ascii="Times New Roman" w:hAnsi="Times New Roman" w:eastAsia="方正仿宋_GB2312" w:cs="Times New Roman"/>
          <w:kern w:val="0"/>
          <w:sz w:val="30"/>
          <w:szCs w:val="30"/>
        </w:rPr>
      </w:pPr>
      <w:r>
        <w:rPr>
          <w:rFonts w:hint="default" w:ascii="Times New Roman" w:hAnsi="Times New Roman" w:eastAsia="方正仿宋_GB2312" w:cs="Times New Roman"/>
          <w:kern w:val="0"/>
          <w:sz w:val="32"/>
          <w:szCs w:val="32"/>
        </w:rPr>
        <w:t>如你单位对本审批决定有不同意见，可在接到本决定书之日起六十日内向</w:t>
      </w:r>
      <w:r>
        <w:rPr>
          <w:rFonts w:hint="default" w:ascii="Times New Roman" w:hAnsi="Times New Roman" w:eastAsia="方正仿宋_GB2312" w:cs="Times New Roman"/>
          <w:kern w:val="0"/>
          <w:sz w:val="30"/>
          <w:szCs w:val="30"/>
        </w:rPr>
        <w:t>阿拉尔市人民政府申请行政复议，也可在六个月内依法向阿拉尔垦区人民法院起诉。</w:t>
      </w:r>
    </w:p>
    <w:p>
      <w:pPr>
        <w:widowControl/>
        <w:spacing w:line="540" w:lineRule="exact"/>
        <w:ind w:firstLine="4800" w:firstLineChars="1500"/>
        <w:rPr>
          <w:rFonts w:hint="default" w:ascii="Times New Roman" w:hAnsi="Times New Roman" w:eastAsia="方正仿宋_GB2312" w:cs="Times New Roman"/>
          <w:kern w:val="0"/>
          <w:sz w:val="32"/>
          <w:szCs w:val="32"/>
        </w:rPr>
      </w:pPr>
    </w:p>
    <w:p>
      <w:pPr>
        <w:widowControl/>
        <w:spacing w:line="540" w:lineRule="exact"/>
        <w:rPr>
          <w:rFonts w:hint="default" w:ascii="Times New Roman" w:hAnsi="Times New Roman" w:eastAsia="方正仿宋_GB2312" w:cs="Times New Roman"/>
          <w:kern w:val="0"/>
          <w:sz w:val="32"/>
          <w:szCs w:val="32"/>
        </w:rPr>
      </w:pPr>
    </w:p>
    <w:p>
      <w:pPr>
        <w:widowControl/>
        <w:spacing w:line="540" w:lineRule="exact"/>
        <w:ind w:firstLine="4800" w:firstLineChars="1500"/>
        <w:rPr>
          <w:rFonts w:hint="default" w:ascii="Times New Roman" w:hAnsi="Times New Roman" w:eastAsia="方正仿宋_GB2312" w:cs="Times New Roman"/>
          <w:kern w:val="0"/>
          <w:sz w:val="32"/>
          <w:szCs w:val="32"/>
        </w:rPr>
      </w:pPr>
      <w:r>
        <w:rPr>
          <w:rFonts w:hint="default" w:ascii="Times New Roman" w:hAnsi="Times New Roman" w:eastAsia="方正仿宋_GB2312" w:cs="Times New Roman"/>
          <w:kern w:val="0"/>
          <w:sz w:val="32"/>
          <w:szCs w:val="32"/>
        </w:rPr>
        <w:t>第一师阿拉尔市生态环境局</w:t>
      </w:r>
    </w:p>
    <w:p>
      <w:pPr>
        <w:widowControl/>
        <w:spacing w:line="540" w:lineRule="exact"/>
        <w:ind w:firstLine="5600" w:firstLineChars="1750"/>
        <w:rPr>
          <w:rFonts w:hint="default" w:ascii="Times New Roman" w:hAnsi="Times New Roman" w:cs="Times New Roman"/>
        </w:rPr>
      </w:pPr>
      <w:r>
        <w:rPr>
          <w:rFonts w:hint="default" w:ascii="Times New Roman" w:hAnsi="Times New Roman" w:eastAsia="方正仿宋_GB2312" w:cs="Times New Roman"/>
          <w:kern w:val="0"/>
          <w:sz w:val="32"/>
          <w:szCs w:val="32"/>
        </w:rPr>
        <w:t>202</w:t>
      </w:r>
      <w:r>
        <w:rPr>
          <w:rFonts w:hint="default" w:ascii="Times New Roman" w:hAnsi="Times New Roman" w:eastAsia="方正仿宋_GB2312" w:cs="Times New Roman"/>
          <w:kern w:val="0"/>
          <w:sz w:val="32"/>
          <w:szCs w:val="32"/>
        </w:rPr>
        <w:t>6</w:t>
      </w:r>
      <w:r>
        <w:rPr>
          <w:rFonts w:hint="default" w:ascii="Times New Roman" w:hAnsi="Times New Roman" w:eastAsia="方正仿宋_GB2312" w:cs="Times New Roman"/>
          <w:kern w:val="0"/>
          <w:sz w:val="32"/>
          <w:szCs w:val="32"/>
        </w:rPr>
        <w:t>年</w:t>
      </w:r>
      <w:r>
        <w:rPr>
          <w:rFonts w:hint="default" w:ascii="Times New Roman" w:hAnsi="Times New Roman" w:eastAsia="方正仿宋_GB2312" w:cs="Times New Roman"/>
          <w:kern w:val="0"/>
          <w:sz w:val="32"/>
          <w:szCs w:val="32"/>
        </w:rPr>
        <w:t>10月</w:t>
      </w:r>
      <w:r>
        <w:rPr>
          <w:rFonts w:hint="default" w:ascii="Times New Roman" w:hAnsi="Times New Roman" w:eastAsia="方正仿宋_GB2312" w:cs="Times New Roman"/>
          <w:kern w:val="0"/>
          <w:sz w:val="32"/>
          <w:szCs w:val="32"/>
          <w:lang w:val="en-US" w:eastAsia="zh-CN"/>
        </w:rPr>
        <w:t>26</w:t>
      </w:r>
      <w:r>
        <w:rPr>
          <w:rFonts w:hint="default" w:ascii="Times New Roman" w:hAnsi="Times New Roman" w:eastAsia="方正仿宋_GB2312" w:cs="Times New Roman"/>
          <w:kern w:val="0"/>
          <w:sz w:val="32"/>
          <w:szCs w:val="32"/>
        </w:rPr>
        <w:t>日</w:t>
      </w: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bookmarkStart w:id="0" w:name="_GoBack"/>
      <w:bookmarkEnd w:id="0"/>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spacing w:line="540" w:lineRule="exact"/>
        <w:rPr>
          <w:rFonts w:hint="default" w:ascii="Times New Roman" w:hAnsi="Times New Roman" w:cs="Times New Roman"/>
        </w:rPr>
      </w:pPr>
    </w:p>
    <w:p>
      <w:pPr>
        <w:topLinePunct/>
        <w:adjustRightInd w:val="0"/>
        <w:snapToGrid w:val="0"/>
        <w:spacing w:line="540" w:lineRule="exact"/>
        <w:rPr>
          <w:rFonts w:hint="default" w:ascii="Times New Roman" w:hAnsi="Times New Roman" w:eastAsia="方正仿宋简体" w:cs="Times New Roman"/>
          <w:spacing w:val="-28"/>
          <w:sz w:val="28"/>
          <w:szCs w:val="28"/>
        </w:rPr>
      </w:pPr>
      <w:r>
        <w:rPr>
          <w:rFonts w:hint="default" w:ascii="Times New Roman" w:hAnsi="Times New Roman" w:eastAsia="方正仿宋简体" w:cs="Times New Roman"/>
          <w:spacing w:val="-28"/>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oI9NYAAAAJAQAADwAAAAAAAAABACAA&#10;AAAiAAAAZHJzL2Rvd25yZXYueG1sUEsBAhQAFAAAAAgAh07iQHbS+cP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pacing w:val="-28"/>
          <w:sz w:val="28"/>
          <w:szCs w:val="28"/>
        </w:rPr>
        <w:t>抄送：</w:t>
      </w:r>
      <w:r>
        <w:rPr>
          <w:rFonts w:hint="default" w:ascii="Times New Roman" w:hAnsi="Times New Roman" w:eastAsia="方正仿宋简体" w:cs="Times New Roman"/>
          <w:spacing w:val="-28"/>
          <w:sz w:val="28"/>
          <w:szCs w:val="28"/>
        </w:rPr>
        <w:t>阿拉尔经济技术开发区</w:t>
      </w:r>
      <w:r>
        <w:rPr>
          <w:rFonts w:hint="default" w:ascii="Times New Roman" w:hAnsi="Times New Roman" w:eastAsia="方正仿宋简体" w:cs="Times New Roman"/>
          <w:spacing w:val="-28"/>
          <w:sz w:val="24"/>
        </w:rPr>
        <w:t>，</w:t>
      </w:r>
      <w:r>
        <w:rPr>
          <w:rFonts w:hint="default" w:ascii="Times New Roman" w:hAnsi="Times New Roman" w:eastAsia="方正仿宋简体" w:cs="Times New Roman"/>
          <w:spacing w:val="-28"/>
          <w:sz w:val="28"/>
          <w:szCs w:val="28"/>
        </w:rPr>
        <w:t>生态环境保护综合行政执法支队，阿克苏律天环保工程有限公司。</w:t>
      </w:r>
    </w:p>
    <w:p>
      <w:pPr>
        <w:spacing w:line="540" w:lineRule="exact"/>
        <w:rPr>
          <w:rFonts w:hint="default" w:ascii="Times New Roman" w:hAnsi="Times New Roman" w:cs="Times New Roman"/>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DoZZdYAAAAIAQAADwAAAAAAAAABACAA&#10;AAAiAAAAZHJzL2Rvd25yZXYueG1sUEsBAhQAFAAAAAgAh07iQNrz53f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jhgg1AAAAAYBAAAPAAAAAAAAAAEAIAAA&#10;ACIAAABkcnMvZG93bnJldi54bWxQSwECFAAUAAAACACHTuJAcHBNXdcBAACYAwAADgAAAAAAAAAB&#10;ACAAAAAjAQAAZHJzL2Uyb0RvYy54bWxQSwUGAAAAAAYABgBZAQAAbAUAAAAA&#10;">
                <v:fill on="f" focussize="0,0"/>
                <v:stroke color="#000000" joinstyle="round"/>
                <v:imagedata o:title=""/>
                <o:lock v:ext="edit" aspectratio="f"/>
              </v:line>
            </w:pict>
          </mc:Fallback>
        </mc:AlternateContent>
      </w:r>
      <w:r>
        <w:rPr>
          <w:rFonts w:hint="default" w:ascii="Times New Roman" w:hAnsi="Times New Roman" w:eastAsia="方正仿宋简体" w:cs="Times New Roman"/>
          <w:sz w:val="28"/>
          <w:szCs w:val="28"/>
        </w:rPr>
        <w:t>第一师阿拉尔市生态环境局                   202</w:t>
      </w:r>
      <w:r>
        <w:rPr>
          <w:rFonts w:hint="default" w:ascii="Times New Roman" w:hAnsi="Times New Roman" w:eastAsia="方正仿宋简体" w:cs="Times New Roman"/>
          <w:sz w:val="28"/>
          <w:szCs w:val="28"/>
        </w:rPr>
        <w:t>6</w:t>
      </w:r>
      <w:r>
        <w:rPr>
          <w:rFonts w:hint="default" w:ascii="Times New Roman" w:hAnsi="Times New Roman" w:eastAsia="方正仿宋简体" w:cs="Times New Roman"/>
          <w:sz w:val="28"/>
          <w:szCs w:val="28"/>
        </w:rPr>
        <w:t>年</w:t>
      </w:r>
      <w:r>
        <w:rPr>
          <w:rFonts w:hint="default" w:ascii="Times New Roman" w:hAnsi="Times New Roman" w:eastAsia="方正仿宋简体" w:cs="Times New Roman"/>
          <w:sz w:val="28"/>
          <w:szCs w:val="28"/>
        </w:rPr>
        <w:t>10</w:t>
      </w:r>
      <w:r>
        <w:rPr>
          <w:rFonts w:hint="default" w:ascii="Times New Roman" w:hAnsi="Times New Roman" w:eastAsia="方正仿宋简体" w:cs="Times New Roman"/>
          <w:sz w:val="28"/>
          <w:szCs w:val="28"/>
        </w:rPr>
        <w:t>月</w:t>
      </w:r>
      <w:r>
        <w:rPr>
          <w:rFonts w:hint="default" w:ascii="Times New Roman" w:hAnsi="Times New Roman" w:eastAsia="方正仿宋简体" w:cs="Times New Roman"/>
          <w:sz w:val="28"/>
          <w:szCs w:val="28"/>
          <w:lang w:val="en-US" w:eastAsia="zh-CN"/>
        </w:rPr>
        <w:t>27</w:t>
      </w:r>
      <w:r>
        <w:rPr>
          <w:rFonts w:hint="default" w:ascii="Times New Roman" w:hAnsi="Times New Roman" w:eastAsia="方正仿宋简体" w:cs="Times New Roman"/>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embedRegular r:id="rId1" w:fontKey="{9E2194B1-D257-4100-A1A8-E7623980D2A6}"/>
  </w:font>
  <w:font w:name="仿宋_GB2312">
    <w:panose1 w:val="02010609030101010101"/>
    <w:charset w:val="86"/>
    <w:family w:val="modern"/>
    <w:pitch w:val="default"/>
    <w:sig w:usb0="00000000" w:usb1="00000000" w:usb2="00000000" w:usb3="00000000" w:csb0="00000000" w:csb1="00000000"/>
    <w:embedRegular r:id="rId2" w:fontKey="{DC543ADC-6EB1-44DB-9A69-6E32C83FC6AB}"/>
  </w:font>
  <w:font w:name="方正仿宋_GB2312">
    <w:altName w:val="仿宋"/>
    <w:panose1 w:val="02000000000000000000"/>
    <w:charset w:val="86"/>
    <w:family w:val="auto"/>
    <w:pitch w:val="default"/>
    <w:sig w:usb0="00000000" w:usb1="00000000" w:usb2="00000012" w:usb3="00000000" w:csb0="00040001" w:csb1="00000000"/>
    <w:embedRegular r:id="rId3" w:fontKey="{40AEC4DC-77B1-454E-B1BB-1D23B96D129F}"/>
  </w:font>
  <w:font w:name="方正小标宋简体">
    <w:panose1 w:val="02010601030101010101"/>
    <w:charset w:val="86"/>
    <w:family w:val="auto"/>
    <w:pitch w:val="default"/>
    <w:sig w:usb0="00000001" w:usb1="080E0000" w:usb2="00000000" w:usb3="00000000" w:csb0="00040000" w:csb1="00000000"/>
    <w:embedRegular r:id="rId4" w:fontKey="{7CAC5489-20AD-4130-9460-940C2460F430}"/>
  </w:font>
  <w:font w:name="方正黑体简体">
    <w:panose1 w:val="02010601030101010101"/>
    <w:charset w:val="86"/>
    <w:family w:val="auto"/>
    <w:pitch w:val="default"/>
    <w:sig w:usb0="00000001" w:usb1="080E0000" w:usb2="00000000" w:usb3="00000000" w:csb0="00040000" w:csb1="00000000"/>
    <w:embedRegular r:id="rId5" w:fontKey="{18D7EEB1-E5F7-44DB-AEA7-B1F732D8A815}"/>
  </w:font>
  <w:font w:name="仿宋">
    <w:panose1 w:val="02010609060101010101"/>
    <w:charset w:val="86"/>
    <w:family w:val="modern"/>
    <w:pitch w:val="default"/>
    <w:sig w:usb0="800002BF" w:usb1="38CF7CFA" w:usb2="00000016" w:usb3="00000000" w:csb0="00040001" w:csb1="00000000"/>
    <w:embedRegular r:id="rId6" w:fontKey="{AE6A45F8-98D4-464E-9F42-7CD53364289E}"/>
  </w:font>
  <w:font w:name="方正楷体简体">
    <w:panose1 w:val="02010601030101010101"/>
    <w:charset w:val="86"/>
    <w:family w:val="auto"/>
    <w:pitch w:val="default"/>
    <w:sig w:usb0="00000001" w:usb1="080E0000" w:usb2="00000000" w:usb3="00000000" w:csb0="00040000" w:csb1="00000000"/>
    <w:embedRegular r:id="rId7" w:fontKey="{32681715-A3EB-4777-80D8-028702D78CAE}"/>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auto"/>
    <w:pitch w:val="default"/>
    <w:sig w:usb0="E4002EFF" w:usb1="C000247B" w:usb2="00000009" w:usb3="00000000" w:csb0="200001FF" w:csb1="00000000"/>
  </w:font>
  <w:font w:name="HGB2_CNKI">
    <w:panose1 w:val="02000500000000000000"/>
    <w:charset w:val="86"/>
    <w:family w:val="auto"/>
    <w:pitch w:val="default"/>
    <w:sig w:usb0="00000001" w:usb1="08010000" w:usb2="00000000" w:usb3="00000000" w:csb0="00040001" w:csb1="00000000"/>
  </w:font>
  <w:font w:name="HGFX_CNKI">
    <w:panose1 w:val="02000500000000000000"/>
    <w:charset w:val="86"/>
    <w:family w:val="auto"/>
    <w:pitch w:val="default"/>
    <w:sig w:usb0="80000023" w:usb1="18010000" w:usb2="00000010" w:usb3="00000000" w:csb0="00040003" w:csb1="00000000"/>
  </w:font>
  <w:font w:name="HGHD_CNKI">
    <w:panose1 w:val="02000500000000000000"/>
    <w:charset w:val="86"/>
    <w:family w:val="auto"/>
    <w:pitch w:val="default"/>
    <w:sig w:usb0="00000001" w:usb1="08010000" w:usb2="00000000" w:usb3="00000000" w:csb0="00040001" w:csb1="00000000"/>
  </w:font>
  <w:font w:name="HGX1_CNKI">
    <w:panose1 w:val="02000500000000000000"/>
    <w:charset w:val="86"/>
    <w:family w:val="auto"/>
    <w:pitch w:val="default"/>
    <w:sig w:usb0="80000023" w:usb1="18010000" w:usb2="00000010" w:usb3="00000000" w:csb0="00040003" w:csb1="00000000"/>
  </w:font>
  <w:font w:name="Meiryo">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4</w:t>
                          </w:r>
                          <w:r>
                            <w:rPr>
                              <w:rFonts w:hint="eastAsia" w:ascii="宋体" w:hAnsi="宋体" w:cs="宋体"/>
                            </w:rPr>
                            <w:fldChar w:fldCharType="end"/>
                          </w:r>
                          <w:r>
                            <w:rPr>
                              <w:rFonts w:hint="eastAsia" w:ascii="宋体" w:hAnsi="宋体" w:cs="宋体"/>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pStyle w:val="9"/>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4</w:t>
                    </w:r>
                    <w:r>
                      <w:rPr>
                        <w:rFonts w:hint="eastAsia" w:ascii="宋体" w:hAnsi="宋体" w:cs="宋体"/>
                      </w:rPr>
                      <w:fldChar w:fldCharType="end"/>
                    </w:r>
                    <w:r>
                      <w:rPr>
                        <w:rFonts w:hint="eastAsia" w:ascii="宋体" w:hAnsi="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7D102"/>
    <w:multiLevelType w:val="singleLevel"/>
    <w:tmpl w:val="69F7D102"/>
    <w:lvl w:ilvl="0" w:tentative="0">
      <w:start w:val="1"/>
      <w:numFmt w:val="decimal"/>
      <w:pStyle w:val="8"/>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jMDZlMWUwYjZiYjY4ZWMxYzUzZWZmNjcyNWM1ZTIifQ=="/>
  </w:docVars>
  <w:rsids>
    <w:rsidRoot w:val="6C9577F7"/>
    <w:rsid w:val="00062BD5"/>
    <w:rsid w:val="007A5CE6"/>
    <w:rsid w:val="008A3AF5"/>
    <w:rsid w:val="009B0291"/>
    <w:rsid w:val="00AE128C"/>
    <w:rsid w:val="00F76C76"/>
    <w:rsid w:val="01D54B7E"/>
    <w:rsid w:val="02CF517F"/>
    <w:rsid w:val="031F61BD"/>
    <w:rsid w:val="044D7027"/>
    <w:rsid w:val="08CC548B"/>
    <w:rsid w:val="099118C9"/>
    <w:rsid w:val="0A63743E"/>
    <w:rsid w:val="0A7C794A"/>
    <w:rsid w:val="0CF65017"/>
    <w:rsid w:val="0DEF5026"/>
    <w:rsid w:val="0E4C37BC"/>
    <w:rsid w:val="0E5C209B"/>
    <w:rsid w:val="10894676"/>
    <w:rsid w:val="12986230"/>
    <w:rsid w:val="12CD563B"/>
    <w:rsid w:val="13BF1F8A"/>
    <w:rsid w:val="13F44272"/>
    <w:rsid w:val="13F50A51"/>
    <w:rsid w:val="161A45D0"/>
    <w:rsid w:val="17EF3F5B"/>
    <w:rsid w:val="18487C72"/>
    <w:rsid w:val="187F45BF"/>
    <w:rsid w:val="18B13BE0"/>
    <w:rsid w:val="18DD4130"/>
    <w:rsid w:val="1AB562F4"/>
    <w:rsid w:val="1B2D2A19"/>
    <w:rsid w:val="1D5752B2"/>
    <w:rsid w:val="20654122"/>
    <w:rsid w:val="20B61DE1"/>
    <w:rsid w:val="220F2BF7"/>
    <w:rsid w:val="231B63A7"/>
    <w:rsid w:val="24AE2000"/>
    <w:rsid w:val="262F4CC7"/>
    <w:rsid w:val="26B86012"/>
    <w:rsid w:val="2A3C04F5"/>
    <w:rsid w:val="2A5306A1"/>
    <w:rsid w:val="2CF565EF"/>
    <w:rsid w:val="2EFD4B46"/>
    <w:rsid w:val="2F505B14"/>
    <w:rsid w:val="305B205D"/>
    <w:rsid w:val="305D4027"/>
    <w:rsid w:val="30D7709B"/>
    <w:rsid w:val="30FD2E7A"/>
    <w:rsid w:val="328330A2"/>
    <w:rsid w:val="33E636E2"/>
    <w:rsid w:val="33F85483"/>
    <w:rsid w:val="34412359"/>
    <w:rsid w:val="36B01F5D"/>
    <w:rsid w:val="381D1CB1"/>
    <w:rsid w:val="38C70290"/>
    <w:rsid w:val="39723DBC"/>
    <w:rsid w:val="398B6069"/>
    <w:rsid w:val="3A3C3197"/>
    <w:rsid w:val="3A3D7D66"/>
    <w:rsid w:val="3A993EAE"/>
    <w:rsid w:val="3DF3675E"/>
    <w:rsid w:val="3FC67A98"/>
    <w:rsid w:val="41803404"/>
    <w:rsid w:val="427C64D3"/>
    <w:rsid w:val="430A11BE"/>
    <w:rsid w:val="441E1C44"/>
    <w:rsid w:val="45334830"/>
    <w:rsid w:val="49410C94"/>
    <w:rsid w:val="49F02B32"/>
    <w:rsid w:val="4AF13073"/>
    <w:rsid w:val="4B652D40"/>
    <w:rsid w:val="4B8F0F1D"/>
    <w:rsid w:val="4C1D6E19"/>
    <w:rsid w:val="4CE0222C"/>
    <w:rsid w:val="4D4950EF"/>
    <w:rsid w:val="4E1205F6"/>
    <w:rsid w:val="4E1B3100"/>
    <w:rsid w:val="4E5B6391"/>
    <w:rsid w:val="4EBE1872"/>
    <w:rsid w:val="4F3745F5"/>
    <w:rsid w:val="505D766F"/>
    <w:rsid w:val="52B674BC"/>
    <w:rsid w:val="53D96FF6"/>
    <w:rsid w:val="547F78C3"/>
    <w:rsid w:val="563620CF"/>
    <w:rsid w:val="567F21F2"/>
    <w:rsid w:val="57FB18AC"/>
    <w:rsid w:val="58255288"/>
    <w:rsid w:val="58EA0708"/>
    <w:rsid w:val="5AF72BD1"/>
    <w:rsid w:val="5B7E17AA"/>
    <w:rsid w:val="5C3D6937"/>
    <w:rsid w:val="5C675762"/>
    <w:rsid w:val="5D671C21"/>
    <w:rsid w:val="5D7B6503"/>
    <w:rsid w:val="5D8511F0"/>
    <w:rsid w:val="5DFF3DCC"/>
    <w:rsid w:val="5E370DD9"/>
    <w:rsid w:val="5E6664BC"/>
    <w:rsid w:val="5E6D5D9C"/>
    <w:rsid w:val="5EEC57D3"/>
    <w:rsid w:val="60CE1E21"/>
    <w:rsid w:val="612447C7"/>
    <w:rsid w:val="612B3202"/>
    <w:rsid w:val="61E57855"/>
    <w:rsid w:val="629E597D"/>
    <w:rsid w:val="62A80B8A"/>
    <w:rsid w:val="63247C2F"/>
    <w:rsid w:val="63A35632"/>
    <w:rsid w:val="640A14AF"/>
    <w:rsid w:val="64135A89"/>
    <w:rsid w:val="6727066C"/>
    <w:rsid w:val="6859222C"/>
    <w:rsid w:val="6922135F"/>
    <w:rsid w:val="6ADB5079"/>
    <w:rsid w:val="6B8B232D"/>
    <w:rsid w:val="6BD974B9"/>
    <w:rsid w:val="6C9577F7"/>
    <w:rsid w:val="6E325300"/>
    <w:rsid w:val="6F09008D"/>
    <w:rsid w:val="705636CC"/>
    <w:rsid w:val="707D5511"/>
    <w:rsid w:val="709C2E96"/>
    <w:rsid w:val="715E0A8A"/>
    <w:rsid w:val="720C27E4"/>
    <w:rsid w:val="725A3B42"/>
    <w:rsid w:val="74150ABB"/>
    <w:rsid w:val="741B5EF3"/>
    <w:rsid w:val="75CB690A"/>
    <w:rsid w:val="768371E5"/>
    <w:rsid w:val="7CFE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624"/>
    </w:pPr>
    <w:rPr>
      <w:sz w:val="28"/>
      <w:szCs w:val="20"/>
    </w:rPr>
  </w:style>
  <w:style w:type="paragraph" w:styleId="4">
    <w:name w:val="annotation text"/>
    <w:basedOn w:val="1"/>
    <w:qFormat/>
    <w:uiPriority w:val="0"/>
    <w:pPr>
      <w:jc w:val="left"/>
    </w:pPr>
  </w:style>
  <w:style w:type="paragraph" w:styleId="5">
    <w:name w:val="Body Text"/>
    <w:basedOn w:val="1"/>
    <w:qFormat/>
    <w:uiPriority w:val="0"/>
    <w:pPr>
      <w:spacing w:after="120"/>
    </w:pPr>
    <w:rPr>
      <w:kern w:val="0"/>
      <w:sz w:val="20"/>
    </w:rPr>
  </w:style>
  <w:style w:type="paragraph" w:styleId="6">
    <w:name w:val="Body Text Indent"/>
    <w:basedOn w:val="1"/>
    <w:next w:val="5"/>
    <w:qFormat/>
    <w:uiPriority w:val="0"/>
    <w:pPr>
      <w:spacing w:after="120"/>
      <w:ind w:left="420" w:leftChars="200"/>
    </w:pPr>
  </w:style>
  <w:style w:type="paragraph" w:styleId="7">
    <w:name w:val="Plain Text"/>
    <w:basedOn w:val="1"/>
    <w:next w:val="8"/>
    <w:qFormat/>
    <w:uiPriority w:val="0"/>
    <w:pPr>
      <w:spacing w:line="500" w:lineRule="exact"/>
    </w:pPr>
    <w:rPr>
      <w:rFonts w:ascii="宋体" w:hAnsi="Courier New"/>
      <w:sz w:val="28"/>
      <w:szCs w:val="21"/>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sz w:val="28"/>
      <w:szCs w:val="18"/>
    </w:rPr>
  </w:style>
  <w:style w:type="paragraph" w:styleId="10">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1"/>
  </w:style>
  <w:style w:type="paragraph" w:styleId="12">
    <w:name w:val="Body Text 2"/>
    <w:basedOn w:val="1"/>
    <w:unhideWhenUsed/>
    <w:qFormat/>
    <w:uiPriority w:val="99"/>
    <w:pPr>
      <w:spacing w:after="120" w:line="480" w:lineRule="auto"/>
    </w:pPr>
  </w:style>
  <w:style w:type="paragraph" w:styleId="13">
    <w:name w:val="Body Text First Indent"/>
    <w:basedOn w:val="5"/>
    <w:next w:val="14"/>
    <w:qFormat/>
    <w:uiPriority w:val="0"/>
    <w:pPr>
      <w:ind w:firstLine="420" w:firstLineChars="100"/>
    </w:pPr>
  </w:style>
  <w:style w:type="paragraph" w:styleId="14">
    <w:name w:val="Body Text First Indent 2"/>
    <w:basedOn w:val="6"/>
    <w:next w:val="1"/>
    <w:qFormat/>
    <w:uiPriority w:val="0"/>
    <w:pPr>
      <w:ind w:firstLine="420" w:firstLineChars="200"/>
    </w:pPr>
  </w:style>
  <w:style w:type="character" w:styleId="17">
    <w:name w:val="Strong"/>
    <w:basedOn w:val="16"/>
    <w:qFormat/>
    <w:uiPriority w:val="0"/>
    <w:rPr>
      <w:b/>
    </w:rPr>
  </w:style>
  <w:style w:type="paragraph" w:customStyle="1" w:styleId="18">
    <w:name w:val="表头"/>
    <w:basedOn w:val="13"/>
    <w:next w:val="1"/>
    <w:qFormat/>
    <w:uiPriority w:val="0"/>
    <w:pPr>
      <w:jc w:val="center"/>
    </w:pPr>
    <w:rPr>
      <w:rFonts w:ascii="黑体" w:eastAsia="黑体"/>
      <w:bCs/>
    </w:rPr>
  </w:style>
  <w:style w:type="paragraph" w:customStyle="1" w:styleId="19">
    <w:name w:val="正文（缩进）"/>
    <w:basedOn w:val="20"/>
    <w:next w:val="1"/>
    <w:qFormat/>
    <w:uiPriority w:val="99"/>
    <w:pPr>
      <w:ind w:firstLine="480"/>
    </w:pPr>
  </w:style>
  <w:style w:type="paragraph" w:customStyle="1" w:styleId="20">
    <w:name w:val="正文(首行缩进)"/>
    <w:basedOn w:val="1"/>
    <w:qFormat/>
    <w:uiPriority w:val="0"/>
    <w:pPr>
      <w:spacing w:line="360" w:lineRule="auto"/>
      <w:ind w:firstLine="540" w:firstLineChars="225"/>
    </w:pPr>
    <w:rPr>
      <w:color w:val="000000"/>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c469be33-0ed4-4c8b-b29f-b2d808b6a3a0</errorID>
      <errorWord> </errorWord>
      <group>L1_Word</group>
      <groupName>字词问题</groupName>
      <ability>L2_Typo</ability>
      <abilityName>字词错误</abilityName>
      <candidateList>
        <item>°</item>
      </candidateList>
      <explain/>
      <paraID>19883C71</paraID>
      <start>85</start>
      <end>86</end>
      <status>ignored</status>
      <modifiedWord/>
      <trackRevisions>false</trackRevisions>
    </reviewItem>
    <reviewItem>
      <errorID>c2fbf8f9-a7df-46f6-8873-a90b7f5b8bd3</errorID>
      <errorWord>”,</errorWord>
      <group>L1_Punc</group>
      <groupName>标点问题</groupName>
      <ability>L2_Punc_CN</ability>
      <abilityName>标点符号问题</abilityName>
      <candidateList>
        <item>"，</item>
      </candidateList>
      <explain/>
      <paraID>19883C71</paraID>
      <start>94</start>
      <end>96</end>
      <status>modified</status>
      <modifiedWord>"，</modifiedWord>
      <trackRevisions>false</trackRevisions>
    </reviewItem>
    <reviewItem>
      <errorID>924f180f-c6cc-4801-b2e7-5c3a7ce5c46c</errorID>
      <errorWord> </errorWord>
      <group>L1_Word</group>
      <groupName>字词问题</groupName>
      <ability>L2_Typo</ability>
      <abilityName>字词错误</abilityName>
      <candidateList>
        <item>°</item>
      </candidateList>
      <explain/>
      <paraID>19883C71</paraID>
      <start>100</start>
      <end>101</end>
      <status>ignored</status>
      <modifiedWord/>
      <trackRevisions>false</trackRevisions>
    </reviewItem>
    <reviewItem>
      <errorID>bf87414a-f6d1-4f10-8bb2-c6b2f44d8b3e</errorID>
      <errorWord>亿抽</errorWord>
      <group>L1_Word</group>
      <groupName>字词问题</groupName>
      <ability>L2_Typo</ability>
      <abilityName>字词错误</abilityName>
      <candidateList>
        <item>亿条</item>
      </candidateList>
      <explain/>
      <paraID>19883C71</paraID>
      <start>213</start>
      <end>215</end>
      <status>ignored</status>
      <modifiedWord/>
      <trackRevisions>false</trackRevisions>
    </reviewItem>
    <reviewItem>
      <errorID>68d018eb-d78c-441b-93cf-831cc27a26e3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4D753AAC</paraID>
      <start>113</start>
      <end>114</end>
      <status>ignored</status>
      <modifiedWord/>
      <trackRevisions>false</trackRevisions>
    </reviewItem>
    <reviewItem>
      <errorID>acefb573-46cc-43ef-b1cc-52a40a0d9a17</errorID>
      <errorWord>采取</errorWord>
      <group>L1_Word</group>
      <groupName>字词问题</groupName>
      <ability>L2_Typo</ability>
      <abilityName>字词错误</abilityName>
      <candidateList>
        <item>在</item>
      </candidateList>
      <explain/>
      <paraID>1FD7EB8F</paraID>
      <start>2</start>
      <end>4</end>
      <status>ignored</status>
      <modifiedWord/>
      <trackRevisions>false</trackRevisions>
    </reviewItem>
    <reviewItem>
      <errorID>5f74ccb0-3067-437a-a319-59256e0b4e76</errorID>
      <errorWord>底部抽大回旋切断机</errorWord>
      <group>L1_Other</group>
      <groupName>其他问题</groupName>
      <ability>L2_Consistency</ability>
      <abilityName>一致性检查</abilityName>
      <candidateList>
        <item>大回旋切断机</item>
      </candidateList>
      <explain>术语一致性：设备名称表述冗余，与后文统一为标准设备名称</explain>
      <paraID>2708A9B8</paraID>
      <start>30</start>
      <end>39</end>
      <status>ignored</status>
      <modifiedWord/>
      <trackRevisions>false</trackRevisions>
    </reviewItem>
    <reviewItem>
      <errorID>a0ffb0fa-c37e-47bd-a223-261d3725885a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44AF6456</paraID>
      <start>183</start>
      <end>184</end>
      <status>ignored</status>
      <modifiedWord/>
      <trackRevisions>false</trackRevisions>
    </reviewItem>
    <reviewItem>
      <errorID>4bbc6ac5-d1c6-437d-9322-15c1a8979fef</errorID>
      <errorWord>合同招标文件</errorWord>
      <group>L1_Grammar</group>
      <groupName>语法问题</groupName>
      <ability>L2_Grammar</ability>
      <abilityName>语法错误</abilityName>
      <candidateList>
        <item>合同</item>
      </candidateList>
      <explain/>
      <paraID>5785DF6C</paraID>
      <start>64</start>
      <end>70</end>
      <status>ignored</status>
      <modifiedWord/>
      <trackRevisions>false</trackRevisions>
    </reviewItem>
    <reviewItem>
      <errorID>a6d73e77-792e-465f-a859-e0044de1efba</errorID>
      <errorWord>经济技术开发区管理条例</errorWord>
      <group>L1_Knowledge</group>
      <groupName>知识性问题</groupName>
      <ability>L2_Knowledge</ability>
      <abilityName>其他知识</abilityName>
      <candidateList>
        <item>长春经济技术开发区管理条例</item>
      </candidateList>
      <explain>当前法律法规未收录或尚未生效，注意核查是否正确。</explain>
      <paraID>15A2BE10</paraID>
      <start>15</start>
      <end>26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78a435-69b2-4748-93dd-d5266d1149a4}">
  <ds:schemaRefs/>
</ds:datastoreItem>
</file>

<file path=docProps/app.xml><?xml version="1.0" encoding="utf-8"?>
<Properties xmlns="http://schemas.openxmlformats.org/officeDocument/2006/extended-properties" xmlns:vt="http://schemas.openxmlformats.org/officeDocument/2006/docPropsVTypes">
  <Template>Normal</Template>
  <Pages>6</Pages>
  <Words>2315</Words>
  <Characters>2498</Characters>
  <Lines>18</Lines>
  <Paragraphs>5</Paragraphs>
  <TotalTime>4</TotalTime>
  <ScaleCrop>false</ScaleCrop>
  <LinksUpToDate>false</LinksUpToDate>
  <CharactersWithSpaces>2518</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Administrator</cp:lastModifiedBy>
  <cp:lastPrinted>2025-05-20T11:15:00Z</cp:lastPrinted>
  <dcterms:modified xsi:type="dcterms:W3CDTF">2026-10-27T09:06:57Z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44B7677EA31B48FF807527C9DE35A99D_13</vt:lpwstr>
  </property>
  <property fmtid="{D5CDD505-2E9C-101B-9397-08002B2CF9AE}" pid="4" name="KSOTemplateDocerSaveRecord">
    <vt:lpwstr>eyJoZGlkIjoiZjEzODdhZDFmYzk5ODE2MmE3OTk4OTBkMjc2NjcxZTIiLCJ1c2VySWQiOiI2NDkyMTQ2MzcifQ==</vt:lpwstr>
  </property>
</Properties>
</file>