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粮食收购经营承诺书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方正仿宋简体" w:cs="方正仿宋简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（企业/个人名称），统一社会信用代码/身份证号码：</w:t>
      </w:r>
      <w:r>
        <w:rPr>
          <w:rFonts w:hint="eastAsia" w:ascii="Times New Roman" w:hAnsi="Times New Roman" w:eastAsia="方正仿宋简体" w:cs="方正仿宋简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，为规范粮食收购经营行为，维护市场秩序，保障农民合法权益，特作出如下承诺：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  <w:t>一、守法合规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我承诺严格遵守国家法律法规，全面履行企业应尽的社会责任和义务，切实遵守国家有关粮食收购的法律、法规和规章制度。坚决不采取任何违法行为，包括但不限于假冒伪劣、虚报购粮数量、收购农民非自产粮食、压低收购价格等，坚决抵制贿赂、对抗监管等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  <w:t>二、公开透明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我承诺，粮食收购业务将做到公开透明，对政府、农民、媒体和社会公众保持公开透明，尊重大众的知情权、参与权和监督权,切实保护农民合法权益，维护公平竞争市场秩序。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  <w:t>三、诚信经营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我承诺，在粮食收购过程中，做好价格上榜、标准上墙、不拖欠粮款、不压级压价。我将坚持消费者至上、服务至上的理念，遵循“诚信、和谐、稳妥、高效”的服务态度和工作制度，维护客户福利，重视服务质量，做到精准计量、货真价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  <w:t>四、科学管理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我将严格按照国家规定标准，通过科学管理、规范化操作、健全内部控制和检查机制等方式，确保粮食收购的安全、稳妥。我将做到指令下达、执行情况反馈、效果评估全程监管，保障农民利益，提高收购、加工和销售的质量和效益，实现企业长期稳定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  <w:t>五、保障质量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我承诺所提供的粮食来源合法，无污染、无病害、无农药残留超标，符合国家食品安全标准。在粮食收购、储存、运输过程中，严格按照国家相关法律法规和标准操作，确保粮食安全。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  <w:t>六、维护市场秩序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我承诺不参与任何形式的粮食走私、倒卖等违法行为，不从事任何损害国家粮食安全的行为。在粮食交易中，遵守市场规则，公平交易，不哄抬物价，不扰乱市场秩序。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u w:val="none"/>
          <w:lang w:val="en-US" w:eastAsia="zh-CN"/>
        </w:rPr>
        <w:t>七、配合监管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我承诺积极配合政府相关部门的监督检查，如实提供粮食相关信息，接受社会公众监督。若违反上述承诺，愿意承担相应的法律责任，并接受政府相关部门的处罚。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承诺单位/承诺人（法人）（签字）：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粮食经纪人（签字）：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u w:val="none"/>
          <w:lang w:val="en-US" w:eastAsia="zh-CN"/>
        </w:rPr>
        <w:t>日        期：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YjhiM2Y4NTIwZjYzNzNhZTQzOWM2NzE2ZGViZWYifQ=="/>
  </w:docVars>
  <w:rsids>
    <w:rsidRoot w:val="372D12B4"/>
    <w:rsid w:val="0720635A"/>
    <w:rsid w:val="102C4BD3"/>
    <w:rsid w:val="107427B5"/>
    <w:rsid w:val="1D1212BB"/>
    <w:rsid w:val="34B1510B"/>
    <w:rsid w:val="35131158"/>
    <w:rsid w:val="372D12B4"/>
    <w:rsid w:val="4AC20D89"/>
    <w:rsid w:val="4B012A07"/>
    <w:rsid w:val="57477819"/>
    <w:rsid w:val="650A5507"/>
    <w:rsid w:val="65786AFA"/>
    <w:rsid w:val="75A555F4"/>
    <w:rsid w:val="7CF2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816</Characters>
  <Lines>0</Lines>
  <Paragraphs>0</Paragraphs>
  <TotalTime>7</TotalTime>
  <ScaleCrop>false</ScaleCrop>
  <LinksUpToDate>false</LinksUpToDate>
  <CharactersWithSpaces>864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2025-05-27T03:28:00Z</dcterms:created>
  <dc:creator>123</dc:creator>
  <cp:lastModifiedBy>admin</cp:lastModifiedBy>
  <dcterms:modified xsi:type="dcterms:W3CDTF">2025-05-29T13:52:47Z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47328650A9FF4D678E97329FE54CBC10_11</vt:lpwstr>
  </property>
</Properties>
</file>