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C8135">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6452D2D1">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5150C829">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05475EB5">
      <w:pPr>
        <w:keepNext w:val="0"/>
        <w:keepLines w:val="0"/>
        <w:pageBreakBefore w:val="0"/>
        <w:widowControl w:val="0"/>
        <w:kinsoku/>
        <w:wordWrap/>
        <w:overflowPunct/>
        <w:topLinePunct w:val="0"/>
        <w:autoSpaceDE/>
        <w:autoSpaceDN/>
        <w:bidi w:val="0"/>
        <w:adjustRightInd/>
        <w:snapToGrid/>
        <w:spacing w:line="540" w:lineRule="exact"/>
        <w:textAlignment w:val="auto"/>
        <w:rPr>
          <w:sz w:val="44"/>
          <w:szCs w:val="44"/>
        </w:rPr>
      </w:pPr>
    </w:p>
    <w:p w14:paraId="6C13FDEC">
      <w:pPr>
        <w:keepNext w:val="0"/>
        <w:keepLines w:val="0"/>
        <w:pageBreakBefore w:val="0"/>
        <w:widowControl w:val="0"/>
        <w:kinsoku/>
        <w:wordWrap/>
        <w:overflowPunct/>
        <w:topLinePunct w:val="0"/>
        <w:autoSpaceDE/>
        <w:autoSpaceDN/>
        <w:bidi w:val="0"/>
        <w:adjustRightInd/>
        <w:snapToGrid/>
        <w:spacing w:line="540" w:lineRule="exact"/>
        <w:textAlignment w:val="auto"/>
        <w:rPr>
          <w:sz w:val="72"/>
          <w:szCs w:val="72"/>
        </w:rPr>
      </w:pPr>
    </w:p>
    <w:p w14:paraId="52C5B64B">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32"/>
          <w:szCs w:val="32"/>
        </w:rPr>
      </w:pPr>
    </w:p>
    <w:p w14:paraId="39D30F6D">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 w:val="32"/>
          <w:szCs w:val="32"/>
        </w:rPr>
      </w:pPr>
    </w:p>
    <w:p w14:paraId="4EBD0E3D">
      <w:pPr>
        <w:pStyle w:val="18"/>
        <w:keepNext w:val="0"/>
        <w:keepLines w:val="0"/>
        <w:pageBreakBefore w:val="0"/>
        <w:widowControl w:val="0"/>
        <w:kinsoku/>
        <w:wordWrap/>
        <w:overflowPunct/>
        <w:topLinePunct w:val="0"/>
        <w:bidi w:val="0"/>
        <w:snapToGrid/>
        <w:spacing w:line="540" w:lineRule="exact"/>
        <w:textAlignment w:val="auto"/>
      </w:pPr>
    </w:p>
    <w:p w14:paraId="49664B5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师市环审〔202</w:t>
      </w: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w:t>
      </w:r>
      <w:r>
        <w:rPr>
          <w:rFonts w:hint="eastAsia" w:eastAsia="方正仿宋简体" w:cs="Times New Roman"/>
          <w:sz w:val="32"/>
          <w:szCs w:val="32"/>
          <w:lang w:val="en-US" w:eastAsia="zh-CN"/>
        </w:rPr>
        <w:t>23</w:t>
      </w:r>
      <w:r>
        <w:rPr>
          <w:rFonts w:hint="default" w:ascii="Times New Roman" w:hAnsi="Times New Roman" w:eastAsia="方正仿宋简体" w:cs="Times New Roman"/>
          <w:sz w:val="32"/>
          <w:szCs w:val="32"/>
        </w:rPr>
        <w:t>号</w:t>
      </w:r>
    </w:p>
    <w:p w14:paraId="48E5E5B3">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szCs w:val="21"/>
        </w:rPr>
      </w:pPr>
    </w:p>
    <w:p w14:paraId="26B10EE5">
      <w:pPr>
        <w:keepNext w:val="0"/>
        <w:keepLines w:val="0"/>
        <w:pageBreakBefore w:val="0"/>
        <w:widowControl/>
        <w:kinsoku/>
        <w:wordWrap/>
        <w:overflowPunct/>
        <w:topLinePunct w:val="0"/>
        <w:bidi w:val="0"/>
        <w:snapToGrid/>
        <w:spacing w:line="540" w:lineRule="exact"/>
        <w:ind w:firstLine="440" w:firstLineChars="100"/>
        <w:textAlignment w:val="auto"/>
        <w:rPr>
          <w:rFonts w:eastAsia="方正小标宋简体"/>
          <w:bCs/>
          <w:sz w:val="44"/>
          <w:szCs w:val="44"/>
        </w:rPr>
      </w:pPr>
      <w:r>
        <w:rPr>
          <w:rFonts w:eastAsia="方正小标宋简体"/>
          <w:bCs/>
          <w:sz w:val="44"/>
          <w:szCs w:val="44"/>
        </w:rPr>
        <w:t>关于</w:t>
      </w:r>
      <w:r>
        <w:rPr>
          <w:rFonts w:hint="eastAsia" w:eastAsia="方正小标宋简体"/>
          <w:bCs/>
          <w:sz w:val="44"/>
          <w:szCs w:val="44"/>
          <w:lang w:eastAsia="zh-CN"/>
        </w:rPr>
        <w:t>第一师医院医共体（四团分院）</w:t>
      </w:r>
      <w:r>
        <w:rPr>
          <w:rFonts w:eastAsia="方正小标宋简体"/>
          <w:bCs/>
          <w:sz w:val="44"/>
          <w:szCs w:val="44"/>
        </w:rPr>
        <w:t>建设</w:t>
      </w:r>
    </w:p>
    <w:p w14:paraId="6607FA41">
      <w:pPr>
        <w:keepNext w:val="0"/>
        <w:keepLines w:val="0"/>
        <w:pageBreakBefore w:val="0"/>
        <w:widowControl/>
        <w:kinsoku/>
        <w:wordWrap/>
        <w:overflowPunct/>
        <w:topLinePunct w:val="0"/>
        <w:bidi w:val="0"/>
        <w:snapToGrid/>
        <w:spacing w:line="540" w:lineRule="exact"/>
        <w:jc w:val="center"/>
        <w:textAlignment w:val="auto"/>
        <w:rPr>
          <w:rFonts w:eastAsia="方正小标宋简体"/>
          <w:bCs/>
          <w:sz w:val="44"/>
          <w:szCs w:val="44"/>
        </w:rPr>
      </w:pPr>
      <w:r>
        <w:rPr>
          <w:rFonts w:eastAsia="方正小标宋简体"/>
          <w:bCs/>
          <w:sz w:val="44"/>
          <w:szCs w:val="44"/>
        </w:rPr>
        <w:t>项目环境影响报告表的批复</w:t>
      </w:r>
    </w:p>
    <w:p w14:paraId="68593397">
      <w:pPr>
        <w:keepNext w:val="0"/>
        <w:keepLines w:val="0"/>
        <w:pageBreakBefore w:val="0"/>
        <w:widowControl/>
        <w:kinsoku/>
        <w:wordWrap/>
        <w:overflowPunct/>
        <w:topLinePunct w:val="0"/>
        <w:bidi w:val="0"/>
        <w:snapToGrid/>
        <w:spacing w:line="540" w:lineRule="exact"/>
        <w:textAlignment w:val="auto"/>
        <w:rPr>
          <w:rFonts w:eastAsia="方正小标宋简体"/>
          <w:bCs/>
          <w:color w:val="0000FF"/>
          <w:sz w:val="44"/>
          <w:szCs w:val="44"/>
        </w:rPr>
      </w:pPr>
    </w:p>
    <w:p w14:paraId="60ED6DA1">
      <w:pPr>
        <w:pageBreakBefore w:val="0"/>
        <w:widowControl/>
        <w:kinsoku/>
        <w:wordWrap/>
        <w:overflowPunct/>
        <w:bidi w:val="0"/>
        <w:spacing w:line="560" w:lineRule="exact"/>
        <w:ind w:left="640" w:hanging="640" w:hangingChars="200"/>
        <w:textAlignment w:val="auto"/>
        <w:rPr>
          <w:rFonts w:eastAsia="方正仿宋简体"/>
          <w:kern w:val="0"/>
          <w:sz w:val="32"/>
          <w:szCs w:val="32"/>
        </w:rPr>
      </w:pPr>
      <w:r>
        <w:rPr>
          <w:rFonts w:hint="eastAsia" w:eastAsia="方正仿宋简体"/>
          <w:kern w:val="0"/>
          <w:sz w:val="32"/>
          <w:szCs w:val="32"/>
        </w:rPr>
        <w:t>新疆生产建设兵团</w:t>
      </w:r>
      <w:r>
        <w:rPr>
          <w:rFonts w:eastAsia="方正仿宋简体"/>
          <w:kern w:val="0"/>
          <w:sz w:val="32"/>
          <w:szCs w:val="32"/>
        </w:rPr>
        <w:t>第一师医院：</w:t>
      </w:r>
    </w:p>
    <w:p w14:paraId="25CBC83A">
      <w:pPr>
        <w:pageBreakBefore w:val="0"/>
        <w:widowControl/>
        <w:kinsoku/>
        <w:wordWrap/>
        <w:overflowPunct/>
        <w:bidi w:val="0"/>
        <w:spacing w:line="560" w:lineRule="exact"/>
        <w:ind w:firstLine="640" w:firstLineChars="200"/>
        <w:textAlignment w:val="auto"/>
        <w:rPr>
          <w:rFonts w:eastAsia="方正仿宋简体"/>
          <w:kern w:val="0"/>
          <w:sz w:val="32"/>
          <w:szCs w:val="32"/>
        </w:rPr>
      </w:pPr>
      <w:r>
        <w:rPr>
          <w:rFonts w:eastAsia="方正仿宋简体"/>
          <w:sz w:val="32"/>
          <w:szCs w:val="32"/>
        </w:rPr>
        <w:t>你单位报送的《关于送审</w:t>
      </w:r>
      <w:r>
        <w:rPr>
          <w:rFonts w:hint="eastAsia" w:eastAsia="方正仿宋简体"/>
          <w:sz w:val="32"/>
          <w:szCs w:val="32"/>
          <w:lang w:eastAsia="zh-CN"/>
        </w:rPr>
        <w:t>第一师医院医共体（四团分院）建设项目</w:t>
      </w:r>
      <w:r>
        <w:rPr>
          <w:rFonts w:eastAsia="方正仿宋简体"/>
          <w:sz w:val="32"/>
          <w:szCs w:val="32"/>
        </w:rPr>
        <w:t>环境影响报告表</w:t>
      </w:r>
      <w:r>
        <w:rPr>
          <w:rFonts w:eastAsia="方正仿宋简体"/>
          <w:kern w:val="0"/>
          <w:sz w:val="32"/>
          <w:szCs w:val="32"/>
        </w:rPr>
        <w:t>的请示</w:t>
      </w:r>
      <w:r>
        <w:rPr>
          <w:rFonts w:eastAsia="方正仿宋简体"/>
          <w:sz w:val="32"/>
          <w:szCs w:val="32"/>
        </w:rPr>
        <w:t>》及《</w:t>
      </w:r>
      <w:r>
        <w:rPr>
          <w:rFonts w:hint="eastAsia" w:eastAsia="方正仿宋简体"/>
          <w:sz w:val="32"/>
          <w:szCs w:val="32"/>
          <w:lang w:eastAsia="zh-CN"/>
        </w:rPr>
        <w:t>第一师医院医共体（四团分院）建设项目</w:t>
      </w:r>
      <w:r>
        <w:rPr>
          <w:rFonts w:eastAsia="方正仿宋简体"/>
          <w:sz w:val="32"/>
          <w:szCs w:val="32"/>
        </w:rPr>
        <w:t>环境影响报告表》（以下简称《报告表》）已收悉。经研究，现批复如下：</w:t>
      </w:r>
    </w:p>
    <w:p w14:paraId="51340709">
      <w:pPr>
        <w:pStyle w:val="6"/>
        <w:pageBreakBefore w:val="0"/>
        <w:kinsoku/>
        <w:wordWrap/>
        <w:overflowPunct/>
        <w:bidi w:val="0"/>
        <w:spacing w:line="560" w:lineRule="exact"/>
        <w:ind w:firstLine="640" w:firstLineChars="200"/>
        <w:jc w:val="both"/>
        <w:textAlignment w:val="auto"/>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一</w:t>
      </w:r>
      <w:r>
        <w:rPr>
          <w:rFonts w:hint="eastAsia" w:eastAsia="方正仿宋简体"/>
          <w:color w:val="000000"/>
          <w:kern w:val="0"/>
          <w:sz w:val="32"/>
          <w:szCs w:val="32"/>
        </w:rPr>
        <w:t>、</w:t>
      </w:r>
      <w:r>
        <w:rPr>
          <w:rFonts w:eastAsia="方正仿宋简体"/>
          <w:color w:val="000000"/>
          <w:kern w:val="0"/>
          <w:sz w:val="32"/>
          <w:szCs w:val="32"/>
        </w:rPr>
        <w:t>该项</w:t>
      </w:r>
      <w:r>
        <w:rPr>
          <w:rFonts w:eastAsia="方正仿宋简体"/>
          <w:kern w:val="0"/>
          <w:sz w:val="32"/>
          <w:szCs w:val="32"/>
        </w:rPr>
        <w:t>目位于</w:t>
      </w:r>
      <w:r>
        <w:rPr>
          <w:rFonts w:hint="eastAsia" w:eastAsia="方正仿宋简体"/>
          <w:kern w:val="0"/>
          <w:sz w:val="32"/>
          <w:szCs w:val="32"/>
          <w:lang w:val="en-US" w:eastAsia="zh-CN"/>
        </w:rPr>
        <w:t>阿拉尔市</w:t>
      </w:r>
      <w:r>
        <w:rPr>
          <w:rFonts w:hint="default" w:eastAsia="方正仿宋简体"/>
          <w:kern w:val="0"/>
          <w:sz w:val="32"/>
          <w:szCs w:val="32"/>
          <w:lang w:val="en-US" w:eastAsia="zh-CN"/>
        </w:rPr>
        <w:t>永宁镇光明路</w:t>
      </w:r>
      <w:r>
        <w:rPr>
          <w:rFonts w:eastAsia="方正仿宋简体"/>
          <w:kern w:val="0"/>
          <w:sz w:val="32"/>
          <w:szCs w:val="32"/>
        </w:rPr>
        <w:t>，占地面积</w:t>
      </w:r>
      <w:r>
        <w:rPr>
          <w:rFonts w:hint="eastAsia" w:eastAsia="方正仿宋简体"/>
          <w:kern w:val="0"/>
          <w:sz w:val="32"/>
          <w:szCs w:val="32"/>
          <w:lang w:val="en-US" w:eastAsia="zh-CN"/>
        </w:rPr>
        <w:t>4890.35</w:t>
      </w:r>
      <w:r>
        <w:rPr>
          <w:rFonts w:eastAsia="方正仿宋简体"/>
          <w:kern w:val="0"/>
          <w:sz w:val="32"/>
          <w:szCs w:val="32"/>
        </w:rPr>
        <w:t>平方米。</w:t>
      </w:r>
      <w:r>
        <w:rPr>
          <w:rFonts w:hint="eastAsia" w:eastAsia="方正仿宋简体"/>
          <w:color w:val="auto"/>
          <w:kern w:val="0"/>
          <w:sz w:val="32"/>
          <w:szCs w:val="32"/>
        </w:rPr>
        <w:t>项目</w:t>
      </w:r>
      <w:r>
        <w:rPr>
          <w:rFonts w:hint="eastAsia" w:eastAsia="方正仿宋简体"/>
          <w:color w:val="auto"/>
          <w:kern w:val="0"/>
          <w:sz w:val="32"/>
          <w:szCs w:val="32"/>
          <w:lang w:val="en-US" w:eastAsia="zh-CN"/>
        </w:rPr>
        <w:t>四周均为空地</w:t>
      </w:r>
      <w:r>
        <w:rPr>
          <w:rFonts w:eastAsia="方正仿宋简体"/>
          <w:color w:val="auto"/>
          <w:kern w:val="0"/>
          <w:sz w:val="32"/>
          <w:szCs w:val="32"/>
        </w:rPr>
        <w:t>。</w:t>
      </w:r>
      <w:r>
        <w:rPr>
          <w:rFonts w:eastAsia="方正仿宋简体"/>
          <w:kern w:val="0"/>
          <w:sz w:val="32"/>
          <w:szCs w:val="32"/>
        </w:rPr>
        <w:t>项目地理坐标为东经</w:t>
      </w:r>
      <w:r>
        <w:rPr>
          <w:rFonts w:hint="eastAsia" w:eastAsia="方正仿宋简体"/>
          <w:kern w:val="0"/>
          <w:sz w:val="32"/>
          <w:szCs w:val="32"/>
          <w:lang w:val="en-US" w:eastAsia="zh-CN"/>
        </w:rPr>
        <w:t>79</w:t>
      </w:r>
      <w:r>
        <w:rPr>
          <w:rFonts w:hint="eastAsia" w:eastAsia="方正仿宋简体"/>
          <w:kern w:val="0"/>
          <w:sz w:val="32"/>
          <w:szCs w:val="32"/>
        </w:rPr>
        <w:t>°</w:t>
      </w:r>
      <w:r>
        <w:rPr>
          <w:rFonts w:hint="eastAsia" w:eastAsia="方正仿宋简体"/>
          <w:kern w:val="0"/>
          <w:sz w:val="32"/>
          <w:szCs w:val="32"/>
          <w:lang w:val="en-US" w:eastAsia="zh-CN"/>
        </w:rPr>
        <w:t>27</w:t>
      </w:r>
      <w:r>
        <w:rPr>
          <w:rFonts w:hint="eastAsia" w:eastAsia="方正仿宋简体"/>
          <w:kern w:val="0"/>
          <w:sz w:val="32"/>
          <w:szCs w:val="32"/>
        </w:rPr>
        <w:t>′</w:t>
      </w:r>
      <w:r>
        <w:rPr>
          <w:rFonts w:hint="eastAsia" w:eastAsia="方正仿宋简体"/>
          <w:kern w:val="0"/>
          <w:sz w:val="32"/>
          <w:szCs w:val="32"/>
          <w:lang w:val="en-US" w:eastAsia="zh-CN"/>
        </w:rPr>
        <w:t>50.459</w:t>
      </w:r>
      <w:r>
        <w:rPr>
          <w:rFonts w:hint="eastAsia" w:eastAsia="方正仿宋简体"/>
          <w:kern w:val="0"/>
          <w:sz w:val="32"/>
          <w:szCs w:val="32"/>
        </w:rPr>
        <w:t>″</w:t>
      </w:r>
      <w:r>
        <w:rPr>
          <w:rFonts w:eastAsia="方正仿宋简体"/>
          <w:kern w:val="0"/>
          <w:sz w:val="32"/>
          <w:szCs w:val="32"/>
        </w:rPr>
        <w:t>，</w:t>
      </w:r>
      <w:r>
        <w:rPr>
          <w:rFonts w:hint="eastAsia" w:eastAsia="方正仿宋简体"/>
          <w:kern w:val="0"/>
          <w:sz w:val="32"/>
          <w:szCs w:val="32"/>
        </w:rPr>
        <w:t>北纬</w:t>
      </w:r>
      <w:r>
        <w:rPr>
          <w:rFonts w:hint="eastAsia" w:eastAsia="方正仿宋简体"/>
          <w:kern w:val="0"/>
          <w:sz w:val="32"/>
          <w:szCs w:val="32"/>
          <w:lang w:val="en-US" w:eastAsia="zh-CN"/>
        </w:rPr>
        <w:t>41</w:t>
      </w:r>
      <w:r>
        <w:rPr>
          <w:rFonts w:hint="eastAsia" w:eastAsia="方正仿宋简体"/>
          <w:kern w:val="0"/>
          <w:sz w:val="32"/>
          <w:szCs w:val="32"/>
        </w:rPr>
        <w:t>°</w:t>
      </w:r>
      <w:r>
        <w:rPr>
          <w:rFonts w:hint="eastAsia" w:eastAsia="方正仿宋简体"/>
          <w:kern w:val="0"/>
          <w:sz w:val="32"/>
          <w:szCs w:val="32"/>
          <w:lang w:val="en-US" w:eastAsia="zh-CN"/>
        </w:rPr>
        <w:t>24</w:t>
      </w:r>
      <w:r>
        <w:rPr>
          <w:rFonts w:hint="eastAsia" w:eastAsia="方正仿宋简体"/>
          <w:kern w:val="0"/>
          <w:sz w:val="32"/>
          <w:szCs w:val="32"/>
        </w:rPr>
        <w:t>′</w:t>
      </w:r>
      <w:r>
        <w:rPr>
          <w:rFonts w:hint="eastAsia" w:eastAsia="方正仿宋简体"/>
          <w:kern w:val="0"/>
          <w:sz w:val="32"/>
          <w:szCs w:val="32"/>
          <w:lang w:val="en-US" w:eastAsia="zh-CN"/>
        </w:rPr>
        <w:t>21</w:t>
      </w:r>
      <w:r>
        <w:rPr>
          <w:rFonts w:hint="eastAsia" w:eastAsia="方正仿宋简体"/>
          <w:kern w:val="0"/>
          <w:sz w:val="32"/>
          <w:szCs w:val="32"/>
        </w:rPr>
        <w:t>.</w:t>
      </w:r>
      <w:r>
        <w:rPr>
          <w:rFonts w:hint="eastAsia" w:eastAsia="方正仿宋简体"/>
          <w:kern w:val="0"/>
          <w:sz w:val="32"/>
          <w:szCs w:val="32"/>
          <w:lang w:val="en-US" w:eastAsia="zh-CN"/>
        </w:rPr>
        <w:t>5161</w:t>
      </w:r>
      <w:r>
        <w:rPr>
          <w:rFonts w:hint="eastAsia" w:eastAsia="方正仿宋简体"/>
          <w:kern w:val="0"/>
          <w:sz w:val="32"/>
          <w:szCs w:val="32"/>
        </w:rPr>
        <w:t>″</w:t>
      </w:r>
      <w:r>
        <w:rPr>
          <w:rFonts w:eastAsia="方正仿宋简体"/>
          <w:kern w:val="0"/>
          <w:sz w:val="32"/>
          <w:szCs w:val="32"/>
        </w:rPr>
        <w:t>。项目建设内容</w:t>
      </w:r>
      <w:r>
        <w:rPr>
          <w:rFonts w:hint="eastAsia" w:eastAsia="方正仿宋简体"/>
          <w:kern w:val="0"/>
          <w:sz w:val="32"/>
          <w:szCs w:val="32"/>
          <w:lang w:val="en-US" w:eastAsia="zh-CN"/>
        </w:rPr>
        <w:t>为1栋住院综合楼（共4层）、污水处理站1座及其配套建筑、环保设施</w:t>
      </w:r>
      <w:r>
        <w:rPr>
          <w:rFonts w:hint="eastAsia" w:eastAsia="方正仿宋简体"/>
          <w:kern w:val="0"/>
          <w:sz w:val="32"/>
          <w:szCs w:val="32"/>
        </w:rPr>
        <w:t>。</w:t>
      </w:r>
      <w:r>
        <w:rPr>
          <w:rFonts w:eastAsia="方正仿宋简体"/>
          <w:color w:val="000000"/>
          <w:kern w:val="0"/>
          <w:sz w:val="32"/>
          <w:szCs w:val="32"/>
        </w:rPr>
        <w:t>项目总投资</w:t>
      </w:r>
      <w:r>
        <w:rPr>
          <w:rFonts w:hint="eastAsia" w:eastAsia="方正仿宋简体"/>
          <w:color w:val="000000"/>
          <w:kern w:val="0"/>
          <w:sz w:val="32"/>
          <w:szCs w:val="32"/>
          <w:lang w:val="en-US" w:eastAsia="zh-CN"/>
        </w:rPr>
        <w:t>2993</w:t>
      </w:r>
      <w:r>
        <w:rPr>
          <w:rFonts w:eastAsia="方正仿宋简体"/>
          <w:color w:val="000000"/>
          <w:kern w:val="0"/>
          <w:sz w:val="32"/>
          <w:szCs w:val="32"/>
        </w:rPr>
        <w:t>万元，其中环保投资</w:t>
      </w:r>
      <w:r>
        <w:rPr>
          <w:rFonts w:hint="eastAsia" w:eastAsia="方正仿宋简体"/>
          <w:color w:val="000000"/>
          <w:kern w:val="0"/>
          <w:sz w:val="32"/>
          <w:szCs w:val="32"/>
        </w:rPr>
        <w:t>8</w:t>
      </w:r>
      <w:r>
        <w:rPr>
          <w:rFonts w:hint="eastAsia" w:eastAsia="方正仿宋简体"/>
          <w:color w:val="000000"/>
          <w:kern w:val="0"/>
          <w:sz w:val="32"/>
          <w:szCs w:val="32"/>
          <w:lang w:val="en-US" w:eastAsia="zh-CN"/>
        </w:rPr>
        <w:t>30</w:t>
      </w:r>
      <w:r>
        <w:rPr>
          <w:rFonts w:eastAsia="方正仿宋简体"/>
          <w:color w:val="000000"/>
          <w:kern w:val="0"/>
          <w:sz w:val="32"/>
          <w:szCs w:val="32"/>
        </w:rPr>
        <w:t>万元，占总投资的</w:t>
      </w:r>
      <w:r>
        <w:rPr>
          <w:rFonts w:hint="eastAsia" w:eastAsia="方正仿宋简体"/>
          <w:color w:val="000000"/>
          <w:kern w:val="0"/>
          <w:sz w:val="32"/>
          <w:szCs w:val="32"/>
          <w:lang w:val="en-US" w:eastAsia="zh-CN"/>
        </w:rPr>
        <w:t>27.73</w:t>
      </w:r>
      <w:r>
        <w:rPr>
          <w:rFonts w:eastAsia="方正仿宋简体"/>
          <w:color w:val="000000"/>
          <w:kern w:val="0"/>
          <w:sz w:val="32"/>
          <w:szCs w:val="32"/>
        </w:rPr>
        <w:t>%。</w:t>
      </w:r>
    </w:p>
    <w:p w14:paraId="0AB97FFA">
      <w:pPr>
        <w:pageBreakBefore w:val="0"/>
        <w:kinsoku/>
        <w:wordWrap/>
        <w:overflowPunct/>
        <w:bidi w:val="0"/>
        <w:spacing w:line="560" w:lineRule="exact"/>
        <w:ind w:firstLine="640" w:firstLineChars="200"/>
        <w:textAlignment w:val="auto"/>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二</w:t>
      </w:r>
      <w:r>
        <w:rPr>
          <w:rFonts w:eastAsia="方正仿宋简体"/>
          <w:color w:val="000000"/>
          <w:kern w:val="0"/>
          <w:sz w:val="32"/>
          <w:szCs w:val="32"/>
        </w:rPr>
        <w:t>、根据阿克苏律天环保工程有限公司编制的《报告表》评价结论</w:t>
      </w:r>
      <w:r>
        <w:rPr>
          <w:rFonts w:hint="eastAsia" w:eastAsia="方正仿宋简体"/>
          <w:color w:val="000000"/>
          <w:kern w:val="0"/>
          <w:sz w:val="32"/>
          <w:szCs w:val="32"/>
          <w:lang w:val="en-US" w:eastAsia="zh-CN"/>
        </w:rPr>
        <w:t>和专家意见</w:t>
      </w:r>
      <w:r>
        <w:rPr>
          <w:rFonts w:eastAsia="方正仿宋简体"/>
          <w:color w:val="000000"/>
          <w:kern w:val="0"/>
          <w:sz w:val="32"/>
          <w:szCs w:val="32"/>
        </w:rPr>
        <w:t>，该项目为医院建设项目，在符合产业政策、选址符合国土空间规划等相关规划的前提下，从环境保护的角度，我局原则同意《报告表》结论。</w:t>
      </w:r>
    </w:p>
    <w:p w14:paraId="0ECFE6BF">
      <w:pPr>
        <w:pageBreakBefore w:val="0"/>
        <w:kinsoku/>
        <w:wordWrap/>
        <w:overflowPunct/>
        <w:bidi w:val="0"/>
        <w:spacing w:line="560" w:lineRule="exact"/>
        <w:ind w:firstLine="640" w:firstLineChars="200"/>
        <w:textAlignment w:val="auto"/>
        <w:rPr>
          <w:rFonts w:eastAsia="方正仿宋简体"/>
          <w:kern w:val="0"/>
          <w:sz w:val="32"/>
          <w:szCs w:val="32"/>
        </w:rPr>
      </w:pPr>
      <w:r>
        <w:rPr>
          <w:rFonts w:hint="eastAsia" w:ascii="方正黑体简体" w:hAnsi="方正黑体简体" w:eastAsia="方正黑体简体" w:cs="方正黑体简体"/>
          <w:color w:val="000000"/>
          <w:kern w:val="0"/>
          <w:sz w:val="32"/>
          <w:szCs w:val="32"/>
        </w:rPr>
        <w:t>三</w:t>
      </w:r>
      <w:r>
        <w:rPr>
          <w:rFonts w:eastAsia="方正仿宋简体"/>
          <w:color w:val="000000"/>
          <w:kern w:val="0"/>
          <w:sz w:val="32"/>
          <w:szCs w:val="32"/>
        </w:rPr>
        <w:t>、</w:t>
      </w:r>
      <w:r>
        <w:rPr>
          <w:rFonts w:eastAsia="方正仿宋简体"/>
          <w:kern w:val="0"/>
          <w:sz w:val="32"/>
          <w:szCs w:val="32"/>
        </w:rPr>
        <w:t>你单位在项目</w:t>
      </w:r>
      <w:r>
        <w:rPr>
          <w:rFonts w:hint="eastAsia" w:eastAsia="方正仿宋简体"/>
          <w:kern w:val="0"/>
          <w:sz w:val="32"/>
          <w:szCs w:val="32"/>
          <w:lang w:val="en-US" w:eastAsia="zh-CN"/>
        </w:rPr>
        <w:t>建设和</w:t>
      </w:r>
      <w:r>
        <w:rPr>
          <w:rFonts w:eastAsia="方正仿宋简体"/>
          <w:kern w:val="0"/>
          <w:sz w:val="32"/>
          <w:szCs w:val="32"/>
        </w:rPr>
        <w:t>运</w:t>
      </w:r>
      <w:r>
        <w:rPr>
          <w:rFonts w:hint="eastAsia" w:eastAsia="方正仿宋简体"/>
          <w:kern w:val="0"/>
          <w:sz w:val="32"/>
          <w:szCs w:val="32"/>
          <w:lang w:val="en-US" w:eastAsia="zh-CN"/>
        </w:rPr>
        <w:t>行过程</w:t>
      </w:r>
      <w:r>
        <w:rPr>
          <w:rFonts w:eastAsia="方正仿宋简体"/>
          <w:kern w:val="0"/>
          <w:sz w:val="32"/>
          <w:szCs w:val="32"/>
        </w:rPr>
        <w:t>中，应严格执行有关环境质量标准和污染物排放标准，认真、全面落实报告表提出的各项环保对策措施和要求，确保污染物达标排放和各环境敏感点满足相应功能要求。重点做好以下工作：</w:t>
      </w:r>
    </w:p>
    <w:p w14:paraId="75CCE1F7">
      <w:pPr>
        <w:spacing w:line="560" w:lineRule="exact"/>
        <w:ind w:firstLine="640" w:firstLineChars="200"/>
        <w:rPr>
          <w:rFonts w:hint="eastAsia" w:eastAsia="方正楷体简体"/>
          <w:kern w:val="0"/>
          <w:sz w:val="32"/>
          <w:szCs w:val="32"/>
          <w:lang w:eastAsia="zh-CN"/>
        </w:rPr>
      </w:pPr>
      <w:r>
        <w:rPr>
          <w:rFonts w:eastAsia="方正楷体简体"/>
          <w:kern w:val="0"/>
          <w:sz w:val="32"/>
          <w:szCs w:val="32"/>
        </w:rPr>
        <w:t>（一）</w:t>
      </w:r>
      <w:r>
        <w:rPr>
          <w:rFonts w:hint="eastAsia" w:eastAsia="方正楷体简体"/>
          <w:kern w:val="0"/>
          <w:sz w:val="32"/>
          <w:szCs w:val="32"/>
          <w:lang w:eastAsia="zh-CN"/>
        </w:rPr>
        <w:t>认真</w:t>
      </w:r>
      <w:r>
        <w:rPr>
          <w:rFonts w:eastAsia="方正楷体简体"/>
          <w:kern w:val="0"/>
          <w:sz w:val="32"/>
          <w:szCs w:val="32"/>
        </w:rPr>
        <w:t>落实</w:t>
      </w:r>
      <w:r>
        <w:rPr>
          <w:rFonts w:hint="eastAsia" w:eastAsia="方正楷体简体"/>
          <w:kern w:val="0"/>
          <w:sz w:val="32"/>
          <w:szCs w:val="32"/>
          <w:lang w:eastAsia="zh-CN"/>
        </w:rPr>
        <w:t>施工期环境保护措施。</w:t>
      </w:r>
      <w:r>
        <w:rPr>
          <w:rFonts w:hint="eastAsia" w:ascii="Times New Roman" w:hAnsi="Times New Roman" w:eastAsia="方正仿宋简体" w:cs="Times New Roman"/>
          <w:kern w:val="0"/>
          <w:sz w:val="32"/>
          <w:szCs w:val="32"/>
          <w:lang w:val="en-US" w:eastAsia="zh-CN" w:bidi="ar-SA"/>
        </w:rPr>
        <w:t>做好施工过程中的降噪、防尘、施工固废清理和水土保持、防沙治沙等生态环境保护措施，妥善处置施工废弃物、生活垃圾及生活污水。</w:t>
      </w:r>
    </w:p>
    <w:p w14:paraId="1C4E7DCA">
      <w:pPr>
        <w:pStyle w:val="15"/>
        <w:pageBreakBefore w:val="0"/>
        <w:kinsoku/>
        <w:wordWrap/>
        <w:overflowPunct/>
        <w:bidi w:val="0"/>
        <w:spacing w:after="0" w:line="560" w:lineRule="exact"/>
        <w:ind w:left="0" w:leftChars="0" w:firstLine="640"/>
        <w:textAlignment w:val="auto"/>
        <w:rPr>
          <w:rFonts w:eastAsia="方正仿宋简体"/>
          <w:kern w:val="0"/>
          <w:sz w:val="32"/>
          <w:szCs w:val="32"/>
        </w:rPr>
      </w:pPr>
      <w:r>
        <w:rPr>
          <w:rFonts w:hint="eastAsia" w:eastAsia="方正楷体简体"/>
          <w:kern w:val="0"/>
          <w:sz w:val="32"/>
          <w:szCs w:val="32"/>
          <w:lang w:eastAsia="zh-CN"/>
        </w:rPr>
        <w:t>（</w:t>
      </w:r>
      <w:r>
        <w:rPr>
          <w:rFonts w:hint="eastAsia" w:eastAsia="方正楷体简体"/>
          <w:kern w:val="0"/>
          <w:sz w:val="32"/>
          <w:szCs w:val="32"/>
          <w:lang w:val="en-US" w:eastAsia="zh-CN"/>
        </w:rPr>
        <w:t>二</w:t>
      </w:r>
      <w:r>
        <w:rPr>
          <w:rFonts w:hint="eastAsia" w:eastAsia="方正楷体简体"/>
          <w:kern w:val="0"/>
          <w:sz w:val="32"/>
          <w:szCs w:val="32"/>
          <w:lang w:eastAsia="zh-CN"/>
        </w:rPr>
        <w:t>）</w:t>
      </w:r>
      <w:r>
        <w:rPr>
          <w:rFonts w:eastAsia="方正楷体简体"/>
          <w:kern w:val="0"/>
          <w:sz w:val="32"/>
          <w:szCs w:val="32"/>
        </w:rPr>
        <w:t>严格落实大气污染防治措施。</w:t>
      </w:r>
      <w:r>
        <w:rPr>
          <w:rFonts w:eastAsia="方正仿宋简体"/>
          <w:kern w:val="0"/>
          <w:sz w:val="32"/>
          <w:szCs w:val="32"/>
        </w:rPr>
        <w:t>该项目运营期产生的废气主要为中药熬药废气</w:t>
      </w:r>
      <w:r>
        <w:rPr>
          <w:rFonts w:hint="eastAsia" w:eastAsia="方正仿宋简体"/>
          <w:kern w:val="0"/>
          <w:sz w:val="32"/>
          <w:szCs w:val="32"/>
          <w:lang w:val="en-US" w:eastAsia="zh-CN"/>
        </w:rPr>
        <w:t>、</w:t>
      </w:r>
      <w:r>
        <w:rPr>
          <w:rFonts w:hint="eastAsia" w:eastAsia="方正仿宋简体"/>
          <w:kern w:val="0"/>
          <w:sz w:val="32"/>
          <w:szCs w:val="32"/>
        </w:rPr>
        <w:t>医院消毒气味、</w:t>
      </w:r>
      <w:r>
        <w:rPr>
          <w:rFonts w:hint="eastAsia" w:eastAsia="方正仿宋简体"/>
          <w:kern w:val="0"/>
          <w:sz w:val="32"/>
          <w:szCs w:val="32"/>
          <w:lang w:val="en-US" w:eastAsia="zh-CN"/>
        </w:rPr>
        <w:t>医疗废物暂存间废气、</w:t>
      </w:r>
      <w:r>
        <w:rPr>
          <w:rFonts w:hint="eastAsia" w:eastAsia="方正仿宋简体"/>
          <w:kern w:val="0"/>
          <w:sz w:val="32"/>
          <w:szCs w:val="32"/>
        </w:rPr>
        <w:t>污水处理站废气</w:t>
      </w:r>
      <w:r>
        <w:rPr>
          <w:rFonts w:eastAsia="方正仿宋简体"/>
          <w:kern w:val="0"/>
          <w:sz w:val="32"/>
          <w:szCs w:val="32"/>
        </w:rPr>
        <w:t>。</w:t>
      </w:r>
      <w:r>
        <w:rPr>
          <w:rFonts w:hint="eastAsia" w:eastAsia="方正仿宋简体"/>
          <w:kern w:val="0"/>
          <w:sz w:val="32"/>
          <w:szCs w:val="32"/>
          <w:lang w:val="en-US" w:eastAsia="zh-CN"/>
        </w:rPr>
        <w:t>通过采取</w:t>
      </w:r>
      <w:r>
        <w:rPr>
          <w:rFonts w:hint="eastAsia" w:eastAsia="方正仿宋简体"/>
          <w:kern w:val="0"/>
          <w:sz w:val="32"/>
          <w:szCs w:val="32"/>
        </w:rPr>
        <w:t>优先使用无味的消毒剂，室内消毒优先采用紫外线空气消毒器</w:t>
      </w:r>
      <w:r>
        <w:rPr>
          <w:rFonts w:hint="eastAsia" w:eastAsia="方正仿宋简体"/>
          <w:kern w:val="0"/>
          <w:sz w:val="32"/>
          <w:szCs w:val="32"/>
          <w:lang w:eastAsia="zh-CN"/>
        </w:rPr>
        <w:t>，</w:t>
      </w:r>
      <w:r>
        <w:rPr>
          <w:rFonts w:hint="eastAsia" w:eastAsia="方正仿宋简体"/>
          <w:kern w:val="0"/>
          <w:sz w:val="32"/>
          <w:szCs w:val="32"/>
          <w:lang w:val="en-US" w:eastAsia="zh-CN"/>
        </w:rPr>
        <w:t>安装</w:t>
      </w:r>
      <w:r>
        <w:rPr>
          <w:rFonts w:hint="eastAsia" w:eastAsia="方正仿宋简体"/>
          <w:color w:val="auto"/>
          <w:kern w:val="0"/>
          <w:sz w:val="32"/>
          <w:szCs w:val="32"/>
          <w:lang w:val="en-US" w:eastAsia="zh-CN"/>
        </w:rPr>
        <w:t>通风系统；</w:t>
      </w:r>
      <w:r>
        <w:rPr>
          <w:rFonts w:hint="eastAsia" w:eastAsia="方正仿宋简体"/>
          <w:kern w:val="0"/>
          <w:sz w:val="32"/>
          <w:szCs w:val="32"/>
        </w:rPr>
        <w:t>污水处理站采用地埋式封闭结构，加强污水处理站的运行操作管理，定期喷洒除臭剂，并在四周种植绿化带等措施，确保污水处理站周边氨、硫化氢、臭气浓度、甲烷、氯气无组织排放满足《医疗机构水污染物排放标准》（GB</w:t>
      </w:r>
      <w:r>
        <w:rPr>
          <w:rFonts w:hint="eastAsia" w:eastAsia="方正仿宋简体"/>
          <w:kern w:val="0"/>
          <w:sz w:val="32"/>
          <w:szCs w:val="32"/>
          <w:lang w:val="en-US" w:eastAsia="zh-CN"/>
        </w:rPr>
        <w:t xml:space="preserve"> </w:t>
      </w:r>
      <w:r>
        <w:rPr>
          <w:rFonts w:hint="eastAsia" w:eastAsia="方正仿宋简体"/>
          <w:kern w:val="0"/>
          <w:sz w:val="32"/>
          <w:szCs w:val="32"/>
        </w:rPr>
        <w:t>18466-2005）表3中标准要求。</w:t>
      </w:r>
    </w:p>
    <w:p w14:paraId="2635DCD8">
      <w:pPr>
        <w:pageBreakBefore w:val="0"/>
        <w:kinsoku/>
        <w:wordWrap/>
        <w:overflowPunct/>
        <w:bidi w:val="0"/>
        <w:spacing w:line="560" w:lineRule="exact"/>
        <w:ind w:firstLine="640"/>
        <w:textAlignment w:val="auto"/>
        <w:rPr>
          <w:rFonts w:eastAsia="方正仿宋简体"/>
          <w:kern w:val="0"/>
          <w:sz w:val="32"/>
          <w:szCs w:val="32"/>
        </w:rPr>
      </w:pPr>
      <w:r>
        <w:rPr>
          <w:rFonts w:eastAsia="方正楷体简体"/>
          <w:kern w:val="0"/>
          <w:sz w:val="32"/>
          <w:szCs w:val="32"/>
        </w:rPr>
        <w:t>（</w:t>
      </w:r>
      <w:r>
        <w:rPr>
          <w:rFonts w:hint="eastAsia" w:eastAsia="方正楷体简体"/>
          <w:kern w:val="0"/>
          <w:sz w:val="32"/>
          <w:szCs w:val="32"/>
          <w:lang w:val="en-US" w:eastAsia="zh-CN"/>
        </w:rPr>
        <w:t>三</w:t>
      </w:r>
      <w:r>
        <w:rPr>
          <w:rFonts w:eastAsia="方正楷体简体"/>
          <w:kern w:val="0"/>
          <w:sz w:val="32"/>
          <w:szCs w:val="32"/>
        </w:rPr>
        <w:t>）严格落实水污染防治措施。</w:t>
      </w:r>
      <w:r>
        <w:rPr>
          <w:rFonts w:eastAsia="方正仿宋简体"/>
          <w:kern w:val="0"/>
          <w:sz w:val="32"/>
          <w:szCs w:val="32"/>
        </w:rPr>
        <w:t>该项目运营期产生的废水主要为</w:t>
      </w:r>
      <w:r>
        <w:rPr>
          <w:rFonts w:hint="eastAsia" w:eastAsia="方正仿宋简体"/>
          <w:kern w:val="0"/>
          <w:sz w:val="32"/>
          <w:szCs w:val="32"/>
        </w:rPr>
        <w:t>职工生活污水、门诊废水、病房废水、洗衣废水、清洁废水。医院综合医疗废水排入普通门诊污水处理站</w:t>
      </w:r>
      <w:r>
        <w:rPr>
          <w:rFonts w:hint="eastAsia" w:eastAsia="方正仿宋简体"/>
          <w:color w:val="auto"/>
          <w:kern w:val="0"/>
          <w:sz w:val="32"/>
          <w:szCs w:val="32"/>
        </w:rPr>
        <w:t>（格栅井+调节池+A/O生物池+二沉池+清水消毒池）</w:t>
      </w:r>
      <w:r>
        <w:rPr>
          <w:rFonts w:hint="eastAsia" w:eastAsia="方正仿宋简体"/>
          <w:kern w:val="0"/>
          <w:sz w:val="32"/>
          <w:szCs w:val="32"/>
        </w:rPr>
        <w:t>处理，确保出水水质满足《医疗机构水污染物排放标准》（GB</w:t>
      </w:r>
      <w:r>
        <w:rPr>
          <w:rFonts w:hint="eastAsia" w:eastAsia="方正仿宋简体"/>
          <w:kern w:val="0"/>
          <w:sz w:val="32"/>
          <w:szCs w:val="32"/>
          <w:lang w:val="en-US" w:eastAsia="zh-CN"/>
        </w:rPr>
        <w:t xml:space="preserve"> </w:t>
      </w:r>
      <w:r>
        <w:rPr>
          <w:rFonts w:hint="eastAsia" w:eastAsia="方正仿宋简体"/>
          <w:kern w:val="0"/>
          <w:sz w:val="32"/>
          <w:szCs w:val="32"/>
        </w:rPr>
        <w:t>18466-2005）表2综合医疗机构水污染物排放限值中预处理标准要求，经市政排水管网排入</w:t>
      </w:r>
      <w:r>
        <w:rPr>
          <w:rFonts w:hint="eastAsia" w:eastAsia="方正仿宋简体"/>
          <w:kern w:val="0"/>
          <w:sz w:val="32"/>
          <w:szCs w:val="32"/>
          <w:lang w:val="en-US" w:eastAsia="zh-CN"/>
        </w:rPr>
        <w:t>四</w:t>
      </w:r>
      <w:r>
        <w:rPr>
          <w:rFonts w:hint="eastAsia" w:eastAsia="方正仿宋简体"/>
          <w:kern w:val="0"/>
          <w:sz w:val="32"/>
          <w:szCs w:val="32"/>
        </w:rPr>
        <w:t>团污水处理厂处理。</w:t>
      </w:r>
    </w:p>
    <w:p w14:paraId="4146AECF">
      <w:pPr>
        <w:pStyle w:val="5"/>
        <w:pageBreakBefore w:val="0"/>
        <w:kinsoku/>
        <w:wordWrap/>
        <w:overflowPunct/>
        <w:bidi w:val="0"/>
        <w:adjustRightInd w:val="0"/>
        <w:snapToGrid w:val="0"/>
        <w:spacing w:line="560" w:lineRule="exact"/>
        <w:ind w:firstLine="640" w:firstLineChars="200"/>
        <w:textAlignment w:val="auto"/>
        <w:rPr>
          <w:rFonts w:eastAsia="方正仿宋简体"/>
          <w:kern w:val="0"/>
          <w:sz w:val="32"/>
          <w:szCs w:val="32"/>
        </w:rPr>
      </w:pPr>
      <w:r>
        <w:rPr>
          <w:rFonts w:eastAsia="方正楷体简体"/>
          <w:kern w:val="0"/>
          <w:sz w:val="32"/>
          <w:szCs w:val="32"/>
        </w:rPr>
        <w:t>（三）严格落实噪声污染防治措施。</w:t>
      </w:r>
      <w:r>
        <w:rPr>
          <w:rFonts w:hint="eastAsia" w:eastAsia="方正仿宋简体"/>
          <w:kern w:val="0"/>
          <w:sz w:val="32"/>
          <w:szCs w:val="32"/>
        </w:rPr>
        <w:t>该</w:t>
      </w:r>
      <w:r>
        <w:rPr>
          <w:rFonts w:eastAsia="方正仿宋简体"/>
          <w:kern w:val="0"/>
          <w:sz w:val="32"/>
          <w:szCs w:val="32"/>
        </w:rPr>
        <w:t>项目</w:t>
      </w:r>
      <w:r>
        <w:rPr>
          <w:rFonts w:hint="eastAsia" w:eastAsia="方正仿宋简体"/>
          <w:kern w:val="0"/>
          <w:sz w:val="32"/>
          <w:szCs w:val="32"/>
        </w:rPr>
        <w:t>运营期</w:t>
      </w:r>
      <w:r>
        <w:rPr>
          <w:rFonts w:eastAsia="方正仿宋简体"/>
          <w:kern w:val="0"/>
          <w:sz w:val="32"/>
          <w:szCs w:val="32"/>
        </w:rPr>
        <w:t>噪声主要来自</w:t>
      </w:r>
      <w:r>
        <w:rPr>
          <w:rFonts w:hint="eastAsia" w:eastAsia="方正仿宋简体"/>
          <w:kern w:val="0"/>
          <w:sz w:val="32"/>
          <w:szCs w:val="32"/>
        </w:rPr>
        <w:t>门诊人员工作噪声、废水处理设施污水泵运行的噪声、设备间的供水泵运行噪声、通风</w:t>
      </w:r>
      <w:r>
        <w:rPr>
          <w:rFonts w:hint="eastAsia" w:eastAsia="方正仿宋简体"/>
          <w:kern w:val="0"/>
          <w:sz w:val="32"/>
          <w:szCs w:val="32"/>
          <w:highlight w:val="none"/>
        </w:rPr>
        <w:t>设备噪声、来往人群活动噪声</w:t>
      </w:r>
      <w:r>
        <w:rPr>
          <w:rFonts w:eastAsia="方正仿宋简体"/>
          <w:kern w:val="0"/>
          <w:sz w:val="32"/>
          <w:szCs w:val="32"/>
          <w:highlight w:val="none"/>
        </w:rPr>
        <w:t>。通过</w:t>
      </w:r>
      <w:r>
        <w:rPr>
          <w:rFonts w:hint="eastAsia" w:eastAsia="方正仿宋简体"/>
          <w:kern w:val="0"/>
          <w:sz w:val="32"/>
          <w:szCs w:val="32"/>
          <w:highlight w:val="none"/>
        </w:rPr>
        <w:t>对高噪声医疗设备采取基础减振，在噪声源强较大的设</w:t>
      </w:r>
      <w:r>
        <w:rPr>
          <w:rFonts w:hint="eastAsia" w:eastAsia="方正仿宋简体"/>
          <w:kern w:val="0"/>
          <w:sz w:val="32"/>
          <w:szCs w:val="32"/>
        </w:rPr>
        <w:t>备处设置隔音屏障；进出入车辆采取减速慢行、禁止鸣笛；病房设置隔声窗；定期维护设备，确保设备运行状态良好；医院种植绿化隔离</w:t>
      </w:r>
      <w:r>
        <w:rPr>
          <w:rFonts w:eastAsia="方正仿宋简体"/>
          <w:kern w:val="0"/>
          <w:sz w:val="32"/>
          <w:szCs w:val="32"/>
        </w:rPr>
        <w:t>带等措施，确保</w:t>
      </w:r>
      <w:r>
        <w:rPr>
          <w:rFonts w:hint="eastAsia" w:eastAsia="方正仿宋简体"/>
          <w:kern w:val="0"/>
          <w:sz w:val="32"/>
          <w:szCs w:val="32"/>
        </w:rPr>
        <w:t>厂界四周噪声排放满足《工业企业厂界环境噪声排放标准》（GB</w:t>
      </w:r>
      <w:r>
        <w:rPr>
          <w:rFonts w:hint="eastAsia" w:eastAsia="方正仿宋简体"/>
          <w:kern w:val="0"/>
          <w:sz w:val="32"/>
          <w:szCs w:val="32"/>
          <w:lang w:val="en-US" w:eastAsia="zh-CN"/>
        </w:rPr>
        <w:t xml:space="preserve"> </w:t>
      </w:r>
      <w:r>
        <w:rPr>
          <w:rFonts w:hint="eastAsia" w:eastAsia="方正仿宋简体"/>
          <w:kern w:val="0"/>
          <w:sz w:val="32"/>
          <w:szCs w:val="32"/>
        </w:rPr>
        <w:t>12348-2008）中1类标准要求</w:t>
      </w:r>
      <w:r>
        <w:rPr>
          <w:rFonts w:eastAsia="方正仿宋简体"/>
          <w:kern w:val="0"/>
          <w:sz w:val="32"/>
          <w:szCs w:val="32"/>
        </w:rPr>
        <w:t>。</w:t>
      </w:r>
    </w:p>
    <w:p w14:paraId="53B5CEC1">
      <w:pPr>
        <w:pStyle w:val="5"/>
        <w:pageBreakBefore w:val="0"/>
        <w:kinsoku/>
        <w:wordWrap/>
        <w:overflowPunct/>
        <w:bidi w:val="0"/>
        <w:adjustRightInd w:val="0"/>
        <w:snapToGrid w:val="0"/>
        <w:spacing w:line="560" w:lineRule="exact"/>
        <w:ind w:firstLine="640" w:firstLineChars="200"/>
        <w:textAlignment w:val="auto"/>
        <w:rPr>
          <w:rFonts w:eastAsia="方正仿宋简体"/>
          <w:kern w:val="0"/>
          <w:sz w:val="32"/>
          <w:szCs w:val="32"/>
        </w:rPr>
      </w:pPr>
      <w:r>
        <w:rPr>
          <w:rFonts w:eastAsia="方正楷体简体"/>
          <w:kern w:val="0"/>
          <w:sz w:val="32"/>
          <w:szCs w:val="32"/>
        </w:rPr>
        <w:t>（四）严格落实固体废物分类处置措施。</w:t>
      </w:r>
      <w:r>
        <w:rPr>
          <w:rFonts w:eastAsia="方正仿宋简体"/>
          <w:kern w:val="0"/>
          <w:sz w:val="32"/>
          <w:szCs w:val="32"/>
        </w:rPr>
        <w:t>该项目运营期产生的固废主要为</w:t>
      </w:r>
      <w:r>
        <w:rPr>
          <w:rFonts w:eastAsia="方正仿宋简体"/>
          <w:color w:val="auto"/>
          <w:kern w:val="0"/>
          <w:sz w:val="32"/>
          <w:szCs w:val="32"/>
        </w:rPr>
        <w:t>医疗废物，</w:t>
      </w:r>
      <w:r>
        <w:rPr>
          <w:rFonts w:hint="eastAsia" w:eastAsia="方正仿宋简体"/>
          <w:color w:val="auto"/>
          <w:kern w:val="0"/>
          <w:sz w:val="32"/>
          <w:szCs w:val="32"/>
          <w:lang w:val="en-US" w:eastAsia="zh-CN"/>
        </w:rPr>
        <w:t>实验室废液、未被污染的输液瓶（袋）、废铅酸蓄电池、</w:t>
      </w:r>
      <w:r>
        <w:rPr>
          <w:rFonts w:eastAsia="方正仿宋简体"/>
          <w:color w:val="auto"/>
          <w:kern w:val="0"/>
          <w:sz w:val="32"/>
          <w:szCs w:val="32"/>
        </w:rPr>
        <w:t>污水处理站污泥</w:t>
      </w:r>
      <w:r>
        <w:rPr>
          <w:rFonts w:hint="eastAsia" w:eastAsia="方正仿宋简体"/>
          <w:color w:val="auto"/>
          <w:kern w:val="0"/>
          <w:sz w:val="32"/>
          <w:szCs w:val="32"/>
        </w:rPr>
        <w:t>及</w:t>
      </w:r>
      <w:r>
        <w:rPr>
          <w:rFonts w:eastAsia="方正仿宋简体"/>
          <w:color w:val="auto"/>
          <w:kern w:val="0"/>
          <w:sz w:val="32"/>
          <w:szCs w:val="32"/>
        </w:rPr>
        <w:t>废紫外线灯管</w:t>
      </w:r>
      <w:r>
        <w:rPr>
          <w:rFonts w:hint="eastAsia" w:eastAsia="方正仿宋简体"/>
          <w:color w:val="auto"/>
          <w:kern w:val="0"/>
          <w:sz w:val="32"/>
          <w:szCs w:val="32"/>
          <w:lang w:eastAsia="zh-CN"/>
        </w:rPr>
        <w:t>、</w:t>
      </w:r>
      <w:r>
        <w:rPr>
          <w:rFonts w:eastAsia="方正仿宋简体"/>
          <w:kern w:val="0"/>
          <w:sz w:val="32"/>
          <w:szCs w:val="32"/>
        </w:rPr>
        <w:t>废纸及纸箱和生活垃圾。医疗废物</w:t>
      </w:r>
      <w:r>
        <w:rPr>
          <w:rFonts w:eastAsia="方正仿宋简体"/>
          <w:kern w:val="0"/>
          <w:sz w:val="32"/>
          <w:szCs w:val="32"/>
          <w:lang w:val="zh-CN"/>
        </w:rPr>
        <w:t>密封分类分区、</w:t>
      </w:r>
      <w:r>
        <w:rPr>
          <w:rFonts w:hint="eastAsia" w:eastAsia="方正仿宋简体"/>
          <w:color w:val="auto"/>
          <w:kern w:val="0"/>
          <w:sz w:val="32"/>
          <w:szCs w:val="32"/>
          <w:lang w:val="en-US" w:eastAsia="zh-CN"/>
        </w:rPr>
        <w:t>实验室废液、废铅酸蓄电池</w:t>
      </w:r>
      <w:r>
        <w:rPr>
          <w:rFonts w:hint="eastAsia" w:eastAsia="方正仿宋简体"/>
          <w:kern w:val="0"/>
          <w:sz w:val="32"/>
          <w:szCs w:val="32"/>
        </w:rPr>
        <w:t>及</w:t>
      </w:r>
      <w:r>
        <w:rPr>
          <w:rFonts w:eastAsia="方正仿宋简体"/>
          <w:kern w:val="0"/>
          <w:sz w:val="32"/>
          <w:szCs w:val="32"/>
          <w:lang w:val="zh-CN"/>
        </w:rPr>
        <w:t>废紫外灯管暂存于</w:t>
      </w:r>
      <w:r>
        <w:rPr>
          <w:rFonts w:hint="eastAsia" w:eastAsia="方正仿宋简体"/>
          <w:kern w:val="0"/>
          <w:sz w:val="32"/>
          <w:szCs w:val="32"/>
          <w:lang w:val="en-US" w:eastAsia="zh-CN"/>
        </w:rPr>
        <w:t>医疗废物</w:t>
      </w:r>
      <w:r>
        <w:rPr>
          <w:rFonts w:eastAsia="方正仿宋简体"/>
          <w:kern w:val="0"/>
          <w:sz w:val="32"/>
          <w:szCs w:val="32"/>
          <w:lang w:val="zh-CN"/>
        </w:rPr>
        <w:t>暂存间内，定期委托有处置资质的单位进行处置，</w:t>
      </w:r>
      <w:r>
        <w:rPr>
          <w:rFonts w:hint="eastAsia" w:eastAsia="方正仿宋简体" w:cs="方正仿宋简体"/>
          <w:sz w:val="32"/>
          <w:szCs w:val="32"/>
        </w:rPr>
        <w:t>按照《危险废物贮存污染控制标准》（GB 18597-2023）建设和管理</w:t>
      </w:r>
      <w:r>
        <w:rPr>
          <w:rFonts w:hint="eastAsia" w:eastAsia="方正仿宋简体" w:cs="方正仿宋简体"/>
          <w:sz w:val="32"/>
          <w:szCs w:val="32"/>
          <w:lang w:val="en-US" w:eastAsia="zh-CN"/>
        </w:rPr>
        <w:t>医疗废物</w:t>
      </w:r>
      <w:r>
        <w:rPr>
          <w:rFonts w:hint="eastAsia" w:eastAsia="方正仿宋简体" w:cs="方正仿宋简体"/>
          <w:sz w:val="32"/>
          <w:szCs w:val="32"/>
        </w:rPr>
        <w:t>暂存间。</w:t>
      </w:r>
      <w:r>
        <w:rPr>
          <w:rFonts w:eastAsia="方正仿宋简体"/>
          <w:kern w:val="0"/>
          <w:sz w:val="32"/>
          <w:szCs w:val="32"/>
          <w:lang w:val="zh-CN"/>
        </w:rPr>
        <w:t>污水处理站污泥清掏前加入消毒剂消毒进行无害化处理、脱水处理，达到《医疗机构水污染物排放标准》</w:t>
      </w:r>
      <w:r>
        <w:rPr>
          <w:rFonts w:eastAsiaTheme="minorEastAsia"/>
          <w:kern w:val="0"/>
          <w:sz w:val="32"/>
          <w:szCs w:val="32"/>
          <w:lang w:val="zh-CN"/>
        </w:rPr>
        <w:t>（GB</w:t>
      </w:r>
      <w:r>
        <w:rPr>
          <w:rFonts w:eastAsiaTheme="minorEastAsia"/>
          <w:kern w:val="0"/>
          <w:sz w:val="32"/>
          <w:szCs w:val="32"/>
        </w:rPr>
        <w:t xml:space="preserve"> </w:t>
      </w:r>
      <w:r>
        <w:rPr>
          <w:rFonts w:eastAsiaTheme="minorEastAsia"/>
          <w:kern w:val="0"/>
          <w:sz w:val="32"/>
          <w:szCs w:val="32"/>
          <w:lang w:val="zh-CN"/>
        </w:rPr>
        <w:t>18466-2005）</w:t>
      </w:r>
      <w:r>
        <w:rPr>
          <w:rFonts w:eastAsia="方正仿宋简体"/>
          <w:kern w:val="0"/>
          <w:sz w:val="32"/>
          <w:szCs w:val="32"/>
          <w:lang w:val="zh-CN"/>
        </w:rPr>
        <w:t>中表</w:t>
      </w:r>
      <w:r>
        <w:rPr>
          <w:rFonts w:eastAsiaTheme="minorEastAsia"/>
          <w:kern w:val="0"/>
          <w:sz w:val="32"/>
          <w:szCs w:val="32"/>
          <w:lang w:val="zh-CN"/>
        </w:rPr>
        <w:t>4</w:t>
      </w:r>
      <w:r>
        <w:rPr>
          <w:rFonts w:eastAsia="方正仿宋简体"/>
          <w:kern w:val="0"/>
          <w:sz w:val="32"/>
          <w:szCs w:val="32"/>
          <w:lang w:val="zh-CN"/>
        </w:rPr>
        <w:t>医疗机构污泥控制标准后，最终由有相应资质的单位进行处置</w:t>
      </w:r>
      <w:r>
        <w:rPr>
          <w:rFonts w:eastAsia="方正仿宋简体"/>
          <w:kern w:val="0"/>
          <w:sz w:val="32"/>
          <w:szCs w:val="32"/>
        </w:rPr>
        <w:t>；</w:t>
      </w:r>
      <w:r>
        <w:rPr>
          <w:rFonts w:hint="eastAsia" w:eastAsia="方正仿宋简体"/>
          <w:color w:val="auto"/>
          <w:kern w:val="0"/>
          <w:sz w:val="32"/>
          <w:szCs w:val="32"/>
          <w:lang w:val="en-US" w:eastAsia="zh-CN"/>
        </w:rPr>
        <w:t>未被污染的输液瓶（袋）集中收集后由物资回收单位回收利用；</w:t>
      </w:r>
      <w:r>
        <w:rPr>
          <w:rFonts w:eastAsia="方正仿宋简体"/>
          <w:color w:val="auto"/>
          <w:kern w:val="0"/>
          <w:sz w:val="32"/>
          <w:szCs w:val="32"/>
        </w:rPr>
        <w:t>废</w:t>
      </w:r>
      <w:r>
        <w:rPr>
          <w:rFonts w:eastAsia="方正仿宋简体"/>
          <w:kern w:val="0"/>
          <w:sz w:val="32"/>
          <w:szCs w:val="32"/>
        </w:rPr>
        <w:t>纸及纸箱集中收集</w:t>
      </w:r>
      <w:r>
        <w:rPr>
          <w:rFonts w:hint="eastAsia" w:eastAsia="方正仿宋简体"/>
          <w:kern w:val="0"/>
          <w:sz w:val="32"/>
          <w:szCs w:val="32"/>
          <w:lang w:val="en-US" w:eastAsia="zh-CN"/>
        </w:rPr>
        <w:t>后暂存于一般固废暂存间</w:t>
      </w:r>
      <w:r>
        <w:rPr>
          <w:rFonts w:hint="eastAsia" w:eastAsia="方正仿宋简体"/>
          <w:kern w:val="0"/>
          <w:sz w:val="32"/>
          <w:szCs w:val="32"/>
          <w:lang w:eastAsia="zh-CN"/>
        </w:rPr>
        <w:t>，</w:t>
      </w:r>
      <w:r>
        <w:rPr>
          <w:rFonts w:hint="eastAsia" w:eastAsia="方正仿宋简体"/>
          <w:kern w:val="0"/>
          <w:sz w:val="32"/>
          <w:szCs w:val="32"/>
          <w:lang w:val="en-US" w:eastAsia="zh-CN"/>
        </w:rPr>
        <w:t>经</w:t>
      </w:r>
      <w:r>
        <w:rPr>
          <w:rFonts w:eastAsia="方正仿宋简体"/>
          <w:kern w:val="0"/>
          <w:sz w:val="32"/>
          <w:szCs w:val="32"/>
        </w:rPr>
        <w:t>消毒</w:t>
      </w:r>
      <w:r>
        <w:rPr>
          <w:rFonts w:hint="eastAsia" w:eastAsia="方正仿宋简体"/>
          <w:kern w:val="0"/>
          <w:sz w:val="32"/>
          <w:szCs w:val="32"/>
          <w:lang w:val="en-US" w:eastAsia="zh-CN"/>
        </w:rPr>
        <w:t>后外售综合利用</w:t>
      </w:r>
      <w:r>
        <w:rPr>
          <w:rFonts w:eastAsia="方正仿宋简体"/>
          <w:kern w:val="0"/>
          <w:sz w:val="32"/>
          <w:szCs w:val="32"/>
        </w:rPr>
        <w:t>；生活垃圾经垃圾桶分类集中收集后，由环卫部门统一清运。</w:t>
      </w:r>
    </w:p>
    <w:p w14:paraId="2993172E">
      <w:pPr>
        <w:pStyle w:val="5"/>
        <w:pageBreakBefore w:val="0"/>
        <w:kinsoku/>
        <w:wordWrap/>
        <w:overflowPunct/>
        <w:bidi w:val="0"/>
        <w:adjustRightInd w:val="0"/>
        <w:snapToGrid w:val="0"/>
        <w:spacing w:line="560" w:lineRule="exact"/>
        <w:ind w:firstLine="640" w:firstLineChars="200"/>
        <w:textAlignment w:val="auto"/>
        <w:rPr>
          <w:rFonts w:hint="eastAsia" w:ascii="Times New Roman" w:hAnsi="Times New Roman" w:eastAsia="方正仿宋简体" w:cs="Times New Roman"/>
          <w:kern w:val="0"/>
          <w:sz w:val="32"/>
          <w:szCs w:val="32"/>
          <w:lang w:val="en-US" w:eastAsia="zh-CN"/>
        </w:rPr>
      </w:pPr>
      <w:r>
        <w:rPr>
          <w:rFonts w:eastAsia="方正楷体简体"/>
          <w:kern w:val="0"/>
          <w:sz w:val="32"/>
          <w:szCs w:val="32"/>
        </w:rPr>
        <w:t>（五）加强项目环境风险防范。</w:t>
      </w:r>
      <w:r>
        <w:rPr>
          <w:rFonts w:hint="eastAsia" w:ascii="Times New Roman" w:hAnsi="Times New Roman" w:eastAsia="方正仿宋简体" w:cs="Times New Roman"/>
          <w:kern w:val="0"/>
          <w:sz w:val="32"/>
          <w:szCs w:val="32"/>
          <w:lang w:val="en-US" w:eastAsia="zh-CN"/>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14:paraId="5D34D107">
      <w:pPr>
        <w:pageBreakBefore w:val="0"/>
        <w:kinsoku/>
        <w:wordWrap/>
        <w:overflowPunct/>
        <w:bidi w:val="0"/>
        <w:spacing w:line="560" w:lineRule="exact"/>
        <w:ind w:firstLine="640" w:firstLineChars="200"/>
        <w:textAlignment w:val="auto"/>
        <w:rPr>
          <w:rFonts w:hint="default" w:ascii="Times New Roman" w:hAnsi="Times New Roman" w:eastAsia="方正仿宋简体" w:cs="Times New Roman"/>
          <w:bCs/>
          <w:color w:val="000000"/>
          <w:sz w:val="32"/>
          <w:szCs w:val="48"/>
          <w:lang w:val="zh-CN"/>
        </w:rPr>
      </w:pPr>
      <w:r>
        <w:rPr>
          <w:rFonts w:eastAsia="方正楷体简体"/>
          <w:kern w:val="0"/>
          <w:sz w:val="32"/>
          <w:szCs w:val="32"/>
          <w:lang w:val="zh-CN"/>
        </w:rPr>
        <w:t>（六）严格落实地下水污染防治措施。</w:t>
      </w:r>
      <w:r>
        <w:rPr>
          <w:rFonts w:eastAsia="方正仿宋简体"/>
          <w:bCs/>
          <w:color w:val="000000"/>
          <w:sz w:val="32"/>
          <w:szCs w:val="48"/>
        </w:rPr>
        <w:t>项目区划分为重点防渗区、一般防渗区和简单防渗区。</w:t>
      </w:r>
      <w:r>
        <w:rPr>
          <w:rFonts w:eastAsia="方正仿宋简体"/>
          <w:bCs/>
          <w:color w:val="000000"/>
          <w:sz w:val="32"/>
          <w:szCs w:val="48"/>
          <w:lang w:val="zh-CN"/>
        </w:rPr>
        <w:t>重点防渗区主要包括</w:t>
      </w:r>
      <w:r>
        <w:rPr>
          <w:rFonts w:hint="eastAsia" w:eastAsia="方正仿宋简体"/>
          <w:bCs/>
          <w:color w:val="000000"/>
          <w:sz w:val="32"/>
          <w:szCs w:val="48"/>
          <w:lang w:val="zh-CN"/>
        </w:rPr>
        <w:t>污水处理站、临时医疗废物暂存间、</w:t>
      </w:r>
      <w:r>
        <w:rPr>
          <w:rFonts w:hint="eastAsia" w:eastAsia="方正仿宋简体"/>
          <w:bCs/>
          <w:color w:val="000000"/>
          <w:sz w:val="32"/>
          <w:szCs w:val="48"/>
          <w:lang w:val="en-US" w:eastAsia="zh-CN"/>
        </w:rPr>
        <w:t>设备间</w:t>
      </w:r>
      <w:r>
        <w:rPr>
          <w:rFonts w:eastAsia="方正仿宋简体"/>
          <w:bCs/>
          <w:color w:val="000000"/>
          <w:sz w:val="32"/>
          <w:szCs w:val="48"/>
          <w:lang w:val="zh-CN"/>
        </w:rPr>
        <w:t>，</w:t>
      </w:r>
      <w:r>
        <w:rPr>
          <w:rFonts w:eastAsia="方正仿宋简体"/>
          <w:bCs/>
          <w:color w:val="000000"/>
          <w:sz w:val="32"/>
          <w:szCs w:val="48"/>
        </w:rPr>
        <w:t>重点防渗区</w:t>
      </w:r>
      <w:r>
        <w:rPr>
          <w:rFonts w:hint="eastAsia" w:eastAsia="方正仿宋简体"/>
          <w:bCs/>
          <w:color w:val="000000"/>
          <w:sz w:val="32"/>
          <w:szCs w:val="48"/>
        </w:rPr>
        <w:t>等效黏土防渗层</w:t>
      </w:r>
      <w:r>
        <w:rPr>
          <w:rFonts w:hint="default" w:ascii="Times New Roman" w:hAnsi="Times New Roman" w:eastAsia="方正仿宋简体" w:cs="Times New Roman"/>
          <w:bCs/>
          <w:color w:val="000000"/>
          <w:sz w:val="32"/>
          <w:szCs w:val="48"/>
        </w:rPr>
        <w:t>Mb≥6.0米，</w:t>
      </w:r>
      <w:r>
        <w:rPr>
          <w:rFonts w:hint="default" w:ascii="Times New Roman" w:hAnsi="Times New Roman" w:eastAsia="方正仿宋简体" w:cs="Times New Roman"/>
          <w:bCs/>
          <w:color w:val="auto"/>
          <w:sz w:val="32"/>
          <w:szCs w:val="48"/>
        </w:rPr>
        <w:t>渗透系数K≤</w:t>
      </w:r>
      <w:r>
        <w:rPr>
          <w:rFonts w:hint="default" w:ascii="Times New Roman" w:hAnsi="Times New Roman" w:eastAsia="方正仿宋简体" w:cs="Times New Roman"/>
          <w:bCs/>
          <w:color w:val="000000"/>
          <w:sz w:val="32"/>
          <w:szCs w:val="48"/>
          <w:lang w:val="zh-CN"/>
        </w:rPr>
        <w:t>1×</w:t>
      </w:r>
      <w:r>
        <w:rPr>
          <w:rFonts w:hint="default" w:ascii="Times New Roman" w:hAnsi="Times New Roman" w:eastAsia="方正仿宋简体" w:cs="Times New Roman"/>
          <w:bCs/>
          <w:color w:val="auto"/>
          <w:sz w:val="32"/>
          <w:szCs w:val="48"/>
        </w:rPr>
        <w:t>10</w:t>
      </w:r>
      <w:r>
        <w:rPr>
          <w:rFonts w:hint="default" w:ascii="Times New Roman" w:hAnsi="Times New Roman" w:eastAsia="方正仿宋简体" w:cs="Times New Roman"/>
          <w:bCs/>
          <w:color w:val="auto"/>
          <w:sz w:val="32"/>
          <w:szCs w:val="48"/>
          <w:vertAlign w:val="superscript"/>
        </w:rPr>
        <w:t>-10</w:t>
      </w:r>
      <w:r>
        <w:rPr>
          <w:rFonts w:hint="default" w:ascii="Times New Roman" w:hAnsi="Times New Roman" w:eastAsia="方正仿宋简体" w:cs="Times New Roman"/>
          <w:bCs/>
          <w:color w:val="auto"/>
          <w:sz w:val="32"/>
          <w:szCs w:val="48"/>
        </w:rPr>
        <w:t>厘米/秒</w:t>
      </w:r>
      <w:r>
        <w:rPr>
          <w:rFonts w:hint="default" w:ascii="Times New Roman" w:hAnsi="Times New Roman" w:eastAsia="方正仿宋简体" w:cs="Times New Roman"/>
          <w:bCs/>
          <w:color w:val="000000"/>
          <w:sz w:val="32"/>
          <w:szCs w:val="48"/>
        </w:rPr>
        <w:t>；</w:t>
      </w:r>
      <w:r>
        <w:rPr>
          <w:rFonts w:hint="default" w:ascii="Times New Roman" w:hAnsi="Times New Roman" w:eastAsia="方正仿宋简体" w:cs="Times New Roman"/>
          <w:bCs/>
          <w:color w:val="000000"/>
          <w:sz w:val="32"/>
          <w:szCs w:val="48"/>
          <w:lang w:val="zh-CN"/>
        </w:rPr>
        <w:t>一般防渗区</w:t>
      </w:r>
      <w:r>
        <w:rPr>
          <w:rFonts w:hint="default" w:ascii="Times New Roman" w:hAnsi="Times New Roman" w:eastAsia="方正仿宋简体" w:cs="Times New Roman"/>
          <w:bCs/>
          <w:color w:val="000000"/>
          <w:sz w:val="32"/>
          <w:szCs w:val="48"/>
        </w:rPr>
        <w:t>为一般固废暂存间</w:t>
      </w:r>
      <w:r>
        <w:rPr>
          <w:rFonts w:hint="default" w:ascii="Times New Roman" w:hAnsi="Times New Roman" w:eastAsia="方正仿宋简体" w:cs="Times New Roman"/>
          <w:bCs/>
          <w:color w:val="000000"/>
          <w:sz w:val="32"/>
          <w:szCs w:val="48"/>
          <w:lang w:val="zh-CN"/>
        </w:rPr>
        <w:t>，等效黏土防渗层Mb≥1.5米，渗透系数K≤1×10</w:t>
      </w:r>
      <w:r>
        <w:rPr>
          <w:rFonts w:hint="default" w:ascii="Times New Roman" w:hAnsi="Times New Roman" w:eastAsia="方正仿宋简体" w:cs="Times New Roman"/>
          <w:bCs/>
          <w:color w:val="000000"/>
          <w:sz w:val="32"/>
          <w:szCs w:val="48"/>
          <w:vertAlign w:val="superscript"/>
          <w:lang w:val="zh-CN"/>
        </w:rPr>
        <w:t>-7</w:t>
      </w:r>
      <w:r>
        <w:rPr>
          <w:rFonts w:hint="default" w:ascii="Times New Roman" w:hAnsi="Times New Roman" w:eastAsia="方正仿宋简体" w:cs="Times New Roman"/>
          <w:bCs/>
          <w:color w:val="000000"/>
          <w:sz w:val="32"/>
          <w:szCs w:val="48"/>
          <w:lang w:val="zh-CN"/>
        </w:rPr>
        <w:t>厘米/秒；其他区域为简单防渗</w:t>
      </w:r>
      <w:r>
        <w:rPr>
          <w:rFonts w:hint="default" w:ascii="Times New Roman" w:hAnsi="Times New Roman" w:eastAsia="方正仿宋简体" w:cs="Times New Roman"/>
          <w:bCs/>
          <w:color w:val="000000"/>
          <w:sz w:val="32"/>
          <w:szCs w:val="48"/>
        </w:rPr>
        <w:t>区</w:t>
      </w:r>
      <w:r>
        <w:rPr>
          <w:rFonts w:hint="default" w:ascii="Times New Roman" w:hAnsi="Times New Roman" w:eastAsia="方正仿宋简体" w:cs="Times New Roman"/>
          <w:bCs/>
          <w:color w:val="000000"/>
          <w:sz w:val="32"/>
          <w:szCs w:val="48"/>
          <w:lang w:val="zh-CN"/>
        </w:rPr>
        <w:t>，只进行地面硬化。</w:t>
      </w:r>
    </w:p>
    <w:p w14:paraId="04059A6F">
      <w:pPr>
        <w:pageBreakBefore w:val="0"/>
        <w:kinsoku/>
        <w:wordWrap/>
        <w:overflowPunct/>
        <w:bidi w:val="0"/>
        <w:spacing w:line="560" w:lineRule="exact"/>
        <w:ind w:firstLine="640" w:firstLineChars="200"/>
        <w:textAlignment w:val="auto"/>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四</w:t>
      </w:r>
      <w:r>
        <w:rPr>
          <w:rFonts w:eastAsia="方正仿宋简体"/>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92B8DCC">
      <w:pPr>
        <w:pStyle w:val="15"/>
        <w:pageBreakBefore w:val="0"/>
        <w:kinsoku/>
        <w:wordWrap/>
        <w:overflowPunct/>
        <w:bidi w:val="0"/>
        <w:spacing w:after="0" w:line="560" w:lineRule="exact"/>
        <w:ind w:left="0" w:leftChars="0" w:firstLine="640"/>
        <w:textAlignment w:val="auto"/>
        <w:rPr>
          <w:rFonts w:eastAsia="方正仿宋简体"/>
          <w:color w:val="000000"/>
          <w:kern w:val="0"/>
          <w:sz w:val="32"/>
          <w:szCs w:val="32"/>
        </w:rPr>
      </w:pPr>
      <w:r>
        <w:rPr>
          <w:rFonts w:hint="eastAsia" w:ascii="方正黑体简体" w:hAnsi="方正黑体简体" w:eastAsia="方正黑体简体" w:cs="方正黑体简体"/>
          <w:color w:val="000000"/>
          <w:kern w:val="0"/>
          <w:sz w:val="32"/>
          <w:szCs w:val="32"/>
        </w:rPr>
        <w:t>五</w:t>
      </w:r>
      <w:r>
        <w:rPr>
          <w:rFonts w:eastAsia="方正仿宋简体"/>
          <w:color w:val="000000"/>
          <w:kern w:val="0"/>
          <w:sz w:val="32"/>
          <w:szCs w:val="32"/>
        </w:rPr>
        <w:t>、你单位须严格按照《排污许可管理条例》要求，做好排污许可有关工作。</w:t>
      </w:r>
    </w:p>
    <w:p w14:paraId="60E09EAA">
      <w:pPr>
        <w:pStyle w:val="15"/>
        <w:pageBreakBefore w:val="0"/>
        <w:kinsoku/>
        <w:wordWrap/>
        <w:overflowPunct/>
        <w:bidi w:val="0"/>
        <w:spacing w:after="0" w:line="560" w:lineRule="exact"/>
        <w:ind w:left="0" w:leftChars="0" w:firstLine="640"/>
        <w:textAlignment w:val="auto"/>
        <w:rPr>
          <w:rFonts w:eastAsia="方正仿宋简体"/>
          <w:kern w:val="0"/>
          <w:sz w:val="32"/>
          <w:szCs w:val="32"/>
        </w:rPr>
      </w:pPr>
      <w:r>
        <w:rPr>
          <w:rFonts w:hint="eastAsia" w:ascii="方正黑体简体" w:hAnsi="方正黑体简体" w:eastAsia="方正黑体简体" w:cs="方正黑体简体"/>
          <w:color w:val="000000"/>
          <w:kern w:val="0"/>
          <w:sz w:val="32"/>
          <w:szCs w:val="32"/>
        </w:rPr>
        <w:t>六</w:t>
      </w:r>
      <w:r>
        <w:rPr>
          <w:rFonts w:eastAsia="方正仿宋简体"/>
          <w:color w:val="000000"/>
          <w:kern w:val="0"/>
          <w:sz w:val="32"/>
          <w:szCs w:val="32"/>
        </w:rPr>
        <w:t>、</w:t>
      </w:r>
      <w:r>
        <w:rPr>
          <w:rFonts w:hint="eastAsia" w:eastAsia="方正仿宋简体"/>
          <w:color w:val="000000"/>
          <w:kern w:val="0"/>
          <w:sz w:val="32"/>
          <w:szCs w:val="32"/>
          <w:lang w:val="en-US" w:eastAsia="zh-CN"/>
        </w:rPr>
        <w:t>四团永宁</w:t>
      </w:r>
      <w:r>
        <w:rPr>
          <w:rFonts w:eastAsia="方正仿宋简体"/>
          <w:color w:val="000000"/>
          <w:kern w:val="0"/>
          <w:sz w:val="32"/>
          <w:szCs w:val="32"/>
        </w:rPr>
        <w:t>镇积极发挥政府职能，做好该项目环境保护管理工作，师市</w:t>
      </w:r>
      <w:r>
        <w:rPr>
          <w:rFonts w:eastAsia="方正仿宋简体"/>
          <w:kern w:val="0"/>
          <w:sz w:val="32"/>
          <w:szCs w:val="32"/>
        </w:rPr>
        <w:t>生态环境保护综合行政执法支队做好该项目的抽查</w:t>
      </w:r>
      <w:r>
        <w:rPr>
          <w:rFonts w:hint="eastAsia" w:eastAsia="方正仿宋简体"/>
          <w:kern w:val="0"/>
          <w:sz w:val="32"/>
          <w:szCs w:val="32"/>
        </w:rPr>
        <w:t>及</w:t>
      </w:r>
      <w:r>
        <w:rPr>
          <w:rFonts w:eastAsia="方正仿宋简体"/>
          <w:kern w:val="0"/>
          <w:sz w:val="32"/>
          <w:szCs w:val="32"/>
        </w:rPr>
        <w:t>日常监督管理工作。</w:t>
      </w:r>
    </w:p>
    <w:p w14:paraId="2620F6E9">
      <w:pPr>
        <w:pStyle w:val="15"/>
        <w:pageBreakBefore w:val="0"/>
        <w:kinsoku/>
        <w:wordWrap/>
        <w:overflowPunct/>
        <w:bidi w:val="0"/>
        <w:spacing w:after="0" w:line="560" w:lineRule="exact"/>
        <w:ind w:left="0" w:leftChars="0" w:firstLine="640"/>
        <w:textAlignment w:val="auto"/>
        <w:rPr>
          <w:rFonts w:eastAsia="方正仿宋简体"/>
          <w:kern w:val="0"/>
          <w:sz w:val="32"/>
          <w:szCs w:val="32"/>
        </w:rPr>
      </w:pPr>
      <w:r>
        <w:rPr>
          <w:rFonts w:eastAsia="方正仿宋简体"/>
          <w:kern w:val="0"/>
          <w:sz w:val="32"/>
          <w:szCs w:val="32"/>
        </w:rPr>
        <w:t>如你单位对本审批决定有不同意见，可在接到本决定书之日起六十日内向阿拉尔市人民政府申请行政复议，也可在六个月内依法向阿拉尔垦区人民法院起诉。</w:t>
      </w:r>
    </w:p>
    <w:p w14:paraId="3DE7F324">
      <w:pPr>
        <w:pStyle w:val="2"/>
        <w:pageBreakBefore w:val="0"/>
        <w:kinsoku/>
        <w:wordWrap/>
        <w:overflowPunct/>
        <w:bidi w:val="0"/>
        <w:spacing w:before="0" w:after="0" w:line="560" w:lineRule="exact"/>
        <w:textAlignment w:val="auto"/>
        <w:rPr>
          <w:rFonts w:ascii="Times New Roman" w:hAnsi="Times New Roman"/>
        </w:rPr>
      </w:pPr>
    </w:p>
    <w:p w14:paraId="5FD56602">
      <w:pPr>
        <w:pageBreakBefore w:val="0"/>
        <w:kinsoku/>
        <w:wordWrap/>
        <w:overflowPunct/>
        <w:bidi w:val="0"/>
        <w:spacing w:line="560" w:lineRule="exact"/>
        <w:textAlignment w:val="auto"/>
      </w:pPr>
    </w:p>
    <w:p w14:paraId="64648EAB">
      <w:pPr>
        <w:pageBreakBefore w:val="0"/>
        <w:widowControl/>
        <w:kinsoku/>
        <w:wordWrap/>
        <w:overflowPunct/>
        <w:bidi w:val="0"/>
        <w:spacing w:line="560" w:lineRule="exact"/>
        <w:ind w:firstLine="4800" w:firstLineChars="1500"/>
        <w:textAlignment w:val="auto"/>
        <w:rPr>
          <w:rFonts w:eastAsia="方正仿宋简体"/>
          <w:kern w:val="0"/>
          <w:sz w:val="32"/>
          <w:szCs w:val="32"/>
        </w:rPr>
      </w:pPr>
      <w:r>
        <w:rPr>
          <w:rFonts w:eastAsia="方正仿宋简体"/>
          <w:kern w:val="0"/>
          <w:sz w:val="32"/>
          <w:szCs w:val="32"/>
        </w:rPr>
        <w:t>第一师阿拉尔市生态环境局</w:t>
      </w:r>
    </w:p>
    <w:p w14:paraId="779A750B">
      <w:pPr>
        <w:pageBreakBefore w:val="0"/>
        <w:widowControl/>
        <w:kinsoku/>
        <w:wordWrap/>
        <w:overflowPunct/>
        <w:bidi w:val="0"/>
        <w:spacing w:line="560" w:lineRule="exact"/>
        <w:ind w:firstLine="5600" w:firstLineChars="1750"/>
        <w:textAlignment w:val="auto"/>
        <w:rPr>
          <w:rFonts w:eastAsia="方正仿宋简体"/>
          <w:kern w:val="0"/>
          <w:sz w:val="32"/>
          <w:szCs w:val="32"/>
        </w:rPr>
      </w:pPr>
      <w:r>
        <w:rPr>
          <w:rFonts w:eastAsia="方正仿宋简体"/>
          <w:kern w:val="0"/>
          <w:sz w:val="32"/>
          <w:szCs w:val="32"/>
        </w:rPr>
        <w:t>202</w:t>
      </w:r>
      <w:r>
        <w:rPr>
          <w:rFonts w:hint="eastAsia" w:eastAsia="方正仿宋简体"/>
          <w:kern w:val="0"/>
          <w:sz w:val="32"/>
          <w:szCs w:val="32"/>
          <w:lang w:val="en-US" w:eastAsia="zh-CN"/>
        </w:rPr>
        <w:t>6</w:t>
      </w:r>
      <w:r>
        <w:rPr>
          <w:rFonts w:eastAsia="方正仿宋简体"/>
          <w:kern w:val="0"/>
          <w:sz w:val="32"/>
          <w:szCs w:val="32"/>
        </w:rPr>
        <w:t>年</w:t>
      </w:r>
      <w:r>
        <w:rPr>
          <w:rFonts w:hint="eastAsia" w:eastAsia="方正仿宋简体"/>
          <w:kern w:val="0"/>
          <w:sz w:val="32"/>
          <w:szCs w:val="32"/>
          <w:lang w:val="en-US" w:eastAsia="zh-CN"/>
        </w:rPr>
        <w:t>4</w:t>
      </w:r>
      <w:r>
        <w:rPr>
          <w:rFonts w:eastAsia="方正仿宋简体"/>
          <w:kern w:val="0"/>
          <w:sz w:val="32"/>
          <w:szCs w:val="32"/>
        </w:rPr>
        <w:t>月</w:t>
      </w:r>
      <w:r>
        <w:rPr>
          <w:rFonts w:hint="eastAsia" w:eastAsia="方正仿宋简体"/>
          <w:kern w:val="0"/>
          <w:sz w:val="32"/>
          <w:szCs w:val="32"/>
          <w:lang w:val="en-US" w:eastAsia="zh-CN"/>
        </w:rPr>
        <w:t>29</w:t>
      </w:r>
      <w:r>
        <w:rPr>
          <w:rFonts w:eastAsia="方正仿宋简体"/>
          <w:kern w:val="0"/>
          <w:sz w:val="32"/>
          <w:szCs w:val="32"/>
        </w:rPr>
        <w:t>日</w:t>
      </w:r>
    </w:p>
    <w:p w14:paraId="6C852606">
      <w:pPr>
        <w:pStyle w:val="2"/>
        <w:pageBreakBefore w:val="0"/>
        <w:kinsoku/>
        <w:wordWrap/>
        <w:overflowPunct/>
        <w:bidi w:val="0"/>
        <w:spacing w:before="0" w:after="0" w:line="560" w:lineRule="exact"/>
        <w:textAlignment w:val="auto"/>
        <w:rPr>
          <w:rFonts w:ascii="Times New Roman" w:hAnsi="Times New Roman"/>
        </w:rPr>
      </w:pPr>
    </w:p>
    <w:p w14:paraId="322AA56D">
      <w:pPr>
        <w:pageBreakBefore w:val="0"/>
        <w:kinsoku/>
        <w:wordWrap/>
        <w:overflowPunct/>
        <w:bidi w:val="0"/>
        <w:spacing w:line="560" w:lineRule="exact"/>
        <w:textAlignment w:val="auto"/>
      </w:pPr>
    </w:p>
    <w:p w14:paraId="563C7629">
      <w:pPr>
        <w:pageBreakBefore w:val="0"/>
        <w:kinsoku/>
        <w:wordWrap/>
        <w:overflowPunct/>
        <w:bidi w:val="0"/>
        <w:spacing w:line="560" w:lineRule="exact"/>
        <w:textAlignment w:val="auto"/>
      </w:pPr>
    </w:p>
    <w:p w14:paraId="313E2A01">
      <w:pPr>
        <w:pageBreakBefore w:val="0"/>
        <w:kinsoku/>
        <w:wordWrap/>
        <w:overflowPunct/>
        <w:bidi w:val="0"/>
        <w:spacing w:line="560" w:lineRule="exact"/>
        <w:textAlignment w:val="auto"/>
      </w:pPr>
    </w:p>
    <w:p w14:paraId="7C8B28A7">
      <w:pPr>
        <w:pageBreakBefore w:val="0"/>
        <w:kinsoku/>
        <w:wordWrap/>
        <w:overflowPunct/>
        <w:bidi w:val="0"/>
        <w:spacing w:line="560" w:lineRule="exact"/>
        <w:textAlignment w:val="auto"/>
      </w:pPr>
    </w:p>
    <w:p w14:paraId="5231BCDD">
      <w:pPr>
        <w:pageBreakBefore w:val="0"/>
        <w:kinsoku/>
        <w:wordWrap/>
        <w:overflowPunct/>
        <w:bidi w:val="0"/>
        <w:spacing w:line="560" w:lineRule="exact"/>
        <w:textAlignment w:val="auto"/>
      </w:pPr>
    </w:p>
    <w:p w14:paraId="40A63488">
      <w:pPr>
        <w:pageBreakBefore w:val="0"/>
        <w:kinsoku/>
        <w:wordWrap/>
        <w:overflowPunct/>
        <w:bidi w:val="0"/>
        <w:spacing w:line="560" w:lineRule="exact"/>
        <w:textAlignment w:val="auto"/>
      </w:pPr>
    </w:p>
    <w:p w14:paraId="0367067F">
      <w:pPr>
        <w:pStyle w:val="19"/>
        <w:pageBreakBefore w:val="0"/>
        <w:kinsoku/>
        <w:wordWrap/>
        <w:overflowPunct/>
        <w:bidi w:val="0"/>
        <w:spacing w:line="560" w:lineRule="exact"/>
        <w:jc w:val="both"/>
        <w:textAlignment w:val="auto"/>
      </w:pPr>
    </w:p>
    <w:p w14:paraId="5F27E2C8">
      <w:pPr>
        <w:pageBreakBefore w:val="0"/>
        <w:kinsoku/>
        <w:wordWrap/>
        <w:overflowPunct/>
        <w:bidi w:val="0"/>
        <w:spacing w:line="560" w:lineRule="exact"/>
        <w:textAlignment w:val="auto"/>
      </w:pPr>
    </w:p>
    <w:p w14:paraId="4F689337">
      <w:pPr>
        <w:pageBreakBefore w:val="0"/>
        <w:kinsoku/>
        <w:wordWrap/>
        <w:overflowPunct/>
        <w:bidi w:val="0"/>
        <w:spacing w:line="560" w:lineRule="exact"/>
        <w:textAlignment w:val="auto"/>
      </w:pPr>
    </w:p>
    <w:p w14:paraId="4047125B">
      <w:pPr>
        <w:pageBreakBefore w:val="0"/>
        <w:kinsoku/>
        <w:wordWrap/>
        <w:overflowPunct/>
        <w:bidi w:val="0"/>
        <w:spacing w:line="560" w:lineRule="exact"/>
        <w:textAlignment w:val="auto"/>
      </w:pPr>
    </w:p>
    <w:p w14:paraId="1C258672">
      <w:pPr>
        <w:pageBreakBefore w:val="0"/>
        <w:kinsoku/>
        <w:wordWrap/>
        <w:overflowPunct/>
        <w:bidi w:val="0"/>
        <w:spacing w:line="560" w:lineRule="exact"/>
        <w:textAlignment w:val="auto"/>
      </w:pPr>
    </w:p>
    <w:p w14:paraId="6AE2B8C9">
      <w:pPr>
        <w:pageBreakBefore w:val="0"/>
        <w:kinsoku/>
        <w:wordWrap/>
        <w:overflowPunct/>
        <w:bidi w:val="0"/>
        <w:spacing w:line="560" w:lineRule="exact"/>
        <w:textAlignment w:val="auto"/>
      </w:pPr>
    </w:p>
    <w:p w14:paraId="65746FA0">
      <w:pPr>
        <w:pageBreakBefore w:val="0"/>
        <w:kinsoku/>
        <w:wordWrap/>
        <w:overflowPunct/>
        <w:bidi w:val="0"/>
        <w:spacing w:line="560" w:lineRule="exact"/>
        <w:textAlignment w:val="auto"/>
      </w:pPr>
    </w:p>
    <w:p w14:paraId="1872E2C4">
      <w:pPr>
        <w:pageBreakBefore w:val="0"/>
        <w:kinsoku/>
        <w:wordWrap/>
        <w:overflowPunct/>
        <w:bidi w:val="0"/>
        <w:spacing w:line="560" w:lineRule="exact"/>
        <w:textAlignment w:val="auto"/>
      </w:pPr>
    </w:p>
    <w:p w14:paraId="40C7ACF0">
      <w:pPr>
        <w:pageBreakBefore w:val="0"/>
        <w:kinsoku/>
        <w:wordWrap/>
        <w:overflowPunct/>
        <w:bidi w:val="0"/>
        <w:spacing w:line="560" w:lineRule="exact"/>
        <w:textAlignment w:val="auto"/>
      </w:pPr>
    </w:p>
    <w:p w14:paraId="6EF394DF">
      <w:pPr>
        <w:pageBreakBefore w:val="0"/>
        <w:kinsoku/>
        <w:wordWrap/>
        <w:overflowPunct/>
        <w:bidi w:val="0"/>
        <w:spacing w:line="560" w:lineRule="exact"/>
        <w:textAlignment w:val="auto"/>
      </w:pPr>
    </w:p>
    <w:p w14:paraId="2D8EA124">
      <w:pPr>
        <w:pageBreakBefore w:val="0"/>
        <w:kinsoku/>
        <w:wordWrap/>
        <w:overflowPunct/>
        <w:bidi w:val="0"/>
        <w:spacing w:line="560" w:lineRule="exact"/>
        <w:textAlignment w:val="auto"/>
      </w:pPr>
    </w:p>
    <w:p w14:paraId="11931D48">
      <w:pPr>
        <w:pageBreakBefore w:val="0"/>
        <w:kinsoku/>
        <w:wordWrap/>
        <w:overflowPunct/>
        <w:bidi w:val="0"/>
        <w:spacing w:line="560" w:lineRule="exact"/>
        <w:textAlignment w:val="auto"/>
      </w:pPr>
    </w:p>
    <w:p w14:paraId="34383E6F">
      <w:pPr>
        <w:pageBreakBefore w:val="0"/>
        <w:kinsoku/>
        <w:wordWrap/>
        <w:overflowPunct/>
        <w:bidi w:val="0"/>
        <w:spacing w:line="560" w:lineRule="exact"/>
        <w:textAlignment w:val="auto"/>
      </w:pPr>
    </w:p>
    <w:p w14:paraId="3E82B9A8">
      <w:pPr>
        <w:pageBreakBefore w:val="0"/>
        <w:kinsoku/>
        <w:wordWrap/>
        <w:overflowPunct/>
        <w:bidi w:val="0"/>
        <w:spacing w:line="560" w:lineRule="exact"/>
        <w:textAlignment w:val="auto"/>
      </w:pPr>
    </w:p>
    <w:p w14:paraId="44B57504">
      <w:pPr>
        <w:pageBreakBefore w:val="0"/>
        <w:kinsoku/>
        <w:wordWrap/>
        <w:overflowPunct/>
        <w:bidi w:val="0"/>
        <w:spacing w:line="560" w:lineRule="exact"/>
        <w:textAlignment w:val="auto"/>
      </w:pPr>
    </w:p>
    <w:p w14:paraId="0E98FBF4">
      <w:pPr>
        <w:pageBreakBefore w:val="0"/>
        <w:kinsoku/>
        <w:wordWrap/>
        <w:overflowPunct/>
        <w:bidi w:val="0"/>
        <w:spacing w:line="560" w:lineRule="exact"/>
        <w:textAlignment w:val="auto"/>
      </w:pPr>
    </w:p>
    <w:p w14:paraId="2AF5C159">
      <w:pPr>
        <w:pageBreakBefore w:val="0"/>
        <w:kinsoku/>
        <w:wordWrap/>
        <w:overflowPunct/>
        <w:bidi w:val="0"/>
        <w:spacing w:line="560" w:lineRule="exact"/>
        <w:textAlignment w:val="auto"/>
      </w:pPr>
    </w:p>
    <w:p w14:paraId="6632B18F">
      <w:pPr>
        <w:pageBreakBefore w:val="0"/>
        <w:kinsoku/>
        <w:wordWrap/>
        <w:overflowPunct/>
        <w:bidi w:val="0"/>
        <w:spacing w:line="560" w:lineRule="exact"/>
        <w:textAlignment w:val="auto"/>
      </w:pPr>
    </w:p>
    <w:p w14:paraId="1A6DDEB0">
      <w:pPr>
        <w:pageBreakBefore w:val="0"/>
        <w:kinsoku/>
        <w:wordWrap/>
        <w:overflowPunct/>
        <w:bidi w:val="0"/>
        <w:spacing w:line="560" w:lineRule="exact"/>
        <w:textAlignment w:val="auto"/>
      </w:pPr>
    </w:p>
    <w:p w14:paraId="323D3E71">
      <w:pPr>
        <w:pStyle w:val="18"/>
        <w:pageBreakBefore w:val="0"/>
        <w:kinsoku/>
        <w:wordWrap/>
        <w:overflowPunct/>
        <w:bidi w:val="0"/>
        <w:spacing w:line="560" w:lineRule="exact"/>
        <w:textAlignment w:val="auto"/>
      </w:pPr>
    </w:p>
    <w:p w14:paraId="0F7BF001">
      <w:pPr>
        <w:pStyle w:val="18"/>
        <w:pageBreakBefore w:val="0"/>
        <w:kinsoku/>
        <w:wordWrap/>
        <w:overflowPunct/>
        <w:bidi w:val="0"/>
        <w:spacing w:line="560" w:lineRule="exact"/>
        <w:textAlignment w:val="auto"/>
      </w:pPr>
      <w:bookmarkStart w:id="0" w:name="_GoBack"/>
      <w:bookmarkEnd w:id="0"/>
    </w:p>
    <w:p w14:paraId="3F2C4AAB">
      <w:pPr>
        <w:pStyle w:val="19"/>
        <w:pageBreakBefore w:val="0"/>
        <w:kinsoku/>
        <w:wordWrap/>
        <w:overflowPunct/>
        <w:bidi w:val="0"/>
        <w:spacing w:line="560" w:lineRule="exact"/>
        <w:textAlignment w:val="auto"/>
      </w:pPr>
    </w:p>
    <w:p w14:paraId="27A749A8">
      <w:pPr>
        <w:pStyle w:val="19"/>
        <w:pageBreakBefore w:val="0"/>
        <w:kinsoku/>
        <w:wordWrap/>
        <w:overflowPunct/>
        <w:bidi w:val="0"/>
        <w:spacing w:line="560" w:lineRule="exact"/>
        <w:jc w:val="both"/>
        <w:textAlignment w:val="auto"/>
      </w:pPr>
    </w:p>
    <w:p w14:paraId="3A40B5E8">
      <w:pPr>
        <w:pStyle w:val="19"/>
        <w:pageBreakBefore w:val="0"/>
        <w:kinsoku/>
        <w:wordWrap/>
        <w:overflowPunct/>
        <w:bidi w:val="0"/>
        <w:spacing w:line="560" w:lineRule="exact"/>
        <w:jc w:val="both"/>
        <w:textAlignment w:val="auto"/>
      </w:pPr>
    </w:p>
    <w:p w14:paraId="35AEDC98">
      <w:pPr>
        <w:pStyle w:val="19"/>
        <w:pageBreakBefore w:val="0"/>
        <w:kinsoku/>
        <w:wordWrap/>
        <w:overflowPunct/>
        <w:bidi w:val="0"/>
        <w:spacing w:line="560" w:lineRule="exact"/>
        <w:jc w:val="both"/>
        <w:textAlignment w:val="auto"/>
      </w:pPr>
    </w:p>
    <w:p w14:paraId="5D44BF9C">
      <w:pPr>
        <w:pageBreakBefore w:val="0"/>
        <w:kinsoku/>
        <w:wordWrap/>
        <w:overflowPunct/>
        <w:topLinePunct/>
        <w:bidi w:val="0"/>
        <w:adjustRightInd w:val="0"/>
        <w:snapToGrid w:val="0"/>
        <w:spacing w:line="560" w:lineRule="exact"/>
        <w:textAlignment w:val="auto"/>
        <w:rPr>
          <w:rFonts w:eastAsia="方正仿宋简体"/>
          <w:color w:val="000000"/>
          <w:spacing w:val="-28"/>
          <w:sz w:val="28"/>
          <w:szCs w:val="28"/>
        </w:rPr>
      </w:pPr>
      <w:r>
        <w:rPr>
          <w:rFonts w:eastAsia="方正仿宋简体"/>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color w:val="000000"/>
          <w:spacing w:val="-28"/>
          <w:sz w:val="28"/>
          <w:szCs w:val="28"/>
        </w:rPr>
        <w:t>抄送：</w:t>
      </w:r>
      <w:r>
        <w:rPr>
          <w:rFonts w:hint="eastAsia" w:eastAsia="方正仿宋简体"/>
          <w:color w:val="000000"/>
          <w:spacing w:val="-28"/>
          <w:sz w:val="28"/>
          <w:szCs w:val="28"/>
          <w:lang w:val="en-US" w:eastAsia="zh-CN"/>
        </w:rPr>
        <w:t>四团永宁</w:t>
      </w:r>
      <w:r>
        <w:rPr>
          <w:rFonts w:eastAsia="方正仿宋简体"/>
          <w:color w:val="000000"/>
          <w:spacing w:val="-28"/>
          <w:sz w:val="28"/>
          <w:szCs w:val="28"/>
        </w:rPr>
        <w:t>镇，生态环境保护综合行政执法支队，阿克苏律天环保工程有限公司</w:t>
      </w:r>
    </w:p>
    <w:p w14:paraId="6B18C6AC">
      <w:pPr>
        <w:pageBreakBefore w:val="0"/>
        <w:kinsoku/>
        <w:wordWrap/>
        <w:overflowPunct/>
        <w:bidi w:val="0"/>
        <w:spacing w:line="560" w:lineRule="exact"/>
        <w:textAlignment w:val="auto"/>
      </w:pPr>
      <w:r>
        <w:rPr>
          <w:rFonts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eastAsia="方正仿宋简体"/>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eastAsia="方正仿宋简体"/>
          <w:sz w:val="28"/>
          <w:szCs w:val="28"/>
        </w:rPr>
        <w:t>第一师阿拉尔市生态环境局                   202</w:t>
      </w:r>
      <w:r>
        <w:rPr>
          <w:rFonts w:hint="eastAsia" w:eastAsia="方正仿宋简体"/>
          <w:sz w:val="28"/>
          <w:szCs w:val="28"/>
          <w:lang w:val="en-US" w:eastAsia="zh-CN"/>
        </w:rPr>
        <w:t>6</w:t>
      </w:r>
      <w:r>
        <w:rPr>
          <w:rFonts w:eastAsia="方正仿宋简体"/>
          <w:sz w:val="28"/>
          <w:szCs w:val="28"/>
        </w:rPr>
        <w:t>年</w:t>
      </w:r>
      <w:r>
        <w:rPr>
          <w:rFonts w:hint="eastAsia" w:eastAsia="方正仿宋简体"/>
          <w:sz w:val="28"/>
          <w:szCs w:val="28"/>
          <w:lang w:val="en-US" w:eastAsia="zh-CN"/>
        </w:rPr>
        <w:t>4</w:t>
      </w:r>
      <w:r>
        <w:rPr>
          <w:rFonts w:eastAsia="方正仿宋简体"/>
          <w:sz w:val="28"/>
          <w:szCs w:val="28"/>
        </w:rPr>
        <w:t>月</w:t>
      </w:r>
      <w:r>
        <w:rPr>
          <w:rFonts w:hint="eastAsia" w:eastAsia="方正仿宋简体"/>
          <w:sz w:val="28"/>
          <w:szCs w:val="28"/>
          <w:lang w:val="en-US" w:eastAsia="zh-CN"/>
        </w:rPr>
        <w:t>30</w:t>
      </w:r>
      <w:r>
        <w:rPr>
          <w:rFonts w:eastAsia="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0DCC3563-B53D-46E5-8EC6-AD35350D8902}"/>
  </w:font>
  <w:font w:name="TimesNewRoman">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DFCA8C5C-CA7C-4A19-B7FC-2EF0DB884BBC}"/>
  </w:font>
  <w:font w:name="方正仿宋简体">
    <w:panose1 w:val="02000000000000000000"/>
    <w:charset w:val="86"/>
    <w:family w:val="auto"/>
    <w:pitch w:val="default"/>
    <w:sig w:usb0="00000001" w:usb1="080E0000" w:usb2="00000000" w:usb3="00000000" w:csb0="00040000" w:csb1="00000000"/>
    <w:embedRegular r:id="rId3" w:fontKey="{C19C367A-072F-4F87-AF65-F324AFAB8BE2}"/>
  </w:font>
  <w:font w:name="方正小标宋简体">
    <w:panose1 w:val="03000509000000000000"/>
    <w:charset w:val="86"/>
    <w:family w:val="auto"/>
    <w:pitch w:val="default"/>
    <w:sig w:usb0="00000001" w:usb1="080E0000" w:usb2="00000000" w:usb3="00000000" w:csb0="00040000" w:csb1="00000000"/>
    <w:embedRegular r:id="rId4" w:fontKey="{E67C3337-EDA6-442D-BE21-12E8EB3A5D3F}"/>
  </w:font>
  <w:font w:name="方正黑体简体">
    <w:panose1 w:val="03000509000000000000"/>
    <w:charset w:val="86"/>
    <w:family w:val="auto"/>
    <w:pitch w:val="default"/>
    <w:sig w:usb0="00000001" w:usb1="080E0000" w:usb2="00000000" w:usb3="00000000" w:csb0="00040000" w:csb1="00000000"/>
    <w:embedRegular r:id="rId5" w:fontKey="{B709B0D5-FE6D-44E1-AE71-5693A361AEFD}"/>
  </w:font>
  <w:font w:name="方正楷体简体">
    <w:panose1 w:val="02000000000000000000"/>
    <w:charset w:val="86"/>
    <w:family w:val="auto"/>
    <w:pitch w:val="default"/>
    <w:sig w:usb0="00000001" w:usb1="080E0000" w:usb2="00000000" w:usb3="00000000" w:csb0="00040000" w:csb1="00000000"/>
    <w:embedRegular r:id="rId6" w:fontKey="{82712E1D-0A45-47A1-B471-97FFC62662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2B7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F468DB">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DF468DB">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1F0AA">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0F1D2E"/>
    <w:rsid w:val="002A357B"/>
    <w:rsid w:val="005B38F9"/>
    <w:rsid w:val="00643333"/>
    <w:rsid w:val="007E5AD8"/>
    <w:rsid w:val="008A3AF5"/>
    <w:rsid w:val="008E01CB"/>
    <w:rsid w:val="00B96D33"/>
    <w:rsid w:val="00D6232A"/>
    <w:rsid w:val="00D77656"/>
    <w:rsid w:val="00E91460"/>
    <w:rsid w:val="01552B5C"/>
    <w:rsid w:val="01741EF4"/>
    <w:rsid w:val="02251150"/>
    <w:rsid w:val="044C1B0E"/>
    <w:rsid w:val="049E721F"/>
    <w:rsid w:val="05143E2A"/>
    <w:rsid w:val="052A7359"/>
    <w:rsid w:val="0885646B"/>
    <w:rsid w:val="08964B56"/>
    <w:rsid w:val="089F3DFD"/>
    <w:rsid w:val="0A7C794A"/>
    <w:rsid w:val="0BB73761"/>
    <w:rsid w:val="0D1150F2"/>
    <w:rsid w:val="0D2C7836"/>
    <w:rsid w:val="0DBA676E"/>
    <w:rsid w:val="0F187E56"/>
    <w:rsid w:val="0F6673E0"/>
    <w:rsid w:val="0FF52AA9"/>
    <w:rsid w:val="10CE2621"/>
    <w:rsid w:val="11E77C24"/>
    <w:rsid w:val="123D21EC"/>
    <w:rsid w:val="1243537D"/>
    <w:rsid w:val="136172F7"/>
    <w:rsid w:val="13BF1F8A"/>
    <w:rsid w:val="153F4CE5"/>
    <w:rsid w:val="15D4540B"/>
    <w:rsid w:val="160E5F32"/>
    <w:rsid w:val="16B014D8"/>
    <w:rsid w:val="17365E81"/>
    <w:rsid w:val="19945159"/>
    <w:rsid w:val="19FA13E8"/>
    <w:rsid w:val="1B0D58BA"/>
    <w:rsid w:val="1C195078"/>
    <w:rsid w:val="1C556684"/>
    <w:rsid w:val="1CA37631"/>
    <w:rsid w:val="20115047"/>
    <w:rsid w:val="21132EE8"/>
    <w:rsid w:val="21E751E0"/>
    <w:rsid w:val="22F86A81"/>
    <w:rsid w:val="22F97D63"/>
    <w:rsid w:val="23EB3B50"/>
    <w:rsid w:val="243E0123"/>
    <w:rsid w:val="24F46D5C"/>
    <w:rsid w:val="253141D5"/>
    <w:rsid w:val="257C1059"/>
    <w:rsid w:val="25C473E7"/>
    <w:rsid w:val="26760048"/>
    <w:rsid w:val="27640063"/>
    <w:rsid w:val="2781544C"/>
    <w:rsid w:val="278A1421"/>
    <w:rsid w:val="296B4E82"/>
    <w:rsid w:val="2A0B3CC8"/>
    <w:rsid w:val="2A573CED"/>
    <w:rsid w:val="2BE41278"/>
    <w:rsid w:val="2CCF5F0E"/>
    <w:rsid w:val="2CD5250B"/>
    <w:rsid w:val="2F07599A"/>
    <w:rsid w:val="2F462582"/>
    <w:rsid w:val="2FA34E51"/>
    <w:rsid w:val="30DC3C7C"/>
    <w:rsid w:val="31A32F4C"/>
    <w:rsid w:val="34C814AA"/>
    <w:rsid w:val="34DF294B"/>
    <w:rsid w:val="35C519C1"/>
    <w:rsid w:val="36212FD7"/>
    <w:rsid w:val="37BC7885"/>
    <w:rsid w:val="38A875DC"/>
    <w:rsid w:val="394C16B1"/>
    <w:rsid w:val="39963C41"/>
    <w:rsid w:val="3C100794"/>
    <w:rsid w:val="3C9F0607"/>
    <w:rsid w:val="3D561E3B"/>
    <w:rsid w:val="3D645711"/>
    <w:rsid w:val="3E7A4ADF"/>
    <w:rsid w:val="418470C8"/>
    <w:rsid w:val="428138DE"/>
    <w:rsid w:val="42B513E5"/>
    <w:rsid w:val="42F3656A"/>
    <w:rsid w:val="435B574F"/>
    <w:rsid w:val="440C698A"/>
    <w:rsid w:val="44805202"/>
    <w:rsid w:val="456324A6"/>
    <w:rsid w:val="45CC3389"/>
    <w:rsid w:val="46671304"/>
    <w:rsid w:val="474C2F00"/>
    <w:rsid w:val="487C4EE8"/>
    <w:rsid w:val="4AF13073"/>
    <w:rsid w:val="4CB27486"/>
    <w:rsid w:val="4D550C92"/>
    <w:rsid w:val="4EBA5FCC"/>
    <w:rsid w:val="509F53B9"/>
    <w:rsid w:val="51B353FD"/>
    <w:rsid w:val="51DF2696"/>
    <w:rsid w:val="54676AEB"/>
    <w:rsid w:val="547075D6"/>
    <w:rsid w:val="564E57AB"/>
    <w:rsid w:val="57071CE5"/>
    <w:rsid w:val="57B67C8D"/>
    <w:rsid w:val="587F1403"/>
    <w:rsid w:val="58B27195"/>
    <w:rsid w:val="5AB775E3"/>
    <w:rsid w:val="5C895444"/>
    <w:rsid w:val="5CDD77D2"/>
    <w:rsid w:val="5D180AE1"/>
    <w:rsid w:val="5E6D5D9C"/>
    <w:rsid w:val="5FDE16C9"/>
    <w:rsid w:val="601A6E74"/>
    <w:rsid w:val="603911C4"/>
    <w:rsid w:val="610C68D8"/>
    <w:rsid w:val="62952F89"/>
    <w:rsid w:val="64D67CCE"/>
    <w:rsid w:val="653D4140"/>
    <w:rsid w:val="6592492C"/>
    <w:rsid w:val="65AF23AE"/>
    <w:rsid w:val="683657FD"/>
    <w:rsid w:val="68675E30"/>
    <w:rsid w:val="68BE34BE"/>
    <w:rsid w:val="699A0637"/>
    <w:rsid w:val="6AE17106"/>
    <w:rsid w:val="6B436615"/>
    <w:rsid w:val="6C9577F7"/>
    <w:rsid w:val="6CDE0BF2"/>
    <w:rsid w:val="6D497ACB"/>
    <w:rsid w:val="6DA576C9"/>
    <w:rsid w:val="6F766674"/>
    <w:rsid w:val="70372735"/>
    <w:rsid w:val="719B7332"/>
    <w:rsid w:val="720C27E4"/>
    <w:rsid w:val="72A077DA"/>
    <w:rsid w:val="72C2329A"/>
    <w:rsid w:val="75BC68E7"/>
    <w:rsid w:val="777F0ADF"/>
    <w:rsid w:val="796C7172"/>
    <w:rsid w:val="7A770E0E"/>
    <w:rsid w:val="7C1F175E"/>
    <w:rsid w:val="7E941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paragraph" w:styleId="3">
    <w:name w:val="heading 3"/>
    <w:basedOn w:val="1"/>
    <w:next w:val="4"/>
    <w:qFormat/>
    <w:uiPriority w:val="9"/>
    <w:pPr>
      <w:keepNext/>
      <w:keepLines/>
      <w:spacing w:before="260" w:after="260" w:line="416" w:lineRule="auto"/>
      <w:outlineLvl w:val="2"/>
    </w:pPr>
    <w:rPr>
      <w:b/>
      <w:bCs/>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报告"/>
    <w:basedOn w:val="1"/>
    <w:qFormat/>
    <w:uiPriority w:val="0"/>
    <w:pPr>
      <w:adjustRightInd w:val="0"/>
      <w:spacing w:line="360" w:lineRule="auto"/>
      <w:ind w:firstLine="505"/>
      <w:textAlignment w:val="center"/>
    </w:pPr>
    <w:rPr>
      <w:rFonts w:ascii="TimesNewRoman" w:hAnsi="TimesNewRoman"/>
      <w:kern w:val="0"/>
      <w:szCs w:val="20"/>
    </w:rPr>
  </w:style>
  <w:style w:type="paragraph" w:styleId="5">
    <w:name w:val="Normal Indent"/>
    <w:basedOn w:val="1"/>
    <w:qFormat/>
    <w:uiPriority w:val="0"/>
    <w:pPr>
      <w:spacing w:line="520" w:lineRule="exact"/>
      <w:ind w:firstLine="624"/>
    </w:pPr>
    <w:rPr>
      <w:sz w:val="28"/>
      <w:szCs w:val="20"/>
    </w:rPr>
  </w:style>
  <w:style w:type="paragraph" w:styleId="6">
    <w:name w:val="annotation text"/>
    <w:basedOn w:val="1"/>
    <w:qFormat/>
    <w:uiPriority w:val="0"/>
    <w:pPr>
      <w:jc w:val="left"/>
    </w:pPr>
  </w:style>
  <w:style w:type="paragraph" w:styleId="7">
    <w:name w:val="Salutation"/>
    <w:basedOn w:val="1"/>
    <w:next w:val="1"/>
    <w:qFormat/>
    <w:uiPriority w:val="0"/>
  </w:style>
  <w:style w:type="paragraph" w:styleId="8">
    <w:name w:val="Body Text"/>
    <w:basedOn w:val="1"/>
    <w:next w:val="7"/>
    <w:qFormat/>
    <w:uiPriority w:val="0"/>
    <w:pPr>
      <w:spacing w:after="120"/>
    </w:pPr>
    <w:rPr>
      <w:kern w:val="0"/>
      <w:sz w:val="20"/>
    </w:rPr>
  </w:style>
  <w:style w:type="paragraph" w:styleId="9">
    <w:name w:val="Body Text Indent"/>
    <w:basedOn w:val="1"/>
    <w:next w:val="1"/>
    <w:qFormat/>
    <w:uiPriority w:val="0"/>
    <w:pPr>
      <w:spacing w:after="120"/>
      <w:ind w:left="420" w:leftChars="200"/>
    </w:pPr>
  </w:style>
  <w:style w:type="paragraph" w:styleId="10">
    <w:name w:val="Plain Text"/>
    <w:basedOn w:val="1"/>
    <w:next w:val="11"/>
    <w:qFormat/>
    <w:uiPriority w:val="0"/>
    <w:pPr>
      <w:spacing w:line="500" w:lineRule="exact"/>
    </w:pPr>
    <w:rPr>
      <w:rFonts w:ascii="宋体" w:hAnsi="Courier New"/>
      <w:sz w:val="28"/>
      <w:szCs w:val="21"/>
    </w:rPr>
  </w:style>
  <w:style w:type="paragraph" w:styleId="11">
    <w:name w:val="List Number 5"/>
    <w:basedOn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sz w:val="2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unhideWhenUsed/>
    <w:qFormat/>
    <w:uiPriority w:val="99"/>
    <w:pPr>
      <w:spacing w:after="120" w:line="480" w:lineRule="auto"/>
    </w:pPr>
  </w:style>
  <w:style w:type="paragraph" w:styleId="15">
    <w:name w:val="Body Text First Indent 2"/>
    <w:basedOn w:val="9"/>
    <w:next w:val="10"/>
    <w:qFormat/>
    <w:uiPriority w:val="0"/>
    <w:pPr>
      <w:ind w:firstLine="420" w:firstLineChars="200"/>
    </w:pPr>
  </w:style>
  <w:style w:type="paragraph" w:customStyle="1" w:styleId="18">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Default"/>
    <w:basedOn w:val="20"/>
    <w:qFormat/>
    <w:uiPriority w:val="0"/>
    <w:pPr>
      <w:autoSpaceDE w:val="0"/>
      <w:autoSpaceDN w:val="0"/>
    </w:pPr>
    <w:rPr>
      <w:sz w:val="24"/>
      <w:szCs w:val="24"/>
    </w:rPr>
  </w:style>
  <w:style w:type="paragraph" w:customStyle="1" w:styleId="20">
    <w:name w:val="1 表头"/>
    <w:basedOn w:val="1"/>
    <w:qFormat/>
    <w:uiPriority w:val="0"/>
    <w:pPr>
      <w:adjustRightInd w:val="0"/>
      <w:snapToGrid w:val="0"/>
      <w:jc w:val="center"/>
    </w:pPr>
    <w:rPr>
      <w:b/>
      <w:color w:val="000000"/>
      <w:szCs w:val="21"/>
    </w:rPr>
  </w:style>
  <w:style w:type="paragraph" w:customStyle="1" w:styleId="21">
    <w:name w:val="纯文本1"/>
    <w:basedOn w:val="1"/>
    <w:qFormat/>
    <w:uiPriority w:val="0"/>
    <w:pPr>
      <w:adjustRightInd w:val="0"/>
      <w:textAlignment w:val="baseline"/>
    </w:pPr>
    <w:rPr>
      <w:rFonts w:ascii="宋体" w:hAnsi="Courier New"/>
      <w:szCs w:val="20"/>
    </w:rPr>
  </w:style>
  <w:style w:type="paragraph" w:customStyle="1" w:styleId="22">
    <w:name w:val="5正文"/>
    <w:basedOn w:val="1"/>
    <w:autoRedefine/>
    <w:qFormat/>
    <w:uiPriority w:val="0"/>
    <w:pPr>
      <w:spacing w:line="520" w:lineRule="exact"/>
      <w:ind w:firstLine="200" w:firstLineChars="200"/>
    </w:pPr>
    <w:rPr>
      <w:rFonts w:eastAsiaTheme="minorEastAsia" w:cstheme="minorBidi"/>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abe4a889-fa5c-4b5f-9057-70127f8b31bf</errorID>
      <errorWord>措施后</errorWord>
      <group>L1_Word</group>
      <groupName>字词问题</groupName>
      <ability>L2_Typo</ability>
      <abilityName>字词错误</abilityName>
      <candidateList>
        <item>措施</item>
      </candidateList>
      <explain>〈名〉针对某种情况而采取的处理办法（用于较大的事情）：计划已经订出，～应该跟上。</explain>
      <paraID>33FD8264</paraID>
      <start>252</start>
      <end>255</end>
      <status>ignored</status>
      <modifiedWord/>
      <trackRevisions>false</trackRevisions>
    </reviewItem>
    <reviewItem>
      <errorID>b75bde65-1a03-425d-8582-9cc0b21e764b</errorID>
      <errorWord>；</errorWord>
      <group>L1_Word</group>
      <groupName>字词问题</groupName>
      <ability>L2_Typo</ability>
      <abilityName>字词错误</abilityName>
      <candidateList>
        <item>；在</item>
      </candidateList>
      <explain/>
      <paraID>2661BF75</paraID>
      <start>131</start>
      <end>132</end>
      <status>ignored</status>
      <modifiedWord/>
      <trackRevisions>false</trackRevisions>
    </reviewItem>
    <reviewItem>
      <errorID>b3bff565-4a92-4cab-9c60-dc24440c1b36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777F6E77</paraID>
      <start>94</start>
      <end>95</end>
      <status>ignored</status>
      <modifiedWord/>
      <trackRevisions>false</trackRevisions>
    </reviewItem>
    <reviewItem>
      <errorID>487c3de5-5e40-4a1b-b36f-d954ca4a8c40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777F6E77</paraID>
      <start>141</start>
      <end>142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6D67A-1406-41F1-B5F0-D0E572B9FFFF}">
  <ds:schemaRefs/>
</ds:datastoreItem>
</file>

<file path=docProps/app.xml><?xml version="1.0" encoding="utf-8"?>
<Properties xmlns="http://schemas.openxmlformats.org/officeDocument/2006/extended-properties" xmlns:vt="http://schemas.openxmlformats.org/officeDocument/2006/docPropsVTypes">
  <Template>Normal</Template>
  <Pages>6</Pages>
  <Words>2144</Words>
  <Characters>2264</Characters>
  <Lines>16</Lines>
  <Paragraphs>4</Paragraphs>
  <TotalTime>18</TotalTime>
  <ScaleCrop>false</ScaleCrop>
  <LinksUpToDate>false</LinksUpToDate>
  <CharactersWithSpaces>2288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cp:lastModifiedBy>
  <cp:lastPrinted>2026-01-15T05:06:00Z</cp:lastPrinted>
  <dcterms:modified xsi:type="dcterms:W3CDTF">2026-05-11T02:31:47Z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2FBC2F04574B48FB8ACD2336643D46F4_13</vt:lpwstr>
  </property>
  <property fmtid="{D5CDD505-2E9C-101B-9397-08002B2CF9AE}" pid="4" name="KSOTemplateDocerSaveRecord">
    <vt:lpwstr>eyJoZGlkIjoiZjEzODdhZDFmYzk5ODE2MmE3OTk4OTBkMjc2NjcxZTIiLCJ1c2VySWQiOiI2NDkyMTQ2MzcifQ==</vt:lpwstr>
  </property>
</Properties>
</file>