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6C2AE">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376FB63D">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4D42C650">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6A57612B">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2D28D275">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16493909">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35D917ED">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64731699">
      <w:pPr>
        <w:keepNext w:val="0"/>
        <w:keepLines w:val="0"/>
        <w:pageBreakBefore w:val="0"/>
        <w:widowControl w:val="0"/>
        <w:kinsoku/>
        <w:wordWrap/>
        <w:overflowPunct/>
        <w:topLinePunct w:val="0"/>
        <w:autoSpaceDE/>
        <w:autoSpaceDN/>
        <w:bidi w:val="0"/>
        <w:adjustRightInd/>
        <w:snapToGrid/>
        <w:spacing w:line="700" w:lineRule="exact"/>
        <w:ind w:left="0" w:leftChars="0" w:right="0" w:firstLine="0" w:firstLineChars="0"/>
        <w:jc w:val="both"/>
        <w:textAlignment w:val="auto"/>
        <w:rPr>
          <w:rFonts w:hint="default" w:ascii="Times New Roman" w:hAnsi="Times New Roman" w:eastAsia="仿宋" w:cs="Times New Roman"/>
          <w:color w:val="auto"/>
          <w:sz w:val="32"/>
          <w:szCs w:val="32"/>
        </w:rPr>
      </w:pPr>
    </w:p>
    <w:p w14:paraId="5A51AFEC">
      <w:pPr>
        <w:keepNext w:val="0"/>
        <w:keepLines w:val="0"/>
        <w:pageBreakBefore w:val="0"/>
        <w:widowControl w:val="0"/>
        <w:kinsoku/>
        <w:wordWrap/>
        <w:overflowPunct/>
        <w:topLinePunct w:val="0"/>
        <w:autoSpaceDE/>
        <w:autoSpaceDN/>
        <w:bidi w:val="0"/>
        <w:adjustRightInd/>
        <w:snapToGrid/>
        <w:spacing w:line="700" w:lineRule="exact"/>
        <w:ind w:left="0" w:leftChars="0" w:right="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 w:cs="Times New Roman"/>
          <w:color w:val="auto"/>
          <w:sz w:val="32"/>
          <w:szCs w:val="32"/>
        </w:rPr>
        <w:t>师</w:t>
      </w:r>
      <w:r>
        <w:rPr>
          <w:rFonts w:hint="default" w:ascii="Times New Roman" w:hAnsi="Times New Roman" w:eastAsia="仿宋" w:cs="Times New Roman"/>
          <w:color w:val="auto"/>
          <w:sz w:val="32"/>
          <w:szCs w:val="32"/>
          <w:lang w:val="en-US" w:eastAsia="zh-CN"/>
        </w:rPr>
        <w:t>市</w:t>
      </w:r>
      <w:r>
        <w:rPr>
          <w:rFonts w:hint="default" w:ascii="Times New Roman" w:hAnsi="Times New Roman" w:eastAsia="仿宋" w:cs="Times New Roman"/>
          <w:color w:val="auto"/>
          <w:sz w:val="32"/>
          <w:szCs w:val="32"/>
        </w:rPr>
        <w:t>环审〔202</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2</w:t>
      </w:r>
      <w:bookmarkStart w:id="1" w:name="_GoBack"/>
      <w:bookmarkEnd w:id="1"/>
      <w:r>
        <w:rPr>
          <w:rFonts w:hint="eastAsia"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号</w:t>
      </w:r>
    </w:p>
    <w:p w14:paraId="599A41EB">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60D174B0">
      <w:pPr>
        <w:keepNext w:val="0"/>
        <w:keepLines w:val="0"/>
        <w:pageBreakBefore w:val="0"/>
        <w:widowControl/>
        <w:kinsoku/>
        <w:wordWrap/>
        <w:overflowPunct/>
        <w:autoSpaceDE/>
        <w:autoSpaceDN/>
        <w:bidi w:val="0"/>
        <w:spacing w:line="580" w:lineRule="exact"/>
        <w:jc w:val="center"/>
        <w:textAlignment w:val="auto"/>
        <w:rPr>
          <w:rFonts w:hint="default" w:ascii="Times New Roman" w:hAnsi="Times New Roman" w:eastAsia="方正仿宋简体" w:cs="Times New Roman"/>
          <w:sz w:val="32"/>
          <w:szCs w:val="32"/>
        </w:rPr>
      </w:pPr>
      <w:r>
        <w:rPr>
          <w:rFonts w:hint="eastAsia" w:ascii="Times New Roman" w:hAnsi="Times New Roman" w:eastAsia="方正小标宋_GBK" w:cs="方正小标宋_GBK"/>
          <w:bCs/>
          <w:spacing w:val="-20"/>
          <w:sz w:val="44"/>
          <w:szCs w:val="44"/>
          <w:lang w:val="zh-CN"/>
        </w:rPr>
        <w:t>关于</w:t>
      </w:r>
      <w:r>
        <w:rPr>
          <w:rFonts w:hint="eastAsia" w:ascii="Times New Roman" w:hAnsi="Times New Roman" w:eastAsia="方正小标宋_GBK" w:cs="方正小标宋_GBK"/>
          <w:bCs/>
          <w:spacing w:val="-20"/>
          <w:sz w:val="44"/>
          <w:szCs w:val="44"/>
          <w:lang w:val="zh-CN" w:eastAsia="zh-CN"/>
        </w:rPr>
        <w:t>新疆青藤纺织印染有限公司年产5万吨高档</w:t>
      </w:r>
      <w:r>
        <w:rPr>
          <w:rFonts w:hint="eastAsia" w:ascii="Times New Roman" w:hAnsi="Times New Roman" w:eastAsia="方正小标宋_GBK" w:cs="方正小标宋_GBK"/>
          <w:bCs/>
          <w:sz w:val="44"/>
          <w:szCs w:val="44"/>
          <w:lang w:val="zh-CN" w:eastAsia="zh-CN"/>
        </w:rPr>
        <w:t>针织面料项目</w:t>
      </w:r>
      <w:r>
        <w:rPr>
          <w:rFonts w:hint="eastAsia" w:ascii="Times New Roman" w:hAnsi="Times New Roman" w:eastAsia="方正小标宋_GBK" w:cs="方正小标宋_GBK"/>
          <w:bCs/>
          <w:sz w:val="44"/>
          <w:szCs w:val="44"/>
          <w:lang w:val="zh-CN"/>
        </w:rPr>
        <w:t>环境影响报告表的批复</w:t>
      </w:r>
    </w:p>
    <w:p w14:paraId="38E99D4E">
      <w:pPr>
        <w:pStyle w:val="15"/>
        <w:jc w:val="both"/>
        <w:rPr>
          <w:rFonts w:hint="eastAsia" w:ascii="Times New Roman" w:hAnsi="Times New Roman" w:eastAsia="方正仿宋简体" w:cs="Times New Roman"/>
          <w:vanish w:val="0"/>
          <w:color w:val="auto"/>
          <w:w w:val="100"/>
          <w:sz w:val="32"/>
          <w:szCs w:val="32"/>
          <w:highlight w:val="none"/>
          <w:u w:val="none"/>
          <w:lang w:val="zh-CN"/>
        </w:rPr>
      </w:pPr>
    </w:p>
    <w:p w14:paraId="6E0BF36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Times New Roman"/>
          <w:vanish w:val="0"/>
          <w:color w:val="auto"/>
          <w:w w:val="100"/>
          <w:sz w:val="32"/>
          <w:szCs w:val="32"/>
          <w:highlight w:val="none"/>
          <w:u w:val="none"/>
          <w:lang w:val="zh-CN"/>
        </w:rPr>
      </w:pPr>
      <w:r>
        <w:rPr>
          <w:rFonts w:hint="eastAsia" w:ascii="Times New Roman" w:hAnsi="Times New Roman" w:eastAsia="方正仿宋简体" w:cs="Times New Roman"/>
          <w:vanish w:val="0"/>
          <w:color w:val="auto"/>
          <w:w w:val="100"/>
          <w:sz w:val="32"/>
          <w:szCs w:val="32"/>
          <w:highlight w:val="none"/>
          <w:u w:val="none"/>
          <w:lang w:val="zh-CN" w:eastAsia="zh-CN"/>
        </w:rPr>
        <w:t xml:space="preserve"> 新疆青藤纺织印染有限公司</w:t>
      </w:r>
      <w:r>
        <w:rPr>
          <w:rFonts w:hint="eastAsia" w:ascii="Times New Roman" w:hAnsi="Times New Roman" w:eastAsia="方正仿宋简体" w:cs="Times New Roman"/>
          <w:vanish w:val="0"/>
          <w:color w:val="auto"/>
          <w:w w:val="100"/>
          <w:sz w:val="32"/>
          <w:szCs w:val="32"/>
          <w:highlight w:val="none"/>
          <w:u w:val="none"/>
          <w:lang w:val="zh-CN"/>
        </w:rPr>
        <w:t>：</w:t>
      </w:r>
    </w:p>
    <w:p w14:paraId="626FCC9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vanish w:val="0"/>
          <w:color w:val="auto"/>
          <w:w w:val="100"/>
          <w:sz w:val="32"/>
          <w:szCs w:val="32"/>
          <w:highlight w:val="none"/>
          <w:u w:val="none"/>
          <w:lang w:val="zh-CN"/>
        </w:rPr>
      </w:pPr>
      <w:r>
        <w:rPr>
          <w:rFonts w:hint="eastAsia" w:ascii="Times New Roman" w:hAnsi="Times New Roman" w:eastAsia="方正仿宋简体" w:cs="Times New Roman"/>
          <w:vanish w:val="0"/>
          <w:color w:val="auto"/>
          <w:w w:val="100"/>
          <w:sz w:val="32"/>
          <w:szCs w:val="32"/>
          <w:highlight w:val="none"/>
          <w:u w:val="none"/>
          <w:lang w:val="en-US" w:eastAsia="zh-CN"/>
        </w:rPr>
        <w:t>你单位报送的</w:t>
      </w:r>
      <w:r>
        <w:rPr>
          <w:rFonts w:hint="default" w:ascii="Times New Roman" w:hAnsi="Times New Roman" w:eastAsia="方正仿宋简体" w:cs="Times New Roman"/>
          <w:vanish w:val="0"/>
          <w:color w:val="auto"/>
          <w:w w:val="100"/>
          <w:sz w:val="32"/>
          <w:szCs w:val="32"/>
          <w:highlight w:val="none"/>
          <w:u w:val="none"/>
          <w:lang w:val="zh-CN"/>
        </w:rPr>
        <w:t>《</w:t>
      </w:r>
      <w:r>
        <w:rPr>
          <w:rFonts w:hint="eastAsia" w:ascii="Times New Roman" w:hAnsi="Times New Roman" w:eastAsia="方正仿宋简体" w:cs="Times New Roman"/>
          <w:vanish w:val="0"/>
          <w:color w:val="auto"/>
          <w:w w:val="100"/>
          <w:sz w:val="32"/>
          <w:szCs w:val="32"/>
          <w:highlight w:val="none"/>
          <w:u w:val="none"/>
          <w:lang w:val="en-US" w:eastAsia="zh-CN"/>
        </w:rPr>
        <w:t>关于</w:t>
      </w:r>
      <w:bookmarkStart w:id="0" w:name="OLE_LINK1"/>
      <w:r>
        <w:rPr>
          <w:rFonts w:hint="eastAsia" w:ascii="Times New Roman" w:hAnsi="Times New Roman" w:eastAsia="方正仿宋简体" w:cs="Times New Roman"/>
          <w:vanish w:val="0"/>
          <w:color w:val="auto"/>
          <w:w w:val="100"/>
          <w:sz w:val="32"/>
          <w:szCs w:val="32"/>
          <w:highlight w:val="none"/>
          <w:u w:val="none"/>
          <w:lang w:val="en-US" w:eastAsia="zh-CN"/>
        </w:rPr>
        <w:t>新疆青藤纺织印染有限公司年产5万吨高档针织面料项目</w:t>
      </w:r>
      <w:bookmarkEnd w:id="0"/>
      <w:r>
        <w:rPr>
          <w:rFonts w:hint="eastAsia" w:ascii="Times New Roman" w:hAnsi="Times New Roman" w:eastAsia="方正仿宋简体" w:cs="Times New Roman"/>
          <w:vanish w:val="0"/>
          <w:color w:val="auto"/>
          <w:w w:val="100"/>
          <w:sz w:val="32"/>
          <w:szCs w:val="32"/>
          <w:highlight w:val="none"/>
          <w:u w:val="none"/>
          <w:lang w:val="zh-CN"/>
        </w:rPr>
        <w:t>环境影响报告表</w:t>
      </w:r>
      <w:r>
        <w:rPr>
          <w:rFonts w:hint="eastAsia" w:ascii="Times New Roman" w:hAnsi="Times New Roman" w:eastAsia="方正仿宋简体" w:cs="Times New Roman"/>
          <w:vanish w:val="0"/>
          <w:color w:val="auto"/>
          <w:w w:val="100"/>
          <w:sz w:val="32"/>
          <w:szCs w:val="32"/>
          <w:highlight w:val="none"/>
          <w:u w:val="none"/>
          <w:lang w:val="en-US" w:eastAsia="zh-CN"/>
        </w:rPr>
        <w:t>的请示</w:t>
      </w:r>
      <w:r>
        <w:rPr>
          <w:rFonts w:hint="default" w:ascii="Times New Roman" w:hAnsi="Times New Roman" w:eastAsia="方正仿宋简体" w:cs="Times New Roman"/>
          <w:vanish w:val="0"/>
          <w:color w:val="auto"/>
          <w:w w:val="100"/>
          <w:sz w:val="32"/>
          <w:szCs w:val="32"/>
          <w:highlight w:val="none"/>
          <w:u w:val="none"/>
          <w:lang w:val="zh-CN"/>
        </w:rPr>
        <w:t>》</w:t>
      </w:r>
      <w:r>
        <w:rPr>
          <w:rFonts w:hint="eastAsia" w:ascii="Times New Roman" w:hAnsi="Times New Roman" w:eastAsia="方正仿宋简体" w:cs="Times New Roman"/>
          <w:vanish w:val="0"/>
          <w:color w:val="auto"/>
          <w:w w:val="100"/>
          <w:sz w:val="32"/>
          <w:szCs w:val="32"/>
          <w:highlight w:val="none"/>
          <w:u w:val="none"/>
          <w:lang w:val="en-US" w:eastAsia="zh-CN"/>
        </w:rPr>
        <w:t>及</w:t>
      </w:r>
      <w:r>
        <w:rPr>
          <w:rFonts w:hint="default" w:ascii="Times New Roman" w:hAnsi="Times New Roman" w:eastAsia="方正仿宋简体" w:cs="Times New Roman"/>
          <w:vanish w:val="0"/>
          <w:color w:val="auto"/>
          <w:w w:val="100"/>
          <w:sz w:val="32"/>
          <w:szCs w:val="32"/>
          <w:highlight w:val="none"/>
          <w:u w:val="none"/>
          <w:lang w:val="zh-CN"/>
        </w:rPr>
        <w:t>《</w:t>
      </w:r>
      <w:r>
        <w:rPr>
          <w:rFonts w:hint="eastAsia" w:ascii="Times New Roman" w:hAnsi="Times New Roman" w:eastAsia="方正仿宋简体" w:cs="Times New Roman"/>
          <w:vanish w:val="0"/>
          <w:color w:val="auto"/>
          <w:w w:val="100"/>
          <w:sz w:val="32"/>
          <w:szCs w:val="32"/>
          <w:highlight w:val="none"/>
          <w:u w:val="none"/>
          <w:lang w:val="en-US" w:eastAsia="zh-CN"/>
        </w:rPr>
        <w:t>新疆青藤纺织印染有限公司年产5万吨高档针织面料项目</w:t>
      </w:r>
      <w:r>
        <w:rPr>
          <w:rFonts w:hint="eastAsia" w:ascii="Times New Roman" w:hAnsi="Times New Roman" w:eastAsia="方正仿宋简体" w:cs="Times New Roman"/>
          <w:vanish w:val="0"/>
          <w:color w:val="auto"/>
          <w:w w:val="100"/>
          <w:sz w:val="32"/>
          <w:szCs w:val="32"/>
          <w:highlight w:val="none"/>
          <w:u w:val="none"/>
          <w:lang w:val="zh-CN"/>
        </w:rPr>
        <w:t>环境影响报告表</w:t>
      </w:r>
      <w:r>
        <w:rPr>
          <w:rFonts w:hint="default" w:ascii="Times New Roman" w:hAnsi="Times New Roman" w:eastAsia="方正仿宋简体" w:cs="Times New Roman"/>
          <w:vanish w:val="0"/>
          <w:color w:val="auto"/>
          <w:w w:val="100"/>
          <w:sz w:val="32"/>
          <w:szCs w:val="32"/>
          <w:highlight w:val="none"/>
          <w:u w:val="none"/>
          <w:lang w:val="zh-CN"/>
        </w:rPr>
        <w:t>》（以下简称</w:t>
      </w:r>
      <w:r>
        <w:rPr>
          <w:rFonts w:hint="eastAsia" w:ascii="Times New Roman" w:hAnsi="Times New Roman" w:eastAsia="方正仿宋简体" w:cs="方正仿宋简体"/>
          <w:vanish w:val="0"/>
          <w:color w:val="auto"/>
          <w:w w:val="100"/>
          <w:sz w:val="32"/>
          <w:szCs w:val="32"/>
          <w:highlight w:val="none"/>
          <w:u w:val="none"/>
        </w:rPr>
        <w:t>《</w:t>
      </w:r>
      <w:r>
        <w:rPr>
          <w:rFonts w:hint="default" w:ascii="Times New Roman" w:hAnsi="Times New Roman" w:eastAsia="方正仿宋简体" w:cs="Times New Roman"/>
          <w:vanish w:val="0"/>
          <w:color w:val="auto"/>
          <w:w w:val="100"/>
          <w:sz w:val="32"/>
          <w:szCs w:val="32"/>
          <w:highlight w:val="none"/>
          <w:u w:val="none"/>
          <w:lang w:val="zh-CN"/>
        </w:rPr>
        <w:t>报告表</w:t>
      </w:r>
      <w:r>
        <w:rPr>
          <w:rFonts w:ascii="Times New Roman" w:hAnsi="Times New Roman" w:eastAsia="方正仿宋简体"/>
          <w:sz w:val="32"/>
          <w:szCs w:val="32"/>
        </w:rPr>
        <w:t>》</w:t>
      </w:r>
      <w:r>
        <w:rPr>
          <w:rFonts w:hint="default" w:ascii="Times New Roman" w:hAnsi="Times New Roman" w:eastAsia="方正仿宋简体" w:cs="Times New Roman"/>
          <w:vanish w:val="0"/>
          <w:color w:val="auto"/>
          <w:w w:val="100"/>
          <w:sz w:val="32"/>
          <w:szCs w:val="32"/>
          <w:highlight w:val="none"/>
          <w:u w:val="none"/>
          <w:lang w:val="zh-CN"/>
        </w:rPr>
        <w:t>）</w:t>
      </w:r>
      <w:r>
        <w:rPr>
          <w:rFonts w:hint="eastAsia" w:ascii="Times New Roman" w:hAnsi="Times New Roman" w:eastAsia="方正仿宋简体" w:cs="Times New Roman"/>
          <w:vanish w:val="0"/>
          <w:color w:val="auto"/>
          <w:w w:val="100"/>
          <w:sz w:val="32"/>
          <w:szCs w:val="32"/>
          <w:highlight w:val="none"/>
          <w:u w:val="none"/>
          <w:lang w:val="zh-CN"/>
        </w:rPr>
        <w:t>已收悉。经研究，现批复如下：</w:t>
      </w:r>
    </w:p>
    <w:p w14:paraId="7CDBD17A">
      <w:pPr>
        <w:pStyle w:val="3"/>
        <w:keepNext w:val="0"/>
        <w:keepLines w:val="0"/>
        <w:pageBreakBefore w:val="0"/>
        <w:widowControl w:val="0"/>
        <w:kinsoku/>
        <w:wordWrap/>
        <w:overflowPunct/>
        <w:topLinePunct w:val="0"/>
        <w:autoSpaceDE/>
        <w:autoSpaceDN/>
        <w:bidi w:val="0"/>
        <w:adjustRightInd/>
        <w:snapToGrid/>
        <w:spacing w:after="0" w:line="550" w:lineRule="exact"/>
        <w:ind w:right="0" w:firstLine="640" w:firstLineChars="200"/>
        <w:textAlignment w:val="auto"/>
        <w:rPr>
          <w:rFonts w:hint="eastAsia" w:ascii="Times New Roman" w:hAnsi="Times New Roman" w:eastAsia="方正仿宋简体" w:cs="方正仿宋简体"/>
          <w:vanish w:val="0"/>
          <w:color w:val="auto"/>
          <w:w w:val="100"/>
          <w:kern w:val="2"/>
          <w:sz w:val="32"/>
          <w:szCs w:val="32"/>
          <w:highlight w:val="none"/>
          <w:u w:val="none"/>
          <w:lang w:val="en-US" w:eastAsia="zh-CN" w:bidi="ar-SA"/>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该项目位于阿拉尔经济技术开发区纺织服装产业片区新疆青藤纺织印染有限公司现有厂区内。</w:t>
      </w:r>
      <w:r>
        <w:rPr>
          <w:rFonts w:hint="eastAsia" w:ascii="Times New Roman" w:hAnsi="Times New Roman" w:eastAsia="方正仿宋简体" w:cs="方正仿宋简体"/>
          <w:vanish w:val="0"/>
          <w:color w:val="000000" w:themeColor="text1"/>
          <w:w w:val="100"/>
          <w:kern w:val="2"/>
          <w:sz w:val="32"/>
          <w:szCs w:val="32"/>
          <w:highlight w:val="none"/>
          <w:u w:val="none"/>
          <w:lang w:val="en-US" w:eastAsia="zh-CN" w:bidi="ar-SA"/>
          <w14:textFill>
            <w14:solidFill>
              <w14:schemeClr w14:val="tx1"/>
            </w14:solidFill>
          </w14:textFill>
        </w:rPr>
        <w:t>项目区东南侧隔创业大道为阿拉尔市太泉纺织有限公司厂区，南侧隔班超大道为阿拉尔市润彩纺织科技有限公司厂区，西南侧隔班超大道为新疆东彩纺织科技有限公司厂区，西侧隔锦绣大街为阿拉尔市华硕纺织有限公司厂区，西北侧隔锦绣大街为新疆越舜纺织有限公司厂区，北侧为玉阿公路，西北侧0.6千米为耕地。项</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目占地面积98689.16平方米，项目中心地理位置坐标为东经81°13′59.910″，北纬40°35′25.123″。建设内容为</w:t>
      </w:r>
      <w:r>
        <w:rPr>
          <w:rFonts w:hint="eastAsia" w:eastAsia="方正仿宋简体" w:cs="方正仿宋简体"/>
          <w:vanish w:val="0"/>
          <w:color w:val="auto"/>
          <w:w w:val="100"/>
          <w:kern w:val="2"/>
          <w:sz w:val="32"/>
          <w:szCs w:val="32"/>
          <w:highlight w:val="none"/>
          <w:u w:val="none"/>
          <w:lang w:val="en-US" w:eastAsia="zh-CN" w:bidi="ar-SA"/>
        </w:rPr>
        <w:t>依托现有厂房，新建1条年产5万吨高档针织面料生产线，安装2690台喷水织机（2#、4#、10#、11#厂房内）、39台加弹机（9#、12#厂房内）、1座污水处理站及配套设施设备</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。项目生产工艺为POY丝加弹→牵经→喷水织造→检验→打卷。项目</w:t>
      </w:r>
      <w:r>
        <w:rPr>
          <w:rFonts w:hint="eastAsia" w:eastAsia="方正仿宋简体" w:cs="方正仿宋简体"/>
          <w:vanish w:val="0"/>
          <w:color w:val="auto"/>
          <w:w w:val="100"/>
          <w:kern w:val="2"/>
          <w:sz w:val="32"/>
          <w:szCs w:val="32"/>
          <w:highlight w:val="none"/>
          <w:u w:val="none"/>
          <w:lang w:val="en-US" w:eastAsia="zh-CN" w:bidi="ar-SA"/>
        </w:rPr>
        <w:t>建成后年生产</w:t>
      </w:r>
      <w:r>
        <w:rPr>
          <w:rFonts w:hint="eastAsia" w:ascii="Times New Roman" w:hAnsi="Times New Roman" w:eastAsia="方正仿宋简体" w:cs="Times New Roman"/>
          <w:vanish w:val="0"/>
          <w:color w:val="auto"/>
          <w:w w:val="100"/>
          <w:sz w:val="32"/>
          <w:szCs w:val="32"/>
          <w:highlight w:val="none"/>
          <w:u w:val="none"/>
          <w:lang w:val="en-US" w:eastAsia="zh-CN"/>
        </w:rPr>
        <w:t>高档针织面料5万吨</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。项目总投资</w:t>
      </w:r>
      <w:r>
        <w:rPr>
          <w:rFonts w:hint="eastAsia" w:eastAsia="方正仿宋简体" w:cs="方正仿宋简体"/>
          <w:vanish w:val="0"/>
          <w:color w:val="auto"/>
          <w:w w:val="100"/>
          <w:kern w:val="2"/>
          <w:sz w:val="32"/>
          <w:szCs w:val="32"/>
          <w:highlight w:val="none"/>
          <w:u w:val="none"/>
          <w:lang w:val="en-US" w:eastAsia="zh-CN" w:bidi="ar-SA"/>
        </w:rPr>
        <w:t>46500</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万元，其中环保投资20920万元，占总投资的</w:t>
      </w:r>
      <w:r>
        <w:rPr>
          <w:rFonts w:hint="eastAsia" w:eastAsia="方正仿宋简体" w:cs="方正仿宋简体"/>
          <w:vanish w:val="0"/>
          <w:color w:val="auto"/>
          <w:w w:val="100"/>
          <w:kern w:val="2"/>
          <w:sz w:val="32"/>
          <w:szCs w:val="32"/>
          <w:highlight w:val="none"/>
          <w:u w:val="none"/>
          <w:lang w:val="en-US" w:eastAsia="zh-CN" w:bidi="ar-SA"/>
        </w:rPr>
        <w:t>44.99</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w:t>
      </w:r>
    </w:p>
    <w:p w14:paraId="306327AF">
      <w:pPr>
        <w:widowControl/>
        <w:spacing w:line="560" w:lineRule="exact"/>
        <w:ind w:firstLine="640" w:firstLineChars="200"/>
        <w:rPr>
          <w:rFonts w:hint="eastAsia" w:ascii="Times New Roman" w:hAnsi="Times New Roman" w:eastAsia="方正仿宋简体" w:cs="方正仿宋简体"/>
          <w:vanish w:val="0"/>
          <w:color w:val="auto"/>
          <w:w w:val="100"/>
          <w:kern w:val="2"/>
          <w:sz w:val="32"/>
          <w:szCs w:val="32"/>
          <w:highlight w:val="none"/>
          <w:u w:val="none"/>
          <w:lang w:val="en-US" w:eastAsia="zh-CN" w:bidi="ar-SA"/>
        </w:rPr>
      </w:pPr>
      <w:r>
        <w:rPr>
          <w:rFonts w:hint="eastAsia" w:ascii="方正黑体简体" w:hAnsi="方正黑体简体" w:eastAsia="方正黑体简体" w:cs="方正黑体简体"/>
          <w:sz w:val="32"/>
          <w:szCs w:val="32"/>
          <w:lang w:val="zh-CN"/>
        </w:rPr>
        <w:t>二、</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根据新疆环能工程技术有限公司</w:t>
      </w:r>
      <w:r>
        <w:rPr>
          <w:rFonts w:hint="eastAsia" w:ascii="Times New Roman" w:hAnsi="Times New Roman" w:eastAsia="方正仿宋简体" w:cs="方正仿宋简体"/>
          <w:vanish w:val="0"/>
          <w:color w:val="auto"/>
          <w:w w:val="100"/>
          <w:kern w:val="2"/>
          <w:sz w:val="32"/>
          <w:szCs w:val="32"/>
          <w:highlight w:val="none"/>
          <w:u w:val="none"/>
          <w:lang w:val="zh-CN" w:eastAsia="zh-CN" w:bidi="ar-SA"/>
        </w:rPr>
        <w:t>编制的《报告表》评价结论和</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兵团环境工程评估中心对《报告表》的技术评估意见（兵环评估〔2026〕22号）</w:t>
      </w:r>
      <w:r>
        <w:rPr>
          <w:rFonts w:hint="eastAsia" w:ascii="Times New Roman" w:hAnsi="Times New Roman" w:eastAsia="方正仿宋简体" w:cs="方正仿宋简体"/>
          <w:vanish w:val="0"/>
          <w:color w:val="auto"/>
          <w:w w:val="100"/>
          <w:kern w:val="2"/>
          <w:sz w:val="32"/>
          <w:szCs w:val="32"/>
          <w:highlight w:val="none"/>
          <w:u w:val="none"/>
          <w:lang w:val="zh-CN" w:eastAsia="zh-CN" w:bidi="ar-SA"/>
        </w:rPr>
        <w:t>，</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该项目属于纺织业项目，</w:t>
      </w:r>
      <w:r>
        <w:rPr>
          <w:rFonts w:hint="eastAsia" w:ascii="Times New Roman" w:hAnsi="Times New Roman" w:eastAsia="方正仿宋简体" w:cs="方正仿宋简体"/>
          <w:vanish w:val="0"/>
          <w:color w:val="auto"/>
          <w:w w:val="100"/>
          <w:kern w:val="2"/>
          <w:sz w:val="32"/>
          <w:szCs w:val="32"/>
          <w:highlight w:val="none"/>
          <w:u w:val="none"/>
          <w:lang w:val="zh-CN" w:eastAsia="zh-CN" w:bidi="ar-SA"/>
        </w:rPr>
        <w:t>在符合产业政策、选址符合国土空间规划等相关规划的前提下，从环境保护的角度，我局原则同意《报告表》结论</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w:t>
      </w:r>
    </w:p>
    <w:p w14:paraId="31BC1C8A">
      <w:pPr>
        <w:widowControl/>
        <w:spacing w:line="560" w:lineRule="exact"/>
        <w:ind w:firstLine="640" w:firstLineChars="200"/>
        <w:rPr>
          <w:rFonts w:hint="eastAsia" w:ascii="Times New Roman" w:hAnsi="Times New Roman" w:eastAsia="方正仿宋简体" w:cs="方正仿宋简体"/>
          <w:vanish w:val="0"/>
          <w:color w:val="auto"/>
          <w:w w:val="100"/>
          <w:sz w:val="32"/>
          <w:szCs w:val="32"/>
          <w:highlight w:val="none"/>
          <w:u w:val="none"/>
          <w:lang w:val="zh-CN"/>
        </w:rPr>
      </w:pPr>
      <w:r>
        <w:rPr>
          <w:rFonts w:hint="eastAsia" w:ascii="方正黑体简体" w:hAnsi="方正黑体简体" w:eastAsia="方正黑体简体" w:cs="方正黑体简体"/>
          <w:vanish w:val="0"/>
          <w:color w:val="auto"/>
          <w:w w:val="100"/>
          <w:kern w:val="2"/>
          <w:sz w:val="32"/>
          <w:szCs w:val="32"/>
          <w:highlight w:val="none"/>
          <w:u w:val="none"/>
          <w:lang w:val="zh-CN" w:eastAsia="zh-CN" w:bidi="ar-SA"/>
        </w:rPr>
        <w:t>三</w:t>
      </w:r>
      <w:r>
        <w:rPr>
          <w:rFonts w:hint="eastAsia" w:ascii="方正黑体简体" w:hAnsi="方正黑体简体" w:eastAsia="方正黑体简体" w:cs="方正黑体简体"/>
          <w:vanish w:val="0"/>
          <w:color w:val="auto"/>
          <w:w w:val="100"/>
          <w:sz w:val="32"/>
          <w:szCs w:val="32"/>
          <w:highlight w:val="none"/>
          <w:u w:val="none"/>
          <w:lang w:val="zh-CN"/>
        </w:rPr>
        <w:t>、</w:t>
      </w:r>
      <w:r>
        <w:rPr>
          <w:rFonts w:hint="eastAsia" w:ascii="Times New Roman" w:hAnsi="Times New Roman" w:eastAsia="方正仿宋简体" w:cs="方正仿宋简体"/>
          <w:vanish w:val="0"/>
          <w:color w:val="auto"/>
          <w:w w:val="100"/>
          <w:sz w:val="32"/>
          <w:szCs w:val="32"/>
          <w:highlight w:val="none"/>
          <w:u w:val="none"/>
          <w:lang w:val="zh-CN"/>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14:paraId="23020672">
      <w:pPr>
        <w:widowControl/>
        <w:spacing w:line="560" w:lineRule="exact"/>
        <w:ind w:firstLine="640" w:firstLineChars="200"/>
        <w:rPr>
          <w:rFonts w:hint="eastAsia" w:ascii="Times New Roman" w:hAnsi="Times New Roman" w:eastAsia="方正仿宋简体" w:cs="方正仿宋简体"/>
          <w:vanish w:val="0"/>
          <w:color w:val="auto"/>
          <w:w w:val="100"/>
          <w:kern w:val="2"/>
          <w:sz w:val="32"/>
          <w:szCs w:val="32"/>
          <w:highlight w:val="none"/>
          <w:u w:val="none"/>
          <w:lang w:val="en-US" w:eastAsia="zh-CN" w:bidi="ar-SA"/>
        </w:rPr>
      </w:pPr>
      <w:r>
        <w:rPr>
          <w:rFonts w:hint="eastAsia" w:ascii="Times New Roman" w:hAnsi="Times New Roman" w:eastAsia="方正楷体简体" w:cs="方正楷体简体"/>
          <w:vanish w:val="0"/>
          <w:color w:val="auto"/>
          <w:w w:val="100"/>
          <w:kern w:val="0"/>
          <w:sz w:val="32"/>
          <w:szCs w:val="32"/>
          <w:highlight w:val="none"/>
          <w:u w:val="none"/>
          <w:lang w:val="zh-CN" w:eastAsia="zh-CN" w:bidi="ar-SA"/>
        </w:rPr>
        <w:t>（一）认真落实施工期环境保护措施</w:t>
      </w:r>
      <w:r>
        <w:rPr>
          <w:rFonts w:hint="eastAsia" w:ascii="Times New Roman" w:hAnsi="Times New Roman" w:eastAsia="方正楷体简体" w:cs="方正楷体简体"/>
          <w:vanish w:val="0"/>
          <w:color w:val="auto"/>
          <w:w w:val="100"/>
          <w:kern w:val="0"/>
          <w:sz w:val="32"/>
          <w:szCs w:val="32"/>
          <w:highlight w:val="none"/>
          <w:u w:val="none"/>
          <w:lang w:val="en-US" w:eastAsia="zh-CN" w:bidi="ar-SA"/>
        </w:rPr>
        <w:t>。</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做好施工过程中的降噪、防尘、施工固废清理和水土保持、防沙治沙等生态环境保护措施，妥善处置施工废弃物、生活垃圾及生活污水。</w:t>
      </w:r>
    </w:p>
    <w:p w14:paraId="1B1D6048">
      <w:pPr>
        <w:pStyle w:val="12"/>
        <w:keepNext w:val="0"/>
        <w:keepLines w:val="0"/>
        <w:pageBreakBefore w:val="0"/>
        <w:widowControl w:val="0"/>
        <w:kinsoku/>
        <w:wordWrap/>
        <w:overflowPunct/>
        <w:topLinePunct w:val="0"/>
        <w:autoSpaceDE/>
        <w:autoSpaceDN/>
        <w:bidi w:val="0"/>
        <w:adjustRightInd/>
        <w:snapToGrid/>
        <w:spacing w:after="0" w:line="560" w:lineRule="exact"/>
        <w:ind w:leftChars="0" w:right="0" w:firstLine="640" w:firstLineChars="200"/>
        <w:textAlignment w:val="auto"/>
        <w:rPr>
          <w:rFonts w:hint="eastAsia"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楷体简体" w:cs="方正楷体简体"/>
          <w:vanish w:val="0"/>
          <w:color w:val="auto"/>
          <w:w w:val="100"/>
          <w:kern w:val="0"/>
          <w:sz w:val="32"/>
          <w:szCs w:val="32"/>
          <w:highlight w:val="none"/>
          <w:u w:val="none"/>
          <w:lang w:val="zh-CN" w:eastAsia="zh-CN" w:bidi="ar-SA"/>
        </w:rPr>
        <w:t>（</w:t>
      </w:r>
      <w:r>
        <w:rPr>
          <w:rFonts w:hint="eastAsia" w:ascii="Times New Roman" w:hAnsi="Times New Roman" w:eastAsia="方正楷体简体" w:cs="方正楷体简体"/>
          <w:vanish w:val="0"/>
          <w:color w:val="auto"/>
          <w:w w:val="100"/>
          <w:kern w:val="0"/>
          <w:sz w:val="32"/>
          <w:szCs w:val="32"/>
          <w:highlight w:val="none"/>
          <w:u w:val="none"/>
          <w:lang w:val="en-US" w:eastAsia="zh-CN" w:bidi="ar-SA"/>
        </w:rPr>
        <w:t>二</w:t>
      </w:r>
      <w:r>
        <w:rPr>
          <w:rFonts w:hint="eastAsia" w:ascii="Times New Roman" w:hAnsi="Times New Roman" w:eastAsia="方正楷体简体" w:cs="方正楷体简体"/>
          <w:vanish w:val="0"/>
          <w:color w:val="auto"/>
          <w:w w:val="100"/>
          <w:kern w:val="0"/>
          <w:sz w:val="32"/>
          <w:szCs w:val="32"/>
          <w:highlight w:val="none"/>
          <w:u w:val="none"/>
          <w:lang w:val="zh-CN" w:eastAsia="zh-CN" w:bidi="ar-SA"/>
        </w:rPr>
        <w:t>）</w:t>
      </w:r>
      <w:r>
        <w:rPr>
          <w:rFonts w:hint="eastAsia" w:ascii="Times New Roman" w:hAnsi="Times New Roman" w:eastAsia="方正楷体简体" w:cs="方正楷体简体"/>
          <w:vanish w:val="0"/>
          <w:color w:val="auto"/>
          <w:w w:val="100"/>
          <w:kern w:val="0"/>
          <w:sz w:val="32"/>
          <w:szCs w:val="32"/>
          <w:highlight w:val="none"/>
          <w:u w:val="none"/>
          <w:lang w:val="en-US" w:eastAsia="zh-CN" w:bidi="ar-SA"/>
        </w:rPr>
        <w:t>严格落实大气污染防治措施。</w:t>
      </w:r>
      <w:r>
        <w:rPr>
          <w:rFonts w:hint="eastAsia" w:ascii="Times New Roman" w:hAnsi="Times New Roman" w:eastAsia="方正仿宋简体" w:cs="Times New Roman"/>
          <w:kern w:val="2"/>
          <w:sz w:val="32"/>
          <w:szCs w:val="32"/>
          <w:lang w:val="en-US" w:eastAsia="zh-CN" w:bidi="ar-SA"/>
        </w:rPr>
        <w:t>该项目运营期产生的废气主要为加弹废气、织造废气和污水处理站废气</w:t>
      </w:r>
      <w:r>
        <w:rPr>
          <w:rFonts w:hint="eastAsia" w:ascii="Times New Roman" w:hAnsi="Times New Roman" w:eastAsia="方正仿宋简体" w:cs="Times New Roman"/>
          <w:color w:val="auto"/>
          <w:kern w:val="2"/>
          <w:sz w:val="32"/>
          <w:szCs w:val="32"/>
          <w:lang w:val="en-US" w:eastAsia="zh-CN" w:bidi="ar-SA"/>
        </w:rPr>
        <w:t>。加弹废气分别经“集气罩+静电过滤器+活性炭吸附”处理，废气中颗粒物、非甲烷总烃排放须满足《大气污染物综合排放标准》（GB16297-1996）表2新污染源大气污染物排放限值中二级排放限值要求后，通过各自15米高排气筒（DA001、DA002）排放。污水处理站恶臭气体经管道收集，采用“生物除臭+活性炭吸附”处理，确保废气中氨、硫化氢、臭气浓度满足《恶臭污染物排放标准》（GB14554-93）中表2恶臭污染物排放标准值要求后，通过1根15米高排气筒（DA003）排放。</w:t>
      </w:r>
    </w:p>
    <w:p w14:paraId="021BB088">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通过采取封闭厂房，厂房换气口设置滤尘系统，采用湿法织造，污水处理站池体加盖密闭，污泥脱水间、污泥暂存间密闭等措施，确保厂内非甲烷总烃无组织排放满足《挥发性有机物无组织排放控制标准》（GB37822-2019）中表A.1厂区内挥发性有机物限值要求，厂界非甲烷总烃排放满足《大气污染物综合排放标准》（GB16297-1996）表2无组织排放监控浓度限值要求，厂界硫化氢、氨、臭气浓度无组织排放浓度满足《恶臭污染物排放标准》（GB14554-93）中表1恶臭污染物厂界标准值中二级排放限值要求，厂界颗粒物排放满足《大气污染物综合排放标准》（GB16297-1996）表2新污染源大气污染物排放限值中无组织排放监控浓度限值要求。</w:t>
      </w:r>
    </w:p>
    <w:p w14:paraId="7F0CBBFC">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方正仿宋简体" w:cs="Times New Roman"/>
          <w:color w:val="0000FF"/>
          <w:sz w:val="32"/>
          <w:szCs w:val="32"/>
          <w:lang w:val="en-US" w:eastAsia="zh-CN"/>
        </w:rPr>
      </w:pPr>
      <w:r>
        <w:rPr>
          <w:rFonts w:ascii="Times New Roman" w:hAnsi="Times New Roman" w:eastAsia="方正楷体简体"/>
          <w:kern w:val="0"/>
          <w:sz w:val="32"/>
          <w:szCs w:val="32"/>
        </w:rPr>
        <w:t>（三）严格落实水污染防治措施。</w:t>
      </w:r>
      <w:r>
        <w:rPr>
          <w:rFonts w:ascii="Times New Roman" w:hAnsi="Times New Roman" w:eastAsia="方正仿宋简体" w:cs="Times New Roman"/>
          <w:sz w:val="32"/>
          <w:szCs w:val="32"/>
        </w:rPr>
        <w:t>该项目运营期产生的废水</w:t>
      </w:r>
      <w:r>
        <w:rPr>
          <w:rFonts w:hint="default" w:ascii="Times New Roman" w:hAnsi="Times New Roman" w:eastAsia="方正仿宋简体" w:cs="Times New Roman"/>
          <w:sz w:val="32"/>
          <w:szCs w:val="32"/>
        </w:rPr>
        <w:t>主要</w:t>
      </w:r>
      <w:r>
        <w:rPr>
          <w:rFonts w:hint="eastAsia" w:ascii="Times New Roman" w:hAnsi="Times New Roman" w:eastAsia="方正仿宋简体" w:cs="Times New Roman"/>
          <w:sz w:val="32"/>
          <w:szCs w:val="32"/>
          <w:lang w:val="en-US" w:eastAsia="zh-CN"/>
        </w:rPr>
        <w:t>为织造废水、织机清洗废水、厂房地面冲洗废水以及软化处理废水</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织造废水、织机清洗废水、厂房地面冲洗废水</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经厂区污水处理站（采用“格栅+隔油池+调节池+浅层气浮+过滤+A/O”工艺）处理，须满足《喷水织造行业回用水水质要求》（FZ/T07047-2025）回用水水质指标及其表1水质指标要求后，全部回用于织造工序；</w:t>
      </w:r>
      <w:r>
        <w:rPr>
          <w:rFonts w:hint="eastAsia" w:ascii="Times New Roman" w:hAnsi="Times New Roman" w:eastAsia="方正仿宋简体" w:cs="Times New Roman"/>
          <w:color w:val="auto"/>
          <w:sz w:val="32"/>
          <w:szCs w:val="32"/>
          <w:lang w:val="en-US" w:eastAsia="zh-CN"/>
        </w:rPr>
        <w:t>软化处理废水</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经园区排水管网进入阿拉尔工业园区污水处理厂处理。</w:t>
      </w:r>
    </w:p>
    <w:p w14:paraId="5396AE0C">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ascii="Times New Roman" w:hAnsi="Times New Roman" w:eastAsia="方正楷体简体"/>
          <w:kern w:val="0"/>
          <w:sz w:val="32"/>
          <w:szCs w:val="32"/>
        </w:rPr>
        <w:t>（四）严格落实噪声污染防治措施。</w:t>
      </w:r>
      <w:r>
        <w:rPr>
          <w:rFonts w:ascii="Times New Roman" w:hAnsi="Times New Roman" w:eastAsia="方正仿宋简体" w:cs="Times New Roman"/>
          <w:color w:val="000000" w:themeColor="text1"/>
          <w:sz w:val="32"/>
          <w:szCs w:val="32"/>
          <w14:textFill>
            <w14:solidFill>
              <w14:schemeClr w14:val="tx1"/>
            </w14:solidFill>
          </w14:textFill>
        </w:rPr>
        <w:t>该项目运营期产生的噪声主要为</w:t>
      </w:r>
      <w:r>
        <w:rPr>
          <w:rFonts w:hint="default" w:ascii="Times New Roman" w:hAnsi="Times New Roman" w:eastAsia="方正仿宋简体" w:cs="Times New Roman"/>
          <w:color w:val="000000" w:themeColor="text1"/>
          <w:sz w:val="32"/>
          <w:szCs w:val="32"/>
          <w14:textFill>
            <w14:solidFill>
              <w14:schemeClr w14:val="tx1"/>
            </w14:solidFill>
          </w14:textFill>
        </w:rPr>
        <w:t>喷水织布机和泵类</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等</w:t>
      </w:r>
      <w:r>
        <w:rPr>
          <w:rFonts w:hint="default" w:ascii="Times New Roman" w:hAnsi="Times New Roman" w:eastAsia="方正仿宋简体" w:cs="Times New Roman"/>
          <w:color w:val="000000" w:themeColor="text1"/>
          <w:sz w:val="32"/>
          <w:szCs w:val="32"/>
          <w14:textFill>
            <w14:solidFill>
              <w14:schemeClr w14:val="tx1"/>
            </w14:solidFill>
          </w14:textFill>
        </w:rPr>
        <w:t>设备运行过程中产生</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的</w:t>
      </w:r>
      <w:r>
        <w:rPr>
          <w:rFonts w:hint="default" w:ascii="Times New Roman" w:hAnsi="Times New Roman" w:eastAsia="方正仿宋简体" w:cs="Times New Roman"/>
          <w:color w:val="000000" w:themeColor="text1"/>
          <w:sz w:val="32"/>
          <w:szCs w:val="32"/>
          <w14:textFill>
            <w14:solidFill>
              <w14:schemeClr w14:val="tx1"/>
            </w14:solidFill>
          </w14:textFill>
        </w:rPr>
        <w:t>噪声。</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通过</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选择先进可靠的低噪音设备，设备底部加减振</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座垫</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，连接处加装减</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材料</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；定期</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对设备进行保养和维修</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，确保设备运行状态良好</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；噪声源布置在</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厂房</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内，同时加强门窗的隔声性能。</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确保</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厂界昼、夜间噪声排放均满足《工业企业厂界环境噪声排放标准》（GB12348-2008）中</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类标准限值要求。</w:t>
      </w:r>
    </w:p>
    <w:p w14:paraId="3F3C754F">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方正仿宋简体" w:cs="方正仿宋简体"/>
          <w:vanish w:val="0"/>
          <w:color w:val="auto"/>
          <w:w w:val="100"/>
          <w:kern w:val="2"/>
          <w:sz w:val="32"/>
          <w:szCs w:val="32"/>
          <w:highlight w:val="none"/>
          <w:u w:val="none"/>
          <w:lang w:val="en-US" w:eastAsia="zh-CN" w:bidi="ar-SA"/>
        </w:rPr>
      </w:pPr>
      <w:r>
        <w:rPr>
          <w:rFonts w:ascii="Times New Roman" w:hAnsi="Times New Roman" w:eastAsia="方正楷体简体"/>
          <w:kern w:val="0"/>
          <w:sz w:val="32"/>
          <w:szCs w:val="32"/>
        </w:rPr>
        <w:t>（五）严格落实固体废物分类处置措施。</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该项目运营期固废主要为静电过滤器捕集废油、污水处理站浮油、废活性炭、脱水污泥、含油抹布、废机油、废油桶等危险废物；加弹废丝、织造废料、废滤网及废综丝、废弃包装物、废弃滤料及废膜等一般固体废物。静电过滤器捕集废油、污水处理站浮油、废活性炭、含油抹布、废机油、废油桶等危险废物</w:t>
      </w:r>
      <w:r>
        <w:rPr>
          <w:rFonts w:hint="default" w:ascii="Times New Roman" w:hAnsi="Times New Roman" w:eastAsia="方正仿宋简体" w:cs="方正仿宋简体"/>
          <w:vanish w:val="0"/>
          <w:color w:val="auto"/>
          <w:w w:val="100"/>
          <w:kern w:val="2"/>
          <w:sz w:val="32"/>
          <w:szCs w:val="32"/>
          <w:highlight w:val="none"/>
          <w:u w:val="none"/>
          <w:lang w:val="zh-CN" w:eastAsia="zh-CN" w:bidi="ar-SA"/>
        </w:rPr>
        <w:t>暂存于</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危险废物暂存间内，脱水污泥暂存于污泥暂存间，</w:t>
      </w:r>
      <w:r>
        <w:rPr>
          <w:rFonts w:hint="default" w:ascii="Times New Roman" w:hAnsi="Times New Roman" w:eastAsia="方正仿宋简体" w:cs="方正仿宋简体"/>
          <w:vanish w:val="0"/>
          <w:color w:val="auto"/>
          <w:w w:val="100"/>
          <w:kern w:val="2"/>
          <w:sz w:val="32"/>
          <w:szCs w:val="32"/>
          <w:highlight w:val="none"/>
          <w:u w:val="none"/>
          <w:lang w:val="zh-CN" w:eastAsia="zh-CN" w:bidi="ar-SA"/>
        </w:rPr>
        <w:t>定期委托有资质的单位处置。</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严格执行危险废物转移联单制度，按照</w:t>
      </w:r>
      <w:r>
        <w:rPr>
          <w:rFonts w:hint="default" w:ascii="Times New Roman" w:hAnsi="Times New Roman" w:eastAsia="方正仿宋简体" w:cs="方正仿宋简体"/>
          <w:vanish w:val="0"/>
          <w:color w:val="auto"/>
          <w:w w:val="100"/>
          <w:kern w:val="2"/>
          <w:sz w:val="32"/>
          <w:szCs w:val="32"/>
          <w:highlight w:val="none"/>
          <w:u w:val="none"/>
          <w:lang w:val="en-US" w:eastAsia="zh-CN" w:bidi="ar-SA"/>
        </w:rPr>
        <w:t>《危险废物贮存污染控制标准》（GB18597-2023）的相关要求</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建设和管理危险废物暂存间</w:t>
      </w:r>
      <w:r>
        <w:rPr>
          <w:rFonts w:hint="default" w:ascii="Times New Roman" w:hAnsi="Times New Roman" w:eastAsia="方正仿宋简体" w:cs="方正仿宋简体"/>
          <w:vanish w:val="0"/>
          <w:color w:val="auto"/>
          <w:w w:val="100"/>
          <w:kern w:val="2"/>
          <w:sz w:val="32"/>
          <w:szCs w:val="32"/>
          <w:highlight w:val="none"/>
          <w:u w:val="none"/>
          <w:lang w:val="en-US" w:eastAsia="zh-CN" w:bidi="ar-SA"/>
        </w:rPr>
        <w:t>；加弹废丝、织造废料由厂家回收利用，废滤网及废综丝、废弃包装物外售综合利用，废弃滤料拉运至阿拉尔</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市</w:t>
      </w:r>
      <w:r>
        <w:rPr>
          <w:rFonts w:hint="default" w:ascii="Times New Roman" w:hAnsi="Times New Roman" w:eastAsia="方正仿宋简体" w:cs="方正仿宋简体"/>
          <w:vanish w:val="0"/>
          <w:color w:val="auto"/>
          <w:w w:val="100"/>
          <w:kern w:val="2"/>
          <w:sz w:val="32"/>
          <w:szCs w:val="32"/>
          <w:highlight w:val="none"/>
          <w:u w:val="none"/>
          <w:lang w:val="en-US" w:eastAsia="zh-CN" w:bidi="ar-SA"/>
        </w:rPr>
        <w:t>固体废物填埋场处理，废膜由厂家更换回收</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w:t>
      </w:r>
    </w:p>
    <w:p w14:paraId="3B6FAD3F">
      <w:pPr>
        <w:pStyle w:val="12"/>
        <w:keepNext w:val="0"/>
        <w:keepLines w:val="0"/>
        <w:pageBreakBefore w:val="0"/>
        <w:widowControl w:val="0"/>
        <w:kinsoku/>
        <w:wordWrap/>
        <w:overflowPunct/>
        <w:topLinePunct w:val="0"/>
        <w:autoSpaceDE/>
        <w:autoSpaceDN/>
        <w:bidi w:val="0"/>
        <w:adjustRightInd/>
        <w:snapToGrid/>
        <w:spacing w:after="0" w:line="560" w:lineRule="exact"/>
        <w:ind w:leftChars="0" w:right="0" w:firstLine="640" w:firstLineChars="200"/>
        <w:textAlignment w:val="auto"/>
        <w:rPr>
          <w:rFonts w:hint="eastAsia" w:ascii="Times New Roman" w:hAnsi="Times New Roman" w:eastAsia="方正仿宋简体" w:cs="方正仿宋简体"/>
          <w:vanish w:val="0"/>
          <w:color w:val="auto"/>
          <w:w w:val="100"/>
          <w:kern w:val="2"/>
          <w:sz w:val="32"/>
          <w:szCs w:val="32"/>
          <w:highlight w:val="none"/>
          <w:u w:val="none"/>
          <w:lang w:val="en-US" w:eastAsia="zh-CN" w:bidi="ar-SA"/>
        </w:rPr>
      </w:pPr>
      <w:r>
        <w:rPr>
          <w:rFonts w:hint="eastAsia" w:ascii="Times New Roman" w:hAnsi="Times New Roman" w:eastAsia="方正楷体简体" w:cs="方正楷体简体"/>
          <w:vanish w:val="0"/>
          <w:color w:val="auto"/>
          <w:w w:val="100"/>
          <w:kern w:val="0"/>
          <w:sz w:val="32"/>
          <w:szCs w:val="32"/>
          <w:highlight w:val="none"/>
          <w:u w:val="none"/>
          <w:lang w:val="zh-CN" w:eastAsia="zh-CN" w:bidi="ar-SA"/>
        </w:rPr>
        <w:t>（六）严格落实地下水和土壤污染防治措施。</w:t>
      </w:r>
      <w:r>
        <w:rPr>
          <w:rFonts w:hint="default" w:ascii="Times New Roman" w:hAnsi="Times New Roman" w:eastAsia="方正仿宋简体" w:cs="方正仿宋简体"/>
          <w:vanish w:val="0"/>
          <w:color w:val="auto"/>
          <w:w w:val="100"/>
          <w:kern w:val="2"/>
          <w:sz w:val="32"/>
          <w:szCs w:val="32"/>
          <w:highlight w:val="none"/>
          <w:u w:val="none"/>
          <w:lang w:val="en-US" w:eastAsia="zh-CN" w:bidi="ar-SA"/>
        </w:rPr>
        <w:t>根据《环境影响评价技术导则 地下水环境》（HJ610-2016）的要求，将厂区划分为重点防渗区、一般防渗区。项目污水处理站、污泥暂存间、污泥脱水间、事故水池为重点防渗区，</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防渗要求为等效黏土防渗层Mb≥6米，K≤1×10</w:t>
      </w:r>
      <w:r>
        <w:rPr>
          <w:rFonts w:hint="eastAsia" w:ascii="Times New Roman" w:hAnsi="Times New Roman" w:eastAsia="方正仿宋简体" w:cs="方正仿宋简体"/>
          <w:vanish w:val="0"/>
          <w:color w:val="auto"/>
          <w:w w:val="100"/>
          <w:kern w:val="2"/>
          <w:sz w:val="32"/>
          <w:szCs w:val="32"/>
          <w:highlight w:val="none"/>
          <w:u w:val="none"/>
          <w:vertAlign w:val="superscript"/>
          <w:lang w:val="en-US" w:eastAsia="zh-CN" w:bidi="ar-SA"/>
        </w:rPr>
        <w:t>-7</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厘米/秒</w:t>
      </w:r>
      <w:r>
        <w:rPr>
          <w:rFonts w:hint="default" w:ascii="Times New Roman" w:hAnsi="Times New Roman" w:eastAsia="方正仿宋简体" w:cs="方正仿宋简体"/>
          <w:vanish w:val="0"/>
          <w:color w:val="auto"/>
          <w:w w:val="100"/>
          <w:kern w:val="2"/>
          <w:sz w:val="32"/>
          <w:szCs w:val="32"/>
          <w:highlight w:val="none"/>
          <w:u w:val="none"/>
          <w:lang w:val="en-US" w:eastAsia="zh-CN" w:bidi="ar-SA"/>
        </w:rPr>
        <w:t>；</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其他区域为一般防渗区，防渗要求为等效黏土防渗层Mb≥1.5米，K≤1×10</w:t>
      </w:r>
      <w:r>
        <w:rPr>
          <w:rFonts w:hint="eastAsia" w:ascii="Times New Roman" w:hAnsi="Times New Roman" w:eastAsia="方正仿宋简体" w:cs="方正仿宋简体"/>
          <w:vanish w:val="0"/>
          <w:color w:val="auto"/>
          <w:w w:val="100"/>
          <w:kern w:val="2"/>
          <w:sz w:val="32"/>
          <w:szCs w:val="32"/>
          <w:highlight w:val="none"/>
          <w:u w:val="none"/>
          <w:vertAlign w:val="superscript"/>
          <w:lang w:val="en-US" w:eastAsia="zh-CN" w:bidi="ar-SA"/>
        </w:rPr>
        <w:t>-7</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厘米/秒。</w:t>
      </w:r>
    </w:p>
    <w:p w14:paraId="63EC2B71">
      <w:pPr>
        <w:pStyle w:val="2"/>
        <w:keepNext w:val="0"/>
        <w:keepLines w:val="0"/>
        <w:pageBreakBefore w:val="0"/>
        <w:kinsoku/>
        <w:wordWrap/>
        <w:overflow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方正仿宋简体"/>
          <w:vanish w:val="0"/>
          <w:color w:val="auto"/>
          <w:w w:val="100"/>
          <w:sz w:val="32"/>
          <w:szCs w:val="32"/>
          <w:highlight w:val="none"/>
          <w:u w:val="none"/>
          <w:lang w:eastAsia="zh-CN"/>
        </w:rPr>
      </w:pPr>
      <w:r>
        <w:rPr>
          <w:rFonts w:hint="eastAsia" w:ascii="Times New Roman" w:hAnsi="Times New Roman" w:eastAsia="方正楷体简体" w:cs="方正楷体简体"/>
          <w:vanish w:val="0"/>
          <w:color w:val="auto"/>
          <w:w w:val="100"/>
          <w:kern w:val="0"/>
          <w:sz w:val="32"/>
          <w:szCs w:val="32"/>
          <w:highlight w:val="none"/>
          <w:u w:val="none"/>
          <w:lang w:val="zh-CN" w:eastAsia="zh-CN" w:bidi="ar-SA"/>
        </w:rPr>
        <w:t>（七）加强项目环境风险防范。</w:t>
      </w:r>
      <w:r>
        <w:rPr>
          <w:rFonts w:hint="eastAsia" w:ascii="Times New Roman" w:hAnsi="Times New Roman" w:eastAsia="方正仿宋简体" w:cs="方正仿宋简体"/>
          <w:vanish w:val="0"/>
          <w:color w:val="auto"/>
          <w:w w:val="100"/>
          <w:sz w:val="32"/>
          <w:szCs w:val="32"/>
          <w:highlight w:val="none"/>
          <w:u w:val="none"/>
        </w:rPr>
        <w:t>建立严格的环境风险管理制度，认真落实</w:t>
      </w:r>
      <w:r>
        <w:rPr>
          <w:rFonts w:hint="eastAsia" w:ascii="Times New Roman" w:hAnsi="Times New Roman" w:eastAsia="方正仿宋简体" w:cs="方正仿宋简体"/>
          <w:vanish w:val="0"/>
          <w:color w:val="auto"/>
          <w:w w:val="100"/>
          <w:sz w:val="32"/>
          <w:szCs w:val="32"/>
          <w:highlight w:val="none"/>
          <w:u w:val="none"/>
          <w:lang w:eastAsia="zh-CN"/>
        </w:rPr>
        <w:t>《</w:t>
      </w:r>
      <w:r>
        <w:rPr>
          <w:rFonts w:hint="eastAsia" w:ascii="Times New Roman" w:hAnsi="Times New Roman" w:eastAsia="方正仿宋简体" w:cs="方正仿宋简体"/>
          <w:vanish w:val="0"/>
          <w:color w:val="auto"/>
          <w:w w:val="100"/>
          <w:sz w:val="32"/>
          <w:szCs w:val="32"/>
          <w:highlight w:val="none"/>
          <w:u w:val="none"/>
        </w:rPr>
        <w:t>报告表</w:t>
      </w:r>
      <w:r>
        <w:rPr>
          <w:rFonts w:hint="eastAsia" w:ascii="Times New Roman" w:hAnsi="Times New Roman" w:eastAsia="方正仿宋简体" w:cs="方正仿宋简体"/>
          <w:vanish w:val="0"/>
          <w:color w:val="auto"/>
          <w:w w:val="100"/>
          <w:sz w:val="32"/>
          <w:szCs w:val="32"/>
          <w:highlight w:val="none"/>
          <w:u w:val="none"/>
          <w:lang w:eastAsia="zh-CN"/>
        </w:rPr>
        <w:t>》</w:t>
      </w:r>
      <w:r>
        <w:rPr>
          <w:rFonts w:hint="eastAsia" w:ascii="Times New Roman" w:hAnsi="Times New Roman" w:eastAsia="方正仿宋简体" w:cs="方正仿宋简体"/>
          <w:vanish w:val="0"/>
          <w:color w:val="auto"/>
          <w:w w:val="100"/>
          <w:sz w:val="32"/>
          <w:szCs w:val="32"/>
          <w:highlight w:val="none"/>
          <w:u w:val="none"/>
        </w:rPr>
        <w:t>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r>
        <w:rPr>
          <w:rFonts w:hint="eastAsia" w:ascii="Times New Roman" w:hAnsi="Times New Roman" w:eastAsia="方正仿宋简体" w:cs="方正仿宋简体"/>
          <w:vanish w:val="0"/>
          <w:color w:val="auto"/>
          <w:w w:val="100"/>
          <w:sz w:val="32"/>
          <w:szCs w:val="32"/>
          <w:highlight w:val="none"/>
          <w:u w:val="none"/>
          <w:lang w:eastAsia="zh-CN"/>
        </w:rPr>
        <w:t>。</w:t>
      </w:r>
    </w:p>
    <w:p w14:paraId="48274AD2">
      <w:pPr>
        <w:pStyle w:val="2"/>
        <w:adjustRightInd w:val="0"/>
        <w:snapToGrid w:val="0"/>
        <w:spacing w:line="560" w:lineRule="exact"/>
        <w:ind w:firstLine="640" w:firstLineChars="200"/>
        <w:rPr>
          <w:rFonts w:hint="eastAsia" w:ascii="Times New Roman" w:hAnsi="Times New Roman" w:eastAsia="方正仿宋简体" w:cs="方正仿宋简体"/>
          <w:color w:val="000000"/>
          <w:kern w:val="0"/>
          <w:sz w:val="32"/>
          <w:szCs w:val="32"/>
          <w:lang w:val="en-US" w:eastAsia="zh-CN" w:bidi="ar-SA"/>
        </w:rPr>
      </w:pPr>
      <w:r>
        <w:rPr>
          <w:rFonts w:hint="eastAsia" w:ascii="方正黑体简体" w:hAnsi="方正黑体简体" w:eastAsia="方正黑体简体" w:cs="方正黑体简体"/>
          <w:vanish w:val="0"/>
          <w:color w:val="auto"/>
          <w:w w:val="100"/>
          <w:kern w:val="2"/>
          <w:sz w:val="32"/>
          <w:szCs w:val="32"/>
          <w:highlight w:val="none"/>
          <w:u w:val="none"/>
          <w:lang w:val="zh-CN" w:eastAsia="zh-CN" w:bidi="ar-SA"/>
        </w:rPr>
        <w:t>四</w:t>
      </w:r>
      <w:r>
        <w:rPr>
          <w:rFonts w:hint="eastAsia" w:ascii="方正黑体简体" w:hAnsi="方正黑体简体" w:eastAsia="方正黑体简体" w:cs="方正黑体简体"/>
          <w:vanish w:val="0"/>
          <w:color w:val="auto"/>
          <w:w w:val="100"/>
          <w:kern w:val="0"/>
          <w:sz w:val="32"/>
          <w:szCs w:val="32"/>
          <w:highlight w:val="none"/>
          <w:u w:val="none"/>
          <w:lang w:val="zh-CN"/>
        </w:rPr>
        <w:t>、</w:t>
      </w:r>
      <w:r>
        <w:rPr>
          <w:rFonts w:hint="eastAsia" w:ascii="Times New Roman" w:hAnsi="Times New Roman" w:eastAsia="方正仿宋简体" w:cs="方正仿宋简体"/>
          <w:color w:val="000000"/>
          <w:kern w:val="0"/>
          <w:sz w:val="32"/>
          <w:szCs w:val="32"/>
          <w:lang w:val="en-US" w:eastAsia="zh-CN" w:bidi="ar-SA"/>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并公示。</w:t>
      </w:r>
    </w:p>
    <w:p w14:paraId="6FCCC230">
      <w:pPr>
        <w:pStyle w:val="7"/>
        <w:spacing w:after="0" w:line="560" w:lineRule="exact"/>
        <w:ind w:left="0" w:leftChars="0" w:firstLine="640"/>
        <w:rPr>
          <w:rFonts w:hint="eastAsia" w:ascii="Times New Roman" w:hAnsi="Times New Roman" w:eastAsia="方正仿宋简体" w:cs="方正仿宋简体"/>
          <w:vanish w:val="0"/>
          <w:color w:val="auto"/>
          <w:w w:val="100"/>
          <w:kern w:val="0"/>
          <w:sz w:val="32"/>
          <w:szCs w:val="32"/>
          <w:highlight w:val="none"/>
          <w:u w:val="none"/>
        </w:rPr>
      </w:pPr>
      <w:r>
        <w:rPr>
          <w:rFonts w:hint="eastAsia" w:ascii="方正黑体简体" w:hAnsi="方正黑体简体" w:eastAsia="方正黑体简体" w:cs="方正黑体简体"/>
          <w:vanish w:val="0"/>
          <w:color w:val="auto"/>
          <w:w w:val="100"/>
          <w:kern w:val="2"/>
          <w:sz w:val="32"/>
          <w:szCs w:val="32"/>
          <w:highlight w:val="none"/>
          <w:u w:val="none"/>
          <w:lang w:val="zh-CN" w:eastAsia="zh-CN" w:bidi="ar-SA"/>
        </w:rPr>
        <w:t>五</w:t>
      </w:r>
      <w:r>
        <w:rPr>
          <w:rFonts w:hint="eastAsia" w:ascii="方正黑体简体" w:hAnsi="方正黑体简体" w:eastAsia="方正黑体简体" w:cs="方正黑体简体"/>
          <w:vanish w:val="0"/>
          <w:color w:val="auto"/>
          <w:w w:val="100"/>
          <w:kern w:val="0"/>
          <w:sz w:val="32"/>
          <w:szCs w:val="32"/>
          <w:highlight w:val="none"/>
          <w:u w:val="none"/>
          <w:lang w:val="zh-CN" w:eastAsia="zh-CN" w:bidi="ar-SA"/>
        </w:rPr>
        <w:t>、</w:t>
      </w:r>
      <w:r>
        <w:rPr>
          <w:rFonts w:hint="eastAsia" w:ascii="Times New Roman" w:hAnsi="Times New Roman" w:eastAsia="方正仿宋简体" w:cs="方正仿宋简体"/>
          <w:vanish w:val="0"/>
          <w:color w:val="auto"/>
          <w:w w:val="100"/>
          <w:kern w:val="0"/>
          <w:sz w:val="32"/>
          <w:szCs w:val="32"/>
          <w:highlight w:val="none"/>
          <w:u w:val="none"/>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6D5DF3B4">
      <w:pPr>
        <w:pStyle w:val="7"/>
        <w:spacing w:after="0" w:line="560" w:lineRule="exact"/>
        <w:ind w:left="0" w:leftChars="0" w:firstLine="640"/>
        <w:rPr>
          <w:rFonts w:hint="eastAsia" w:ascii="Times New Roman" w:hAnsi="Times New Roman" w:eastAsia="方正仿宋简体" w:cs="方正仿宋简体"/>
          <w:kern w:val="0"/>
          <w:sz w:val="32"/>
          <w:szCs w:val="32"/>
        </w:rPr>
      </w:pPr>
      <w:r>
        <w:rPr>
          <w:rFonts w:hint="eastAsia" w:ascii="方正黑体简体" w:hAnsi="方正黑体简体" w:eastAsia="方正黑体简体" w:cs="方正黑体简体"/>
          <w:vanish w:val="0"/>
          <w:color w:val="auto"/>
          <w:w w:val="100"/>
          <w:kern w:val="2"/>
          <w:sz w:val="32"/>
          <w:szCs w:val="32"/>
          <w:highlight w:val="none"/>
          <w:u w:val="none"/>
          <w:lang w:val="zh-CN" w:eastAsia="zh-CN" w:bidi="ar-SA"/>
        </w:rPr>
        <w:t>六</w:t>
      </w:r>
      <w:r>
        <w:rPr>
          <w:rFonts w:hint="eastAsia" w:ascii="方正黑体简体" w:hAnsi="方正黑体简体" w:eastAsia="方正黑体简体" w:cs="方正黑体简体"/>
          <w:vanish w:val="0"/>
          <w:color w:val="auto"/>
          <w:w w:val="100"/>
          <w:kern w:val="0"/>
          <w:sz w:val="32"/>
          <w:szCs w:val="32"/>
          <w:highlight w:val="none"/>
          <w:u w:val="none"/>
          <w:lang w:val="zh-CN" w:eastAsia="zh-CN" w:bidi="ar-SA"/>
        </w:rPr>
        <w:t>、</w:t>
      </w:r>
      <w:r>
        <w:rPr>
          <w:rFonts w:hint="eastAsia" w:ascii="Times New Roman" w:hAnsi="Times New Roman" w:eastAsia="方正仿宋简体" w:cs="方正仿宋简体"/>
          <w:kern w:val="0"/>
          <w:sz w:val="32"/>
          <w:szCs w:val="32"/>
        </w:rPr>
        <w:t>在启动生产设施或者在实际排污之前，按照经批准的环境影响评价文件认真梳理并确认各项环境保护措施落实后，依法申领或变更排污许可，按照排污许可要求制定自行监测制度。</w:t>
      </w:r>
    </w:p>
    <w:p w14:paraId="2FB7456A">
      <w:pPr>
        <w:pStyle w:val="7"/>
        <w:spacing w:after="0" w:line="560" w:lineRule="exact"/>
        <w:ind w:left="0" w:leftChars="0" w:firstLine="640"/>
        <w:rPr>
          <w:rFonts w:hint="eastAsia" w:ascii="Times New Roman" w:hAnsi="Times New Roman" w:eastAsia="方正仿宋简体" w:cs="方正仿宋简体"/>
          <w:sz w:val="32"/>
          <w:szCs w:val="32"/>
        </w:rPr>
      </w:pPr>
      <w:r>
        <w:rPr>
          <w:rFonts w:hint="eastAsia" w:ascii="方正黑体简体" w:hAnsi="方正黑体简体" w:eastAsia="方正黑体简体" w:cs="方正黑体简体"/>
          <w:vanish w:val="0"/>
          <w:color w:val="auto"/>
          <w:w w:val="100"/>
          <w:kern w:val="2"/>
          <w:sz w:val="32"/>
          <w:szCs w:val="32"/>
          <w:highlight w:val="none"/>
          <w:u w:val="none"/>
          <w:lang w:val="zh-CN" w:eastAsia="zh-CN" w:bidi="ar-SA"/>
        </w:rPr>
        <w:t>七</w:t>
      </w:r>
      <w:r>
        <w:rPr>
          <w:rFonts w:hint="eastAsia" w:ascii="方正黑体简体" w:hAnsi="方正黑体简体" w:eastAsia="方正黑体简体" w:cs="方正黑体简体"/>
          <w:vanish w:val="0"/>
          <w:color w:val="auto"/>
          <w:w w:val="100"/>
          <w:kern w:val="0"/>
          <w:sz w:val="32"/>
          <w:szCs w:val="32"/>
          <w:highlight w:val="none"/>
          <w:u w:val="none"/>
          <w:lang w:val="zh-CN" w:eastAsia="zh-CN" w:bidi="ar-SA"/>
        </w:rPr>
        <w:t>、</w:t>
      </w:r>
      <w:r>
        <w:rPr>
          <w:rFonts w:hint="eastAsia" w:ascii="Times New Roman" w:hAnsi="Times New Roman" w:eastAsia="方正仿宋简体" w:cs="方正仿宋简体"/>
          <w:vanish w:val="0"/>
          <w:color w:val="auto"/>
          <w:w w:val="100"/>
          <w:kern w:val="0"/>
          <w:sz w:val="32"/>
          <w:szCs w:val="32"/>
          <w:highlight w:val="none"/>
          <w:u w:val="none"/>
          <w:lang w:val="zh-CN"/>
        </w:rPr>
        <w:t>阿拉尔经济技术开发区按照《经济技术开发区管理条例》，做好该项目环境保护管理工作，师市生态环境保护综合行政执法支队做好该项目的抽查</w:t>
      </w:r>
      <w:r>
        <w:rPr>
          <w:rFonts w:hint="eastAsia" w:ascii="Times New Roman" w:hAnsi="Times New Roman" w:eastAsia="方正仿宋简体" w:cs="方正仿宋简体"/>
          <w:vanish w:val="0"/>
          <w:color w:val="auto"/>
          <w:w w:val="100"/>
          <w:kern w:val="0"/>
          <w:sz w:val="32"/>
          <w:szCs w:val="32"/>
          <w:highlight w:val="none"/>
          <w:u w:val="none"/>
          <w:lang w:val="en-US" w:eastAsia="zh-CN"/>
        </w:rPr>
        <w:t>及</w:t>
      </w:r>
      <w:r>
        <w:rPr>
          <w:rFonts w:hint="eastAsia" w:ascii="Times New Roman" w:hAnsi="Times New Roman" w:eastAsia="方正仿宋简体" w:cs="方正仿宋简体"/>
          <w:vanish w:val="0"/>
          <w:color w:val="auto"/>
          <w:w w:val="100"/>
          <w:kern w:val="0"/>
          <w:sz w:val="32"/>
          <w:szCs w:val="32"/>
          <w:highlight w:val="none"/>
          <w:u w:val="none"/>
          <w:lang w:val="zh-CN"/>
        </w:rPr>
        <w:t>日常监督管理工作</w:t>
      </w:r>
      <w:r>
        <w:rPr>
          <w:rFonts w:hint="eastAsia" w:ascii="Times New Roman" w:hAnsi="Times New Roman" w:eastAsia="方正仿宋简体" w:cs="方正仿宋简体"/>
          <w:vanish w:val="0"/>
          <w:color w:val="auto"/>
          <w:w w:val="100"/>
          <w:kern w:val="0"/>
          <w:sz w:val="32"/>
          <w:szCs w:val="32"/>
          <w:highlight w:val="none"/>
          <w:u w:val="none"/>
        </w:rPr>
        <w:t>。</w:t>
      </w:r>
    </w:p>
    <w:p w14:paraId="079249A1">
      <w:pPr>
        <w:pStyle w:val="7"/>
        <w:spacing w:after="0" w:line="560" w:lineRule="exact"/>
        <w:ind w:left="0" w:leftChars="0" w:firstLine="640"/>
        <w:rPr>
          <w:rFonts w:hint="eastAsia" w:ascii="Times New Roman" w:hAnsi="Times New Roman" w:eastAsia="方正仿宋简体" w:cs="方正仿宋简体"/>
          <w:vanish w:val="0"/>
          <w:color w:val="auto"/>
          <w:w w:val="100"/>
          <w:kern w:val="0"/>
          <w:sz w:val="32"/>
          <w:szCs w:val="32"/>
          <w:highlight w:val="none"/>
          <w:u w:val="none"/>
        </w:rPr>
      </w:pPr>
      <w:r>
        <w:rPr>
          <w:rFonts w:hint="eastAsia" w:ascii="Times New Roman" w:hAnsi="Times New Roman" w:eastAsia="方正仿宋简体" w:cs="方正仿宋简体"/>
          <w:vanish w:val="0"/>
          <w:color w:val="auto"/>
          <w:w w:val="100"/>
          <w:kern w:val="0"/>
          <w:sz w:val="32"/>
          <w:szCs w:val="32"/>
          <w:highlight w:val="none"/>
          <w:u w:val="none"/>
        </w:rPr>
        <w:t>如你单位对本审批决定有不同意见，可在接到本决定书之日起六十日内向阿拉尔市人民政府申请行政复议，也可在六个月内依法向阿拉尔垦区人民法院起诉。</w:t>
      </w:r>
    </w:p>
    <w:p w14:paraId="576475C3">
      <w:pPr>
        <w:widowControl/>
        <w:spacing w:line="560" w:lineRule="exact"/>
        <w:ind w:firstLine="4800" w:firstLineChars="1500"/>
        <w:rPr>
          <w:rFonts w:hint="eastAsia" w:ascii="Times New Roman" w:hAnsi="Times New Roman" w:eastAsia="方正仿宋简体" w:cs="方正仿宋简体"/>
          <w:vanish w:val="0"/>
          <w:color w:val="auto"/>
          <w:w w:val="100"/>
          <w:kern w:val="0"/>
          <w:sz w:val="32"/>
          <w:szCs w:val="32"/>
          <w:highlight w:val="none"/>
          <w:u w:val="none"/>
        </w:rPr>
      </w:pPr>
    </w:p>
    <w:p w14:paraId="00C4DD61">
      <w:pPr>
        <w:pStyle w:val="15"/>
        <w:rPr>
          <w:rFonts w:hint="eastAsia" w:ascii="Times New Roman" w:hAnsi="Times New Roman" w:eastAsia="方正仿宋简体" w:cs="方正仿宋简体"/>
          <w:vanish w:val="0"/>
          <w:color w:val="auto"/>
          <w:w w:val="100"/>
          <w:kern w:val="0"/>
          <w:sz w:val="32"/>
          <w:szCs w:val="32"/>
          <w:highlight w:val="none"/>
          <w:u w:val="none"/>
        </w:rPr>
      </w:pPr>
    </w:p>
    <w:p w14:paraId="534DEEC0">
      <w:pPr>
        <w:widowControl/>
        <w:spacing w:line="560" w:lineRule="exact"/>
        <w:ind w:firstLine="960" w:firstLineChars="300"/>
        <w:jc w:val="right"/>
        <w:rPr>
          <w:rFonts w:hint="eastAsia" w:ascii="Times New Roman" w:hAnsi="Times New Roman" w:eastAsia="方正仿宋简体" w:cs="方正仿宋简体"/>
          <w:vanish w:val="0"/>
          <w:color w:val="auto"/>
          <w:w w:val="100"/>
          <w:kern w:val="0"/>
          <w:sz w:val="32"/>
          <w:szCs w:val="32"/>
          <w:highlight w:val="none"/>
          <w:u w:val="none"/>
        </w:rPr>
      </w:pPr>
      <w:r>
        <w:rPr>
          <w:rFonts w:hint="eastAsia" w:ascii="Times New Roman" w:hAnsi="Times New Roman" w:eastAsia="方正仿宋简体" w:cs="方正仿宋简体"/>
          <w:vanish w:val="0"/>
          <w:color w:val="auto"/>
          <w:w w:val="100"/>
          <w:kern w:val="0"/>
          <w:sz w:val="32"/>
          <w:szCs w:val="32"/>
          <w:highlight w:val="none"/>
          <w:u w:val="none"/>
        </w:rPr>
        <w:t>第一师阿拉尔市生态环境局</w:t>
      </w:r>
    </w:p>
    <w:p w14:paraId="14315C34">
      <w:pPr>
        <w:widowControl/>
        <w:spacing w:line="560" w:lineRule="exact"/>
        <w:ind w:firstLine="5120" w:firstLineChars="1600"/>
        <w:jc w:val="both"/>
        <w:rPr>
          <w:rFonts w:hint="eastAsia" w:ascii="Times New Roman" w:hAnsi="Times New Roman" w:eastAsia="方正仿宋简体" w:cs="方正仿宋简体"/>
          <w:vanish w:val="0"/>
          <w:color w:val="auto"/>
          <w:w w:val="100"/>
          <w:kern w:val="0"/>
          <w:sz w:val="32"/>
          <w:szCs w:val="32"/>
          <w:highlight w:val="none"/>
          <w:u w:val="none"/>
        </w:rPr>
      </w:pPr>
      <w:r>
        <w:rPr>
          <w:rFonts w:hint="eastAsia" w:ascii="Times New Roman" w:hAnsi="Times New Roman" w:eastAsia="方正仿宋简体" w:cs="方正仿宋简体"/>
          <w:vanish w:val="0"/>
          <w:color w:val="auto"/>
          <w:w w:val="100"/>
          <w:kern w:val="0"/>
          <w:sz w:val="32"/>
          <w:szCs w:val="32"/>
          <w:highlight w:val="none"/>
          <w:u w:val="none"/>
        </w:rPr>
        <w:t>202</w:t>
      </w:r>
      <w:r>
        <w:rPr>
          <w:rFonts w:hint="eastAsia" w:ascii="Times New Roman" w:hAnsi="Times New Roman" w:eastAsia="方正仿宋简体" w:cs="方正仿宋简体"/>
          <w:vanish w:val="0"/>
          <w:color w:val="auto"/>
          <w:w w:val="100"/>
          <w:kern w:val="0"/>
          <w:sz w:val="32"/>
          <w:szCs w:val="32"/>
          <w:highlight w:val="none"/>
          <w:u w:val="none"/>
          <w:lang w:val="en-US" w:eastAsia="zh-CN"/>
        </w:rPr>
        <w:t>6</w:t>
      </w:r>
      <w:r>
        <w:rPr>
          <w:rFonts w:hint="eastAsia" w:ascii="Times New Roman" w:hAnsi="Times New Roman" w:eastAsia="方正仿宋简体" w:cs="方正仿宋简体"/>
          <w:vanish w:val="0"/>
          <w:color w:val="auto"/>
          <w:w w:val="100"/>
          <w:kern w:val="0"/>
          <w:sz w:val="32"/>
          <w:szCs w:val="32"/>
          <w:highlight w:val="none"/>
          <w:u w:val="none"/>
        </w:rPr>
        <w:t>年</w:t>
      </w:r>
      <w:r>
        <w:rPr>
          <w:rFonts w:hint="eastAsia" w:ascii="Times New Roman" w:hAnsi="Times New Roman" w:eastAsia="方正仿宋简体" w:cs="方正仿宋简体"/>
          <w:vanish w:val="0"/>
          <w:color w:val="auto"/>
          <w:w w:val="100"/>
          <w:kern w:val="0"/>
          <w:sz w:val="32"/>
          <w:szCs w:val="32"/>
          <w:highlight w:val="none"/>
          <w:u w:val="none"/>
          <w:lang w:val="en-US" w:eastAsia="zh-CN"/>
        </w:rPr>
        <w:t>4</w:t>
      </w:r>
      <w:r>
        <w:rPr>
          <w:rFonts w:hint="eastAsia" w:ascii="Times New Roman" w:hAnsi="Times New Roman" w:eastAsia="方正仿宋简体" w:cs="方正仿宋简体"/>
          <w:vanish w:val="0"/>
          <w:color w:val="auto"/>
          <w:w w:val="100"/>
          <w:kern w:val="0"/>
          <w:sz w:val="32"/>
          <w:szCs w:val="32"/>
          <w:highlight w:val="none"/>
          <w:u w:val="none"/>
        </w:rPr>
        <w:t>月</w:t>
      </w:r>
      <w:r>
        <w:rPr>
          <w:rFonts w:hint="eastAsia" w:ascii="Times New Roman" w:hAnsi="Times New Roman" w:eastAsia="方正仿宋简体" w:cs="方正仿宋简体"/>
          <w:vanish w:val="0"/>
          <w:color w:val="auto"/>
          <w:w w:val="100"/>
          <w:kern w:val="0"/>
          <w:sz w:val="32"/>
          <w:szCs w:val="32"/>
          <w:highlight w:val="none"/>
          <w:u w:val="none"/>
          <w:lang w:val="en-US" w:eastAsia="zh-CN"/>
        </w:rPr>
        <w:t>10</w:t>
      </w:r>
      <w:r>
        <w:rPr>
          <w:rFonts w:hint="eastAsia" w:ascii="Times New Roman" w:hAnsi="Times New Roman" w:eastAsia="方正仿宋简体" w:cs="方正仿宋简体"/>
          <w:vanish w:val="0"/>
          <w:color w:val="auto"/>
          <w:w w:val="100"/>
          <w:kern w:val="0"/>
          <w:sz w:val="32"/>
          <w:szCs w:val="32"/>
          <w:highlight w:val="none"/>
          <w:u w:val="none"/>
        </w:rPr>
        <w:t>日</w:t>
      </w:r>
    </w:p>
    <w:p w14:paraId="28A57699">
      <w:pPr>
        <w:pStyle w:val="15"/>
        <w:rPr>
          <w:rFonts w:hint="eastAsia" w:ascii="Times New Roman" w:hAnsi="Times New Roman" w:eastAsia="方正仿宋简体" w:cs="方正仿宋简体"/>
          <w:vanish w:val="0"/>
          <w:color w:val="auto"/>
          <w:w w:val="100"/>
          <w:kern w:val="0"/>
          <w:sz w:val="32"/>
          <w:szCs w:val="32"/>
          <w:highlight w:val="none"/>
          <w:u w:val="none"/>
        </w:rPr>
      </w:pPr>
    </w:p>
    <w:p w14:paraId="5469A79F">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208462B6">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0E72695">
      <w:pPr>
        <w:pStyle w:val="15"/>
        <w:jc w:val="both"/>
        <w:rPr>
          <w:rFonts w:hint="default"/>
          <w:lang w:val="en-US" w:eastAsia="zh-CN"/>
        </w:rPr>
      </w:pPr>
    </w:p>
    <w:p w14:paraId="45BB2ED2">
      <w:pPr>
        <w:pStyle w:val="15"/>
        <w:jc w:val="both"/>
        <w:rPr>
          <w:rFonts w:hint="default" w:ascii="Times New Roman" w:hAnsi="Times New Roman" w:eastAsia="方正仿宋简体" w:cs="Times New Roman"/>
          <w:sz w:val="32"/>
          <w:szCs w:val="32"/>
          <w:lang w:val="en-US" w:eastAsia="zh-CN"/>
        </w:rPr>
      </w:pPr>
    </w:p>
    <w:p w14:paraId="2F3B3A70">
      <w:pPr>
        <w:keepNext w:val="0"/>
        <w:keepLines w:val="0"/>
        <w:pageBreakBefore w:val="0"/>
        <w:widowControl w:val="0"/>
        <w:kinsoku/>
        <w:wordWrap/>
        <w:overflowPunct/>
        <w:topLinePunct/>
        <w:autoSpaceDE/>
        <w:autoSpaceDN/>
        <w:bidi w:val="0"/>
        <w:adjustRightInd w:val="0"/>
        <w:snapToGrid w:val="0"/>
        <w:spacing w:line="560" w:lineRule="exact"/>
        <w:ind w:left="840" w:right="0" w:rightChars="0" w:hanging="840" w:hangingChars="300"/>
        <w:jc w:val="left"/>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-105410</wp:posOffset>
                </wp:positionH>
                <wp:positionV relativeFrom="paragraph">
                  <wp:posOffset>67310</wp:posOffset>
                </wp:positionV>
                <wp:extent cx="5802630" cy="0"/>
                <wp:effectExtent l="0" t="9525" r="1270" b="1587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60288;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w:t>抄送：</w:t>
      </w:r>
      <w:r>
        <w:rPr>
          <w:rFonts w:hint="eastAsia" w:ascii="Times New Roman" w:hAnsi="Times New Roman" w:eastAsia="方正仿宋简体" w:cs="Times New Roman"/>
          <w:sz w:val="28"/>
          <w:szCs w:val="28"/>
          <w:lang w:val="en-US" w:eastAsia="zh-CN"/>
        </w:rPr>
        <w:t>阿拉尔经济技术开发区，</w:t>
      </w:r>
      <w:r>
        <w:rPr>
          <w:rFonts w:hint="default" w:ascii="Times New Roman" w:hAnsi="Times New Roman" w:eastAsia="方正仿宋简体" w:cs="Times New Roman"/>
          <w:sz w:val="28"/>
          <w:szCs w:val="28"/>
          <w:lang w:val="en-US" w:eastAsia="zh-CN"/>
        </w:rPr>
        <w:t>生态环境保护综合行政执法支队，</w:t>
      </w:r>
      <w:r>
        <w:rPr>
          <w:rFonts w:hint="eastAsia" w:ascii="Times New Roman" w:hAnsi="Times New Roman" w:eastAsia="方正仿宋简体" w:cs="Times New Roman"/>
          <w:sz w:val="28"/>
          <w:szCs w:val="28"/>
          <w:lang w:val="en-US" w:eastAsia="zh-CN"/>
        </w:rPr>
        <w:t>新</w:t>
      </w:r>
      <w:r>
        <w:rPr>
          <w:rFonts w:hint="default" w:ascii="Times New Roman" w:hAnsi="Times New Roman" w:eastAsia="方正仿宋简体" w:cs="Times New Roman"/>
          <w:sz w:val="28"/>
          <w:szCs w:val="28"/>
          <w:lang w:val="en-US" w:eastAsia="zh-CN"/>
        </w:rPr>
        <w:t>疆环能工程技术有限公司</w:t>
      </w:r>
    </w:p>
    <w:p w14:paraId="49876B6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375285</wp:posOffset>
                </wp:positionV>
                <wp:extent cx="5802630" cy="0"/>
                <wp:effectExtent l="0" t="9525" r="1270" b="1587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1312;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2336;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w:t>第一师阿拉尔市生态环境局                202</w:t>
      </w:r>
      <w:r>
        <w:rPr>
          <w:rFonts w:hint="eastAsia" w:ascii="Times New Roman" w:hAnsi="Times New Roman" w:eastAsia="方正仿宋简体" w:cs="Times New Roman"/>
          <w:sz w:val="28"/>
          <w:szCs w:val="28"/>
          <w:lang w:val="en-US" w:eastAsia="zh-CN"/>
        </w:rPr>
        <w:t>6</w:t>
      </w:r>
      <w:r>
        <w:rPr>
          <w:rFonts w:hint="default" w:ascii="Times New Roman" w:hAnsi="Times New Roman" w:eastAsia="方正仿宋简体" w:cs="Times New Roman"/>
          <w:sz w:val="28"/>
          <w:szCs w:val="28"/>
          <w:lang w:val="en-US" w:eastAsia="zh-CN"/>
        </w:rPr>
        <w:t>年</w:t>
      </w:r>
      <w:r>
        <w:rPr>
          <w:rFonts w:hint="eastAsia" w:ascii="Times New Roman" w:hAnsi="Times New Roman" w:eastAsia="方正仿宋简体" w:cs="Times New Roman"/>
          <w:sz w:val="28"/>
          <w:szCs w:val="28"/>
          <w:lang w:val="en-US" w:eastAsia="zh-CN"/>
        </w:rPr>
        <w:t>4</w:t>
      </w:r>
      <w:r>
        <w:rPr>
          <w:rFonts w:hint="default" w:ascii="Times New Roman" w:hAnsi="Times New Roman" w:eastAsia="方正仿宋简体" w:cs="Times New Roman"/>
          <w:sz w:val="28"/>
          <w:szCs w:val="28"/>
          <w:lang w:val="en-US" w:eastAsia="zh-CN"/>
        </w:rPr>
        <w:t>月</w:t>
      </w:r>
      <w:r>
        <w:rPr>
          <w:rFonts w:hint="eastAsia" w:ascii="Times New Roman" w:hAnsi="Times New Roman" w:eastAsia="方正仿宋简体" w:cs="Times New Roman"/>
          <w:sz w:val="28"/>
          <w:szCs w:val="28"/>
          <w:lang w:val="en-US" w:eastAsia="zh-CN"/>
        </w:rPr>
        <w:t>28</w:t>
      </w:r>
      <w:r>
        <w:rPr>
          <w:rFonts w:hint="default" w:ascii="Times New Roman" w:hAnsi="Times New Roman" w:eastAsia="方正仿宋简体" w:cs="Times New Roman"/>
          <w:sz w:val="28"/>
          <w:szCs w:val="28"/>
          <w:lang w:val="en-US" w:eastAsia="zh-CN"/>
        </w:rPr>
        <w:t xml:space="preserve">日印发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1" w:fontKey="{4AB853DA-17F0-4A29-AB21-A052E281DF7F}"/>
  </w:font>
  <w:font w:name="仿宋">
    <w:panose1 w:val="02010609060101010101"/>
    <w:charset w:val="86"/>
    <w:family w:val="auto"/>
    <w:pitch w:val="default"/>
    <w:sig w:usb0="800002BF" w:usb1="38CF7CFA" w:usb2="00000016" w:usb3="00000000" w:csb0="00040001" w:csb1="00000000"/>
    <w:embedRegular r:id="rId2" w:fontKey="{C6DF32D1-EA06-426A-B1F2-798500BE7025}"/>
  </w:font>
  <w:font w:name="微软雅黑">
    <w:panose1 w:val="020B0503020204020204"/>
    <w:charset w:val="86"/>
    <w:family w:val="swiss"/>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3" w:fontKey="{7603A283-B6C5-4C4B-8550-944F5CF5811E}"/>
  </w:font>
  <w:font w:name="方正仿宋简体">
    <w:panose1 w:val="02000000000000000000"/>
    <w:charset w:val="86"/>
    <w:family w:val="auto"/>
    <w:pitch w:val="default"/>
    <w:sig w:usb0="A00002BF" w:usb1="184F6CFA" w:usb2="00000012" w:usb3="00000000" w:csb0="00040001" w:csb1="00000000"/>
    <w:embedRegular r:id="rId4" w:fontKey="{CC02E5B7-D003-4D08-AB88-53CD977BCB18}"/>
  </w:font>
  <w:font w:name="方正小标宋_GBK">
    <w:panose1 w:val="02000000000000000000"/>
    <w:charset w:val="86"/>
    <w:family w:val="auto"/>
    <w:pitch w:val="default"/>
    <w:sig w:usb0="A00002BF" w:usb1="38CF7CFA" w:usb2="00082016" w:usb3="00000000" w:csb0="00040001" w:csb1="00000000"/>
    <w:embedRegular r:id="rId5" w:fontKey="{045E4506-01E0-46AB-9B86-5405A76FBC5E}"/>
  </w:font>
  <w:font w:name="方正黑体简体">
    <w:panose1 w:val="02000000000000000000"/>
    <w:charset w:val="86"/>
    <w:family w:val="auto"/>
    <w:pitch w:val="default"/>
    <w:sig w:usb0="A00002BF" w:usb1="184F6CFA" w:usb2="00000012" w:usb3="00000000" w:csb0="00040001" w:csb1="00000000"/>
    <w:embedRegular r:id="rId6" w:fontKey="{B414489A-94FA-4E0F-86E9-E71427A8E85C}"/>
  </w:font>
  <w:font w:name="方正楷体简体">
    <w:panose1 w:val="02000000000000000000"/>
    <w:charset w:val="86"/>
    <w:family w:val="auto"/>
    <w:pitch w:val="default"/>
    <w:sig w:usb0="A00002BF" w:usb1="184F6CFA" w:usb2="00000012" w:usb3="00000000" w:csb0="00040001" w:csb1="00000000"/>
    <w:embedRegular r:id="rId7" w:fontKey="{3B0E4085-6625-42BB-87CF-9EA1F36720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50B1E">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5D249">
                          <w:pPr>
                            <w:pStyle w:val="1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A5D249">
                    <w:pPr>
                      <w:pStyle w:val="1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07A47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C6"/>
    <w:rsid w:val="000D3DDC"/>
    <w:rsid w:val="00134FA5"/>
    <w:rsid w:val="001C3059"/>
    <w:rsid w:val="001D69C6"/>
    <w:rsid w:val="002114D5"/>
    <w:rsid w:val="00215375"/>
    <w:rsid w:val="00245B9A"/>
    <w:rsid w:val="00405823"/>
    <w:rsid w:val="004B266F"/>
    <w:rsid w:val="005D3A2F"/>
    <w:rsid w:val="00643D49"/>
    <w:rsid w:val="0088645D"/>
    <w:rsid w:val="008F24B6"/>
    <w:rsid w:val="00B84AC6"/>
    <w:rsid w:val="00D039B8"/>
    <w:rsid w:val="00D35E2C"/>
    <w:rsid w:val="00D87D2E"/>
    <w:rsid w:val="00EB75D5"/>
    <w:rsid w:val="02ED7EC0"/>
    <w:rsid w:val="0306223A"/>
    <w:rsid w:val="0438006D"/>
    <w:rsid w:val="05EE2789"/>
    <w:rsid w:val="06A45632"/>
    <w:rsid w:val="071A7CA7"/>
    <w:rsid w:val="0B451193"/>
    <w:rsid w:val="0BEE20D1"/>
    <w:rsid w:val="0C2743E6"/>
    <w:rsid w:val="0F232F86"/>
    <w:rsid w:val="1277225B"/>
    <w:rsid w:val="12C75265"/>
    <w:rsid w:val="12F232D0"/>
    <w:rsid w:val="12F9640D"/>
    <w:rsid w:val="15CC605B"/>
    <w:rsid w:val="16A21031"/>
    <w:rsid w:val="186366A3"/>
    <w:rsid w:val="190F6432"/>
    <w:rsid w:val="1931572C"/>
    <w:rsid w:val="1A9F3D3E"/>
    <w:rsid w:val="1B7F00F7"/>
    <w:rsid w:val="1D7F2975"/>
    <w:rsid w:val="23131B18"/>
    <w:rsid w:val="25F90994"/>
    <w:rsid w:val="2C4466E0"/>
    <w:rsid w:val="2DFE5838"/>
    <w:rsid w:val="2E0A1A19"/>
    <w:rsid w:val="2E797950"/>
    <w:rsid w:val="30A86762"/>
    <w:rsid w:val="30B37A65"/>
    <w:rsid w:val="31353138"/>
    <w:rsid w:val="32CE61B4"/>
    <w:rsid w:val="340A0022"/>
    <w:rsid w:val="35CE5922"/>
    <w:rsid w:val="35EF276F"/>
    <w:rsid w:val="37EC3C2E"/>
    <w:rsid w:val="3C356086"/>
    <w:rsid w:val="3D2A6BB4"/>
    <w:rsid w:val="3D8C1AA8"/>
    <w:rsid w:val="3D8C5F4C"/>
    <w:rsid w:val="3DF437CE"/>
    <w:rsid w:val="3EAF3CA0"/>
    <w:rsid w:val="3F1E6673"/>
    <w:rsid w:val="422D795F"/>
    <w:rsid w:val="4615597B"/>
    <w:rsid w:val="46E936CA"/>
    <w:rsid w:val="473C62ED"/>
    <w:rsid w:val="480106D9"/>
    <w:rsid w:val="49EE71F2"/>
    <w:rsid w:val="4BFD4B91"/>
    <w:rsid w:val="4D3B0DF4"/>
    <w:rsid w:val="4E1E674C"/>
    <w:rsid w:val="4F925E78"/>
    <w:rsid w:val="54887E47"/>
    <w:rsid w:val="553E2EA4"/>
    <w:rsid w:val="559046C8"/>
    <w:rsid w:val="566C0087"/>
    <w:rsid w:val="57F02901"/>
    <w:rsid w:val="582C7CB7"/>
    <w:rsid w:val="5C806824"/>
    <w:rsid w:val="5CDE36EB"/>
    <w:rsid w:val="5CF8460C"/>
    <w:rsid w:val="5FD72BFF"/>
    <w:rsid w:val="606A3A73"/>
    <w:rsid w:val="611B4D6D"/>
    <w:rsid w:val="622163B3"/>
    <w:rsid w:val="627B71A0"/>
    <w:rsid w:val="63C64CDA"/>
    <w:rsid w:val="651B358E"/>
    <w:rsid w:val="67C47BFA"/>
    <w:rsid w:val="67E20393"/>
    <w:rsid w:val="68294213"/>
    <w:rsid w:val="685C3162"/>
    <w:rsid w:val="6B6E0A8B"/>
    <w:rsid w:val="6CF21078"/>
    <w:rsid w:val="6DEF7365"/>
    <w:rsid w:val="6FB865A9"/>
    <w:rsid w:val="6FBD069E"/>
    <w:rsid w:val="6FFFA4C5"/>
    <w:rsid w:val="701A6AF9"/>
    <w:rsid w:val="729675F8"/>
    <w:rsid w:val="72E9179E"/>
    <w:rsid w:val="742470A7"/>
    <w:rsid w:val="781377C5"/>
    <w:rsid w:val="79582179"/>
    <w:rsid w:val="7A1B7D27"/>
    <w:rsid w:val="7A777060"/>
    <w:rsid w:val="7C0355EA"/>
    <w:rsid w:val="7C5533D1"/>
    <w:rsid w:val="7CD25632"/>
    <w:rsid w:val="7E8213D9"/>
    <w:rsid w:val="7F946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624"/>
    </w:pPr>
    <w:rPr>
      <w:rFonts w:eastAsia="宋体"/>
      <w:sz w:val="28"/>
      <w:szCs w:val="20"/>
    </w:rPr>
  </w:style>
  <w:style w:type="paragraph" w:styleId="3">
    <w:name w:val="Body Text"/>
    <w:basedOn w:val="1"/>
    <w:next w:val="4"/>
    <w:unhideWhenUsed/>
    <w:qFormat/>
    <w:uiPriority w:val="99"/>
    <w:pPr>
      <w:ind w:firstLine="1044"/>
    </w:pPr>
    <w:rPr>
      <w:rFonts w:ascii="Times New Roman" w:hAnsi="Times New Roman" w:eastAsia="仿宋_GB2312"/>
      <w:kern w:val="0"/>
    </w:rPr>
  </w:style>
  <w:style w:type="paragraph" w:customStyle="1" w:styleId="4">
    <w:name w:val="Default"/>
    <w:basedOn w:val="5"/>
    <w:next w:val="1"/>
    <w:qFormat/>
    <w:uiPriority w:val="0"/>
    <w:pPr>
      <w:widowControl w:val="0"/>
      <w:tabs>
        <w:tab w:val="left" w:pos="1845"/>
      </w:tabs>
      <w:autoSpaceDE w:val="0"/>
      <w:autoSpaceDN w:val="0"/>
      <w:adjustRightInd w:val="0"/>
    </w:pPr>
    <w:rPr>
      <w:rFonts w:ascii="宋体" w:hAnsi="Times New Roman" w:cs="Times New Roman"/>
      <w:color w:val="000000"/>
      <w:sz w:val="24"/>
      <w:szCs w:val="24"/>
      <w:lang w:val="en-US" w:eastAsia="zh-CN" w:bidi="ar-SA"/>
    </w:rPr>
  </w:style>
  <w:style w:type="paragraph" w:customStyle="1" w:styleId="5">
    <w:name w:val="纯文本1"/>
    <w:qFormat/>
    <w:uiPriority w:val="0"/>
    <w:pPr>
      <w:widowControl w:val="0"/>
      <w:tabs>
        <w:tab w:val="left" w:pos="1845"/>
      </w:tabs>
      <w:spacing w:line="240" w:lineRule="exact"/>
      <w:jc w:val="center"/>
    </w:pPr>
    <w:rPr>
      <w:rFonts w:ascii="Calibri" w:hAnsi="Calibri" w:eastAsia="宋体" w:cs="Times New Roman"/>
      <w:kern w:val="2"/>
      <w:sz w:val="18"/>
      <w:szCs w:val="24"/>
      <w:lang w:val="en-US" w:eastAsia="zh-CN" w:bidi="ar-SA"/>
    </w:rPr>
  </w:style>
  <w:style w:type="paragraph" w:styleId="6">
    <w:name w:val="Body Text Indent"/>
    <w:basedOn w:val="1"/>
    <w:next w:val="7"/>
    <w:qFormat/>
    <w:uiPriority w:val="0"/>
    <w:pPr>
      <w:spacing w:after="120"/>
      <w:ind w:left="420" w:leftChars="200"/>
    </w:pPr>
  </w:style>
  <w:style w:type="paragraph" w:styleId="7">
    <w:name w:val="Body Text First Indent 2"/>
    <w:basedOn w:val="6"/>
    <w:next w:val="1"/>
    <w:qFormat/>
    <w:uiPriority w:val="0"/>
    <w:pPr>
      <w:ind w:firstLine="420" w:firstLineChars="200"/>
    </w:pPr>
  </w:style>
  <w:style w:type="paragraph" w:styleId="8">
    <w:name w:val="Plain Text"/>
    <w:basedOn w:val="1"/>
    <w:qFormat/>
    <w:uiPriority w:val="0"/>
    <w:pPr>
      <w:autoSpaceDE w:val="0"/>
      <w:autoSpaceDN w:val="0"/>
      <w:adjustRightInd w:val="0"/>
      <w:snapToGrid w:val="0"/>
      <w:spacing w:line="360" w:lineRule="auto"/>
      <w:ind w:firstLine="480" w:firstLineChars="200"/>
      <w:jc w:val="both"/>
    </w:pPr>
    <w:rPr>
      <w:rFonts w:ascii="Times New Roman" w:hAnsi="Times New Roman" w:cs="Times New Roman"/>
      <w:color w:val="0070C0"/>
    </w:rPr>
  </w:style>
  <w:style w:type="paragraph" w:styleId="9">
    <w:name w:val="Balloon Text"/>
    <w:basedOn w:val="1"/>
    <w:semiHidden/>
    <w:qFormat/>
    <w:uiPriority w:val="0"/>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unhideWhenUsed/>
    <w:qFormat/>
    <w:uiPriority w:val="99"/>
    <w:pPr>
      <w:spacing w:after="120" w:line="480" w:lineRule="auto"/>
    </w:pPr>
  </w:style>
  <w:style w:type="paragraph" w:customStyle="1" w:styleId="15">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character" w:customStyle="1" w:styleId="16">
    <w:name w:val="页眉 字符"/>
    <w:basedOn w:val="14"/>
    <w:link w:val="11"/>
    <w:qFormat/>
    <w:uiPriority w:val="99"/>
    <w:rPr>
      <w:sz w:val="18"/>
      <w:szCs w:val="18"/>
    </w:rPr>
  </w:style>
  <w:style w:type="character" w:customStyle="1" w:styleId="17">
    <w:name w:val="页脚 字符"/>
    <w:basedOn w:val="14"/>
    <w:link w:val="10"/>
    <w:qFormat/>
    <w:uiPriority w:val="99"/>
    <w:rPr>
      <w:sz w:val="18"/>
      <w:szCs w:val="18"/>
    </w:rPr>
  </w:style>
  <w:style w:type="paragraph" w:customStyle="1" w:styleId="18">
    <w:name w:val="表格内文字"/>
    <w:basedOn w:val="1"/>
    <w:qFormat/>
    <w:uiPriority w:val="0"/>
    <w:pPr>
      <w:jc w:val="center"/>
    </w:pPr>
    <w:rPr>
      <w:rFonts w:ascii="Times New Roman" w:hAnsi="Times New Roman" w:cs="Times New Roman"/>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2375</Words>
  <Characters>2548</Characters>
  <Lines>24</Lines>
  <Paragraphs>6</Paragraphs>
  <TotalTime>2</TotalTime>
  <ScaleCrop>false</ScaleCrop>
  <LinksUpToDate>false</LinksUpToDate>
  <CharactersWithSpaces>2569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2025-03-04T16:11:00Z</dcterms:created>
  <dc:creator>姜黎</dc:creator>
  <cp:lastModifiedBy>业务科</cp:lastModifiedBy>
  <cp:lastPrinted>2026-04-28T10:29:00Z</cp:lastPrinted>
  <dcterms:modified xsi:type="dcterms:W3CDTF">2026-04-28T10:36:42Z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eyJoZGlkIjoiZTMyOGY2Yzg5MDNjZWI5ODM5YmQ0YmE0YjI2ZTBjZTIifQ==</vt:lpwstr>
  </property>
  <property fmtid="{D5CDD505-2E9C-101B-9397-08002B2CF9AE}" pid="3" name="KSOProductBuildVer">
    <vt:lpwstr>2052-12.1.0.23542</vt:lpwstr>
  </property>
  <property fmtid="{D5CDD505-2E9C-101B-9397-08002B2CF9AE}" pid="4" name="ICV">
    <vt:lpwstr>1E9555E5B87A49BFB8AC502F7FD9BEDB_13</vt:lpwstr>
  </property>
</Properties>
</file>