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B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宋体" w:hAnsi="宋体" w:eastAsia="方正黑体简体" w:cs="Times New Roman"/>
          <w:bCs/>
          <w:spacing w:val="20"/>
          <w:kern w:val="11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黑体简体" w:cs="Times New Roman"/>
          <w:bCs/>
          <w:spacing w:val="20"/>
          <w:kern w:val="11"/>
          <w:sz w:val="32"/>
          <w:szCs w:val="32"/>
          <w:highlight w:val="none"/>
          <w:lang w:val="en-US" w:eastAsia="zh-CN"/>
        </w:rPr>
        <w:t>附件1</w:t>
      </w:r>
    </w:p>
    <w:p w14:paraId="056BA6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textAlignment w:val="auto"/>
        <w:rPr>
          <w:rFonts w:hint="eastAsia" w:ascii="宋体" w:hAnsi="宋体"/>
          <w:lang w:val="en-US" w:eastAsia="zh-CN"/>
        </w:rPr>
      </w:pPr>
    </w:p>
    <w:p w14:paraId="07FC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第一师阿拉尔市团镇公办幼儿园普惠性</w:t>
      </w:r>
    </w:p>
    <w:p w14:paraId="7217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托育服务保育费成本调查结论</w:t>
      </w:r>
    </w:p>
    <w:bookmarkEnd w:id="0"/>
    <w:p w14:paraId="508F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 w14:paraId="1DC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根据《中华人民共和国价格法》《政府制定价格行为规则》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国家发展改革委第7号令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《国家发展改革委 国家卫生健康委关于进一步完善价格形成机制、支持普惠性托育服务体系建设的通知》（发改价格〔2024〕1477号）及《自治区发展改革委等五部门关于印发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〈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新疆维吾尔自治区学前教育与托育服务收费管理办法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〉的通知》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（新发改规〔202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〕4号）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文件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第一师阿拉尔市发改委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联合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教育局、卫健委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遵循公平、科学、规范、效率的原则，对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第一师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阿拉尔市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公办幼儿园普惠性托育服务保育费再次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进行了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成本调查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705D70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一、成本调查项目</w:t>
      </w:r>
    </w:p>
    <w:p w14:paraId="5F301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宋体" w:hAnsi="宋体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第一师阿拉尔市团镇公办幼儿园普惠性托育服务保育费成本</w:t>
      </w:r>
    </w:p>
    <w:p w14:paraId="2C13B6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二、成本调查依据</w:t>
      </w:r>
    </w:p>
    <w:p w14:paraId="756F9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（一）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中华人民共和国价格法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（中华人民共和国主席令第92号）；</w:t>
      </w:r>
    </w:p>
    <w:p w14:paraId="51F5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《政府制定价格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行为规则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》（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国家发展改革委2017年第7号令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）；</w:t>
      </w:r>
    </w:p>
    <w:p w14:paraId="2955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《国家发展改革委 国家卫生健康委关于进一步完善价格形成机制、支持普惠性托育服务体系建设的通知》（发改价格〔2024〕1477号）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；</w:t>
      </w:r>
    </w:p>
    <w:p w14:paraId="65D48B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60" w:lineRule="exact"/>
        <w:ind w:left="0" w:leftChars="0" w:firstLine="640" w:firstLineChars="200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（四）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《自治区发展改革委等五部门关于印发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〈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新疆维吾尔自治区学前教育与托育服务收费管理办法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〉的通知》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（新发改规〔202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〕4号）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；</w:t>
      </w:r>
    </w:p>
    <w:p w14:paraId="0A1C8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  <w:lang w:val="en-US" w:eastAsia="zh-CN"/>
        </w:rPr>
        <w:t>第一师阿拉尔市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教育局、卫健委制定的关于《第一师阿拉尔市公立幼儿园托班开展托育服务收费方案（试行）》及其他资料。</w:t>
      </w:r>
    </w:p>
    <w:p w14:paraId="210ADA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三、成本调查程序</w:t>
      </w:r>
    </w:p>
    <w:p w14:paraId="4E10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（一）初审：对报送的成本资料进行初审，确认资料提供完整，按规定转入具体的审核程序。</w:t>
      </w:r>
    </w:p>
    <w:p w14:paraId="33D8D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（二）审核：按照相关法规规定，对被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单位成本费用支出进行审核。</w:t>
      </w:r>
    </w:p>
    <w:p w14:paraId="2D801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rPr>
          <w:rFonts w:hint="default" w:ascii="宋体" w:hAnsi="宋体" w:eastAsia="方正仿宋简体" w:cs="Times New Roman"/>
          <w:sz w:val="32"/>
          <w:szCs w:val="32"/>
          <w:highlight w:val="none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（三）实地调查：对被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单位的原始凭证进行实地取证、审核。</w:t>
      </w:r>
    </w:p>
    <w:p w14:paraId="7E8CBC1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（四）反馈意见：提出成本</w:t>
      </w:r>
      <w:r>
        <w:rPr>
          <w:rFonts w:hint="eastAsia" w:ascii="宋体" w:hAnsi="宋体" w:eastAsia="方正仿宋简体" w:cs="Times New Roman"/>
          <w:sz w:val="32"/>
          <w:szCs w:val="32"/>
          <w:highlight w:val="none"/>
          <w:lang w:val="en-US" w:eastAsia="zh-CN"/>
        </w:rPr>
        <w:t>调查</w:t>
      </w:r>
      <w:r>
        <w:rPr>
          <w:rFonts w:hint="default" w:ascii="宋体" w:hAnsi="宋体" w:eastAsia="方正仿宋简体" w:cs="Times New Roman"/>
          <w:sz w:val="32"/>
          <w:szCs w:val="32"/>
          <w:highlight w:val="none"/>
        </w:rPr>
        <w:t>有关意见。</w:t>
      </w:r>
    </w:p>
    <w:p w14:paraId="29AC36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default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四、成本调查范围</w:t>
      </w:r>
    </w:p>
    <w:p w14:paraId="31C63E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both"/>
        <w:textAlignment w:val="auto"/>
        <w:rPr>
          <w:rFonts w:hint="default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本次托育服务保育费仅针对团镇公办幼儿园开展普惠性托育服务，故选取师域内半数以上的团镇（乡）幼儿园进行成本调查，包含人口多、面积大、有少数民族聚居地等区域。</w:t>
      </w:r>
    </w:p>
    <w:p w14:paraId="7D016E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五、幼儿园成本审核情况</w:t>
      </w:r>
    </w:p>
    <w:p w14:paraId="66CDE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按照《国家发展改革委 国家卫健委关于进一步完善价格形成机制、支持普惠性托育服务体系建设的通知》（发改价格〔2024〕1477号）中“第三条 明确收费标准制定原则。各地制定政府指导价，要履行成本调查等程序，以扣除政府投入、社会无偿捐赠等后的服务成本为依据，综合考虑当地收入水平、市场供求状况、机构性质、服务类型等因素，合理确定基准收费标准和浮动幅度。”的规定，师市团镇幼儿园均由上级资金建设投入运营，故幼儿园开设托班成本主要由人员经费支出、公用支出两部分组成。</w:t>
      </w:r>
    </w:p>
    <w:p w14:paraId="5DD0E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六、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  <w:t>成本核算公式</w:t>
      </w:r>
    </w:p>
    <w:p w14:paraId="46BE9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/>
        <w:jc w:val="both"/>
        <w:textAlignment w:val="auto"/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每生每月保育费=（人员支出+公用支出）÷12（1年12个月份）÷（计划招收婴幼儿人数）</w:t>
      </w:r>
    </w:p>
    <w:p w14:paraId="17F3A7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jc w:val="left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七、成本调查结论</w:t>
      </w:r>
    </w:p>
    <w:p w14:paraId="375C9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按照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《自治区发展改革委等五部门关于印发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〈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新疆维吾尔自治区学前教育与托育服务收费管理办法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〉的通知》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（新发改规〔202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简体" w:cs="Times New Roman"/>
          <w:sz w:val="32"/>
          <w:szCs w:val="32"/>
          <w:lang w:val="en-US" w:eastAsia="zh-CN"/>
        </w:rPr>
        <w:t>〕4号）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中“第三章 收费标准制定 第六条 实行政府指导价管理的幼儿园和托育服务机构收费项目，其收费标准由各地（州、市）发展改革、财政、教育、卫生健康部门，根据当地经济发展水平、办园（机构）成本、财政投入、群众承受能力和相邻地区价格水平等情况。”的规定，根据公益性、权责发生制、合法性、相关性原则，按照调查情况，细查财务决算报告、实地察看相结合的方法，结合13个团镇保育费测算情况，经核定，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u w:val="none"/>
          <w:lang w:val="en-US" w:eastAsia="zh-CN" w:bidi="ar-SA"/>
        </w:rPr>
        <w:t>团镇</w:t>
      </w:r>
      <w:r>
        <w:rPr>
          <w:rFonts w:hint="eastAsia" w:ascii="宋体" w:hAnsi="宋体" w:eastAsia="方正仿宋简体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公办幼儿园</w:t>
      </w: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普惠性托育服务托育费的成本调查结论如下：</w:t>
      </w:r>
    </w:p>
    <w:p w14:paraId="7D0B8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方正仿宋简体" w:cs="Times New Roman"/>
          <w:sz w:val="32"/>
          <w:szCs w:val="32"/>
          <w:lang w:val="en-US" w:eastAsia="zh-CN"/>
        </w:rPr>
        <w:t>人员支出+公用支出÷12（1年12个月份）÷（计划招收婴幼儿人数）=960元/人/月。</w:t>
      </w:r>
    </w:p>
    <w:p w14:paraId="5F05FAAF">
      <w:pPr>
        <w:snapToGrid w:val="0"/>
        <w:spacing w:line="540" w:lineRule="exact"/>
        <w:ind w:firstLine="640" w:firstLineChars="200"/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八、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  <w:t>其他需要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</w:rPr>
        <w:t>说明</w:t>
      </w:r>
      <w:r>
        <w:rPr>
          <w:rFonts w:hint="default" w:ascii="宋体" w:hAnsi="宋体" w:eastAsia="方正黑体简体" w:cs="Times New Roman"/>
          <w:bCs/>
          <w:sz w:val="32"/>
          <w:szCs w:val="32"/>
          <w:highlight w:val="none"/>
          <w:lang w:val="en-US" w:eastAsia="zh-CN"/>
        </w:rPr>
        <w:t>的事项</w:t>
      </w:r>
    </w:p>
    <w:p w14:paraId="743AB8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1.本次成本调查所依据的资料由师市教育局、卫健委提供。</w:t>
      </w:r>
    </w:p>
    <w:p w14:paraId="1EA918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  <w:t>2.本成本调查报告仅作为师市收费决策基本依据之一，不作他用。其他任何单位和个人引用本《成本调查报告》的内容，可能会出现核算概念不同形成的误差，本《成本调查报告》制作单位不承担任何责任。</w:t>
      </w:r>
    </w:p>
    <w:p w14:paraId="28F5C6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 w:firstLine="640" w:firstLineChars="200"/>
        <w:textAlignment w:val="auto"/>
        <w:rPr>
          <w:rFonts w:hint="eastAsia" w:ascii="宋体" w:hAnsi="宋体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6F542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D5EE2"/>
    <w:rsid w:val="46A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2025-11-13T10:24:47Z</dcterms:created>
  <dc:creator>Administrator</dc:creator>
  <cp:lastModifiedBy>Administrator</cp:lastModifiedBy>
  <dcterms:modified xsi:type="dcterms:W3CDTF">2025-11-13T10:26:30Z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eyJoZGlkIjoiNGViZmEwOWNkNzBhNzA5NGQyYzJkNGM1MDA3ZmNlYzMifQ==</vt:lpwstr>
  </property>
  <property fmtid="{D5CDD505-2E9C-101B-9397-08002B2CF9AE}" pid="4" name="ICV">
    <vt:lpwstr>41C65E58EF294F15AAB67DFC080F7AC1_12</vt:lpwstr>
  </property>
</Properties>
</file>