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EA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行政执法制式服装着装规范（图例）</w:t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br w:type="textWrapping"/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一、常服</w:t>
      </w:r>
    </w:p>
    <w:p w14:paraId="52DDD6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19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着常服（春秋常服、冬常服）时，戴大檐帽（卷檐帽），佩戴扣式硬质肩章、胸牌号、胸徽；内着内穿式制式衬衣，系制式领带。（详见图1）</w:t>
      </w:r>
    </w:p>
    <w:p w14:paraId="57BD61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drawing>
          <wp:inline distT="0" distB="0" distL="114300" distR="114300">
            <wp:extent cx="2524125" cy="28765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图1：常服</w:t>
      </w:r>
    </w:p>
    <w:p w14:paraId="02448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1BABFA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19" w:firstLine="675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二、茄克式执勤服</w:t>
      </w:r>
    </w:p>
    <w:p w14:paraId="10645C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19" w:firstLine="675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着执勤服（春秋执勤服、冬执勤服）时，戴大檐帽（卷檐帽），佩戴扣式软质肩章和软质胸牌号、胸徽；内着内穿式制式衬衣，通常系制式领带。局机关、局属各单位也可根据工作需要明确统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一不系领带。不系领带时，衬衣第一颗纽扣可以不扣。</w:t>
      </w:r>
    </w:p>
    <w:p w14:paraId="6A57E3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19" w:firstLine="675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（详见图2、3）</w:t>
      </w:r>
    </w:p>
    <w:p w14:paraId="2FD3E7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drawing>
          <wp:inline distT="0" distB="0" distL="114300" distR="114300">
            <wp:extent cx="2552700" cy="287655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38B5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图2：春秋执勤服</w:t>
      </w:r>
    </w:p>
    <w:p w14:paraId="7FC4AA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43F29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drawing>
          <wp:inline distT="0" distB="0" distL="114300" distR="114300">
            <wp:extent cx="2543175" cy="2876550"/>
            <wp:effectExtent l="0" t="0" r="9525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图3：冬执勤服</w:t>
      </w:r>
    </w:p>
    <w:p w14:paraId="30486E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49D1E3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1" w:lineRule="atLeast"/>
        <w:ind w:left="0" w:right="119" w:firstLine="675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三、外穿制式可搭配裙装。（详见图4、5）</w:t>
      </w:r>
    </w:p>
    <w:p w14:paraId="2223B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0CD2A5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drawing>
          <wp:inline distT="0" distB="0" distL="114300" distR="114300">
            <wp:extent cx="2543175" cy="2876550"/>
            <wp:effectExtent l="0" t="0" r="9525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br w:type="textWrapping"/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图4：长袖制式衬衣</w:t>
      </w:r>
    </w:p>
    <w:p w14:paraId="68948E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53690F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drawing>
          <wp:inline distT="0" distB="0" distL="114300" distR="114300">
            <wp:extent cx="5273040" cy="4322445"/>
            <wp:effectExtent l="0" t="0" r="3810" b="190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22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55CF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t>图5：短袖制式衬衣</w:t>
      </w:r>
    </w:p>
    <w:p w14:paraId="3F51A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3D51D0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0D3265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bdr w:val="none" w:color="auto" w:sz="0" w:space="0"/>
        </w:rPr>
        <w:drawing>
          <wp:inline distT="0" distB="0" distL="114300" distR="114300">
            <wp:extent cx="2628900" cy="287655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C65599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2025-10-27T03:58:25Z</dcterms:created>
  <dc:creator>Admin</dc:creator>
  <cp:lastModifiedBy>阿依</cp:lastModifiedBy>
  <dcterms:modified xsi:type="dcterms:W3CDTF">2025-10-27T04:00:41Z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eyJoZGlkIjoiNzk4MzYyMWU2NDA5N2RjZWUzMjhlZmI0ZjQyZmU3N2QiLCJ1c2VySWQiOiIyNTE4NjMzNDkifQ==</vt:lpwstr>
  </property>
  <property fmtid="{D5CDD505-2E9C-101B-9397-08002B2CF9AE}" pid="4" name="ICV">
    <vt:lpwstr>18DD7D5AD2A34BD193082A5C4EE68DC0_12</vt:lpwstr>
  </property>
</Properties>
</file>