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33442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CC7835B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第一师阿拉尔市水利局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涉企行政检查标准</w:t>
      </w:r>
    </w:p>
    <w:p w14:paraId="37FFE2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 w:line="600" w:lineRule="atLeast"/>
        <w:ind w:left="0" w:right="0" w:firstLine="645"/>
        <w:jc w:val="left"/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</w:pPr>
    </w:p>
    <w:p w14:paraId="61F8230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为进一步规范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一师水利局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涉企行政检查行为，优化营商环境，切实保障企业合法权益，根据相关法律法规及政策要求，结合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>师市水利局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实际情况，特制定涉企行政检查标准。</w:t>
      </w:r>
    </w:p>
    <w:p w14:paraId="37E049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一、合法性标准</w:t>
      </w:r>
    </w:p>
    <w:p w14:paraId="25CE02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 明确法律依据：所有涉企检查事项必须具备明确的法律、法规、规章依据。坚决杜绝无依据随意开展涉企检查的行为，确保每一次检查都于法有据。</w:t>
      </w:r>
    </w:p>
    <w:p w14:paraId="6D0507B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 禁止增设事项：不得以任何理由擅自增设检查事项，严禁借机干预企业正常的生产经营活动。为企业创造稳定、可预期的发展环境，让企业能够专注于自身业务发展。</w:t>
      </w:r>
    </w:p>
    <w:p w14:paraId="0B496C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二、程序规范标准</w:t>
      </w:r>
    </w:p>
    <w:p w14:paraId="028FC5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 事前告知：在实施检查前，执法部门需提前向企业送达书面检查通知，详细明确检查时间、检查内容、检查依据以及检查人员信息等关键内容，便于企业提前做好相应准备工作。</w:t>
      </w:r>
    </w:p>
    <w:p w14:paraId="3882B13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 亮证执法：执法人员开展检查时，必须主动、规范出示合法有效的行政执法证件，清晰表明执法身份。检查全程采用文字记录与必要的影像记录相结合的方式，详细、准确记录检查过程。检查结束后，如实填写《行政检查记录表》，确保整个检查过程可追溯，责任可明确。</w:t>
      </w:r>
    </w:p>
    <w:p w14:paraId="3726AE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 结果公开：检查结果应在检查结束后，通过政府官方网站等政务平台向社会公开，主动接受公众监督。</w:t>
      </w:r>
    </w:p>
    <w:p w14:paraId="73E71F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三、行为规范标准</w:t>
      </w:r>
    </w:p>
    <w:p w14:paraId="57A7C4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 廉洁自律：执法人员在涉企检查过程中，不得接受企业的宴请、礼品礼金、有价证券等，严禁违规收取任何费用，不得参加由企业支付费用的娱乐、旅游等活动 ，保持执法队伍的清正廉洁。</w:t>
      </w:r>
    </w:p>
    <w:p w14:paraId="5772457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 公平公正：严格按照法定程序和标准开展检查，做到公平、公正、公开，不得歧视任何企业，杜绝选择性执法。  </w:t>
      </w:r>
    </w:p>
    <w:p w14:paraId="194DD7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 文明执法：执法人员应做到语言文明、举止得体，尊重企业的合法权益和人格尊严。不得采取暴力、威胁等不正当手段进行检查，避免干扰企业正常的生产经营秩序 ，树立良好的执法形象。</w:t>
      </w:r>
    </w:p>
    <w:p w14:paraId="374EEB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四、禁止行为清单</w:t>
      </w:r>
    </w:p>
    <w:bookmarkEnd w:id="0"/>
    <w:p w14:paraId="163654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1. 不得强制企业购买指定产品或服务，不得为特定企业谋取不当利益，确保市场竞争的公平性，维护市场的正常秩序。</w:t>
      </w:r>
    </w:p>
    <w:p w14:paraId="310D9B3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2. 不得以检查名义变相处罚企业，不得随意滞留企业人员。对于检查中发现的问题，应依法依规处理，不得滥用职权 ，保障企业的合法权益。</w:t>
      </w:r>
    </w:p>
    <w:p w14:paraId="62AD49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3. 不得以外出观摩、督导、考察、走访等名义对企业进行变相检查，切实减轻企业负担 ，让企业能够安心经营。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B65F1"/>
    <w:rsid w:val="78B0299B"/>
    <w:rsid w:val="79A0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2025-10-27T03:29:46Z</dcterms:created>
  <dc:creator>DELL</dc:creator>
  <cp:lastModifiedBy>蒲玉龙</cp:lastModifiedBy>
  <dcterms:modified xsi:type="dcterms:W3CDTF">2025-10-27T03:36:29Z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eyJoZGlkIjoiZGNkMmJhMDc3OTc1NGM4YjkyYjViNjJkZmFhN2Q4NGQiLCJ1c2VySWQiOiI3MzMzOTI1MjAifQ==</vt:lpwstr>
  </property>
  <property fmtid="{D5CDD505-2E9C-101B-9397-08002B2CF9AE}" pid="4" name="ICV">
    <vt:lpwstr>78486D2D67C5447B9C602CD05F66F368_12</vt:lpwstr>
  </property>
</Properties>
</file>