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caps w:val="0"/>
          <w:color w:val="494949"/>
          <w:spacing w:val="0"/>
          <w:sz w:val="30"/>
          <w:szCs w:val="30"/>
        </w:rPr>
      </w:pPr>
      <w:r>
        <w:rPr>
          <w:rFonts w:hint="eastAsia" w:ascii="微软雅黑" w:hAnsi="微软雅黑" w:eastAsia="微软雅黑" w:cs="微软雅黑"/>
          <w:b/>
          <w:i w:val="0"/>
          <w:caps w:val="0"/>
          <w:color w:val="494949"/>
          <w:spacing w:val="0"/>
          <w:sz w:val="30"/>
          <w:szCs w:val="30"/>
          <w:bdr w:val="none" w:color="auto" w:sz="0" w:space="0"/>
          <w:shd w:val="clear" w:fill="FFFFFF"/>
        </w:rPr>
        <w:t>中华人民共和国建设部中华人民共和国对外贸易经济合作部令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494949"/>
          <w:spacing w:val="0"/>
          <w:sz w:val="30"/>
          <w:szCs w:val="30"/>
        </w:rPr>
      </w:pPr>
      <w:r>
        <w:rPr>
          <w:rFonts w:hint="eastAsia" w:ascii="微软雅黑" w:hAnsi="微软雅黑" w:eastAsia="微软雅黑" w:cs="微软雅黑"/>
          <w:b/>
          <w:i w:val="0"/>
          <w:caps w:val="0"/>
          <w:color w:val="494949"/>
          <w:spacing w:val="0"/>
          <w:sz w:val="30"/>
          <w:szCs w:val="30"/>
          <w:bdr w:val="none" w:color="auto" w:sz="0" w:space="0"/>
          <w:shd w:val="clear" w:fill="FFFFFF"/>
        </w:rPr>
        <w:t>第113号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494949"/>
          <w:spacing w:val="0"/>
          <w:sz w:val="30"/>
          <w:szCs w:val="30"/>
        </w:rPr>
      </w:pPr>
      <w:r>
        <w:rPr>
          <w:rFonts w:hint="eastAsia" w:ascii="微软雅黑" w:hAnsi="微软雅黑" w:eastAsia="微软雅黑" w:cs="微软雅黑"/>
          <w:i w:val="0"/>
          <w:caps w:val="0"/>
          <w:color w:val="494949"/>
          <w:spacing w:val="0"/>
          <w:sz w:val="30"/>
          <w:szCs w:val="30"/>
          <w:bdr w:val="none" w:color="auto" w:sz="0" w:space="0"/>
          <w:shd w:val="clear" w:fill="FFFFFF"/>
        </w:rPr>
        <w:t>　　《外商投资建筑业企业管理规定》已经2002年9月9日建设部第63次常务会议和2002年9月17日对外贸易经济合作部第10次部长办公会议审议通过，现予发布，自2002年12月1日起施行。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caps w:val="0"/>
          <w:color w:val="494949"/>
          <w:spacing w:val="0"/>
          <w:sz w:val="30"/>
          <w:szCs w:val="30"/>
        </w:rPr>
      </w:pPr>
      <w:r>
        <w:rPr>
          <w:rFonts w:hint="eastAsia" w:ascii="微软雅黑" w:hAnsi="微软雅黑" w:eastAsia="微软雅黑" w:cs="微软雅黑"/>
          <w:i w:val="0"/>
          <w:caps w:val="0"/>
          <w:color w:val="494949"/>
          <w:spacing w:val="0"/>
          <w:sz w:val="30"/>
          <w:szCs w:val="30"/>
          <w:bdr w:val="none" w:color="auto" w:sz="0" w:space="0"/>
          <w:shd w:val="clear" w:fill="FFFFFF"/>
        </w:rPr>
        <w:t>建设部部长　汪光焘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caps w:val="0"/>
          <w:color w:val="494949"/>
          <w:spacing w:val="0"/>
          <w:sz w:val="30"/>
          <w:szCs w:val="30"/>
        </w:rPr>
      </w:pPr>
      <w:r>
        <w:rPr>
          <w:rFonts w:hint="eastAsia" w:ascii="微软雅黑" w:hAnsi="微软雅黑" w:eastAsia="微软雅黑" w:cs="微软雅黑"/>
          <w:i w:val="0"/>
          <w:caps w:val="0"/>
          <w:color w:val="494949"/>
          <w:spacing w:val="0"/>
          <w:sz w:val="30"/>
          <w:szCs w:val="30"/>
          <w:bdr w:val="none" w:color="auto" w:sz="0" w:space="0"/>
          <w:shd w:val="clear" w:fill="FFFFFF"/>
        </w:rPr>
        <w:t>对外贸易经济合作部部长　石广生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caps w:val="0"/>
          <w:color w:val="494949"/>
          <w:spacing w:val="0"/>
          <w:sz w:val="30"/>
          <w:szCs w:val="30"/>
        </w:rPr>
      </w:pPr>
      <w:r>
        <w:rPr>
          <w:rFonts w:hint="eastAsia" w:ascii="微软雅黑" w:hAnsi="微软雅黑" w:eastAsia="微软雅黑" w:cs="微软雅黑"/>
          <w:i w:val="0"/>
          <w:caps w:val="0"/>
          <w:color w:val="494949"/>
          <w:spacing w:val="0"/>
          <w:sz w:val="30"/>
          <w:szCs w:val="30"/>
          <w:bdr w:val="none" w:color="auto" w:sz="0" w:space="0"/>
          <w:shd w:val="clear" w:fill="FFFFFF"/>
        </w:rPr>
        <w:t>二○○二年九月二十七日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i w:val="0"/>
          <w:caps w:val="0"/>
          <w:color w:val="494949"/>
          <w:spacing w:val="0"/>
          <w:sz w:val="30"/>
          <w:szCs w:val="30"/>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494949"/>
          <w:spacing w:val="0"/>
          <w:sz w:val="30"/>
          <w:szCs w:val="30"/>
        </w:rPr>
      </w:pPr>
      <w:r>
        <w:rPr>
          <w:rFonts w:hint="eastAsia" w:ascii="微软雅黑" w:hAnsi="微软雅黑" w:eastAsia="微软雅黑" w:cs="微软雅黑"/>
          <w:b/>
          <w:i w:val="0"/>
          <w:caps w:val="0"/>
          <w:color w:val="494949"/>
          <w:spacing w:val="0"/>
          <w:sz w:val="30"/>
          <w:szCs w:val="30"/>
          <w:bdr w:val="none" w:color="auto" w:sz="0" w:space="0"/>
          <w:shd w:val="clear" w:fill="FFFFFF"/>
        </w:rPr>
        <w:t>外商投资建筑业企业管理规定</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494949"/>
          <w:spacing w:val="0"/>
          <w:sz w:val="30"/>
          <w:szCs w:val="30"/>
        </w:rPr>
      </w:pPr>
      <w:r>
        <w:rPr>
          <w:rFonts w:hint="eastAsia" w:ascii="微软雅黑" w:hAnsi="微软雅黑" w:eastAsia="微软雅黑" w:cs="微软雅黑"/>
          <w:i w:val="0"/>
          <w:caps w:val="0"/>
          <w:color w:val="494949"/>
          <w:spacing w:val="0"/>
          <w:sz w:val="30"/>
          <w:szCs w:val="30"/>
          <w:bdr w:val="none" w:color="auto" w:sz="0" w:space="0"/>
          <w:shd w:val="clear" w:fill="FFFFFF"/>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494949"/>
          <w:spacing w:val="0"/>
          <w:sz w:val="30"/>
          <w:szCs w:val="30"/>
        </w:rPr>
      </w:pPr>
      <w:r>
        <w:rPr>
          <w:rFonts w:hint="eastAsia" w:ascii="微软雅黑" w:hAnsi="微软雅黑" w:eastAsia="微软雅黑" w:cs="微软雅黑"/>
          <w:i w:val="0"/>
          <w:caps w:val="0"/>
          <w:color w:val="494949"/>
          <w:spacing w:val="0"/>
          <w:sz w:val="30"/>
          <w:szCs w:val="30"/>
          <w:bdr w:val="none" w:color="auto" w:sz="0" w:space="0"/>
          <w:shd w:val="clear" w:fill="FFFFFF"/>
        </w:rPr>
        <w:t>　　第一条　为进一步扩大对外开放，规范对外商投资建筑业企业的管理，根据《中华人民共和国建筑法》、《中华人民共和国招标投标法》、《中华人民共和国中外合资经营企业法》、《中华人民共和国中外合作经营企业法》、《中华人民共和国外资企业法》、《建设工程质量管理条例》等法律、行政法规，制定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494949"/>
          <w:spacing w:val="0"/>
          <w:sz w:val="30"/>
          <w:szCs w:val="30"/>
        </w:rPr>
      </w:pPr>
      <w:r>
        <w:rPr>
          <w:rFonts w:hint="eastAsia" w:ascii="微软雅黑" w:hAnsi="微软雅黑" w:eastAsia="微软雅黑" w:cs="微软雅黑"/>
          <w:i w:val="0"/>
          <w:caps w:val="0"/>
          <w:color w:val="494949"/>
          <w:spacing w:val="0"/>
          <w:sz w:val="30"/>
          <w:szCs w:val="30"/>
          <w:bdr w:val="none" w:color="auto" w:sz="0" w:space="0"/>
          <w:shd w:val="clear" w:fill="FFFFFF"/>
        </w:rPr>
        <w:t>　　第二条　在中华人民共和国境内设立外商投资建筑业企业，申请建筑业企业资质，实施对外商投资建筑业企业监督管理，适用本规定。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494949"/>
          <w:spacing w:val="0"/>
          <w:sz w:val="30"/>
          <w:szCs w:val="30"/>
        </w:rPr>
      </w:pPr>
      <w:r>
        <w:rPr>
          <w:rFonts w:hint="eastAsia" w:ascii="微软雅黑" w:hAnsi="微软雅黑" w:eastAsia="微软雅黑" w:cs="微软雅黑"/>
          <w:i w:val="0"/>
          <w:caps w:val="0"/>
          <w:color w:val="494949"/>
          <w:spacing w:val="0"/>
          <w:sz w:val="30"/>
          <w:szCs w:val="30"/>
          <w:bdr w:val="none" w:color="auto" w:sz="0" w:space="0"/>
          <w:shd w:val="clear" w:fill="FFFFFF"/>
        </w:rPr>
        <w:t>　　本规定所称外商投资建筑业企业，是指根据中国法律、法规的规定，在中华人民共和国境内投资设立的外资建筑业企业、中外合资经营建筑业企业以及中外合作经营建筑业企业。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494949"/>
          <w:spacing w:val="0"/>
          <w:sz w:val="30"/>
          <w:szCs w:val="30"/>
        </w:rPr>
      </w:pPr>
      <w:r>
        <w:rPr>
          <w:rFonts w:hint="eastAsia" w:ascii="微软雅黑" w:hAnsi="微软雅黑" w:eastAsia="微软雅黑" w:cs="微软雅黑"/>
          <w:i w:val="0"/>
          <w:caps w:val="0"/>
          <w:color w:val="494949"/>
          <w:spacing w:val="0"/>
          <w:sz w:val="30"/>
          <w:szCs w:val="30"/>
          <w:bdr w:val="none" w:color="auto" w:sz="0" w:space="0"/>
          <w:shd w:val="clear" w:fill="FFFFFF"/>
        </w:rPr>
        <w:t>　　第三条　外国投资者在中华人民共和国境内设立外商投资建筑业企业，并从事建筑活动，应当依法取得对外贸易经济行政主管部门颁发的外商投资企业批准证书，在国家工商行政管理总局或者其授权的地方工商行政管理局注册登记，并取得建设行政主管部门颁发的建筑业企业资质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494949"/>
          <w:spacing w:val="0"/>
          <w:sz w:val="30"/>
          <w:szCs w:val="30"/>
        </w:rPr>
      </w:pPr>
      <w:r>
        <w:rPr>
          <w:rFonts w:hint="eastAsia" w:ascii="微软雅黑" w:hAnsi="微软雅黑" w:eastAsia="微软雅黑" w:cs="微软雅黑"/>
          <w:i w:val="0"/>
          <w:caps w:val="0"/>
          <w:color w:val="494949"/>
          <w:spacing w:val="0"/>
          <w:sz w:val="30"/>
          <w:szCs w:val="30"/>
          <w:bdr w:val="none" w:color="auto" w:sz="0" w:space="0"/>
          <w:shd w:val="clear" w:fill="FFFFFF"/>
        </w:rPr>
        <w:t>　　第四条　外商投资建筑业企业在中华人民共和国境内从事建筑活动，应当遵守中国的法律、法规、规章。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494949"/>
          <w:spacing w:val="0"/>
          <w:sz w:val="30"/>
          <w:szCs w:val="30"/>
        </w:rPr>
      </w:pPr>
      <w:r>
        <w:rPr>
          <w:rFonts w:hint="eastAsia" w:ascii="微软雅黑" w:hAnsi="微软雅黑" w:eastAsia="微软雅黑" w:cs="微软雅黑"/>
          <w:i w:val="0"/>
          <w:caps w:val="0"/>
          <w:color w:val="494949"/>
          <w:spacing w:val="0"/>
          <w:sz w:val="30"/>
          <w:szCs w:val="30"/>
          <w:bdr w:val="none" w:color="auto" w:sz="0" w:space="0"/>
          <w:shd w:val="clear" w:fill="FFFFFF"/>
        </w:rPr>
        <w:t>　　外商投资建筑业企业在中华人民共和国境内的合法经营活动及合法权益受中国法律、法规、规章的保护。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494949"/>
          <w:spacing w:val="0"/>
          <w:sz w:val="30"/>
          <w:szCs w:val="30"/>
        </w:rPr>
      </w:pPr>
      <w:r>
        <w:rPr>
          <w:rFonts w:hint="eastAsia" w:ascii="微软雅黑" w:hAnsi="微软雅黑" w:eastAsia="微软雅黑" w:cs="微软雅黑"/>
          <w:i w:val="0"/>
          <w:caps w:val="0"/>
          <w:color w:val="494949"/>
          <w:spacing w:val="0"/>
          <w:sz w:val="30"/>
          <w:szCs w:val="30"/>
          <w:bdr w:val="none" w:color="auto" w:sz="0" w:space="0"/>
          <w:shd w:val="clear" w:fill="FFFFFF"/>
        </w:rPr>
        <w:t>　　第五条　国务院对外贸易经济行政主管部门负责外商投资建筑业企业设立的管理工作；国务院建设行政主管部门负责外商投资建筑业企业资质的管理工作。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494949"/>
          <w:spacing w:val="0"/>
          <w:sz w:val="30"/>
          <w:szCs w:val="30"/>
        </w:rPr>
      </w:pPr>
      <w:r>
        <w:rPr>
          <w:rFonts w:hint="eastAsia" w:ascii="微软雅黑" w:hAnsi="微软雅黑" w:eastAsia="微软雅黑" w:cs="微软雅黑"/>
          <w:i w:val="0"/>
          <w:caps w:val="0"/>
          <w:color w:val="494949"/>
          <w:spacing w:val="0"/>
          <w:sz w:val="30"/>
          <w:szCs w:val="30"/>
          <w:bdr w:val="none" w:color="auto" w:sz="0" w:space="0"/>
          <w:shd w:val="clear" w:fill="FFFFFF"/>
        </w:rPr>
        <w:t>省、自治区、直辖市人民政府对外贸易经济行政主管部门在授权范围内负责外商投资建筑业企业设立的管理工作；省、自治区、直辖市人民政府建设行政主管部门按照本规定负责本行政区域内的外商投资建筑业企业资质的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494949"/>
          <w:spacing w:val="0"/>
          <w:sz w:val="30"/>
          <w:szCs w:val="30"/>
        </w:rPr>
      </w:pPr>
      <w:r>
        <w:rPr>
          <w:rFonts w:hint="eastAsia" w:ascii="微软雅黑" w:hAnsi="微软雅黑" w:eastAsia="微软雅黑" w:cs="微软雅黑"/>
          <w:i w:val="0"/>
          <w:caps w:val="0"/>
          <w:color w:val="494949"/>
          <w:spacing w:val="0"/>
          <w:sz w:val="30"/>
          <w:szCs w:val="30"/>
          <w:bdr w:val="none" w:color="auto" w:sz="0" w:space="0"/>
          <w:shd w:val="clear" w:fill="FFFFFF"/>
        </w:rPr>
        <w:t>第二章　企业设立与资质的申请和审批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494949"/>
          <w:spacing w:val="0"/>
          <w:sz w:val="30"/>
          <w:szCs w:val="30"/>
        </w:rPr>
      </w:pPr>
      <w:r>
        <w:rPr>
          <w:rFonts w:hint="eastAsia" w:ascii="微软雅黑" w:hAnsi="微软雅黑" w:eastAsia="微软雅黑" w:cs="微软雅黑"/>
          <w:i w:val="0"/>
          <w:caps w:val="0"/>
          <w:color w:val="494949"/>
          <w:spacing w:val="0"/>
          <w:sz w:val="30"/>
          <w:szCs w:val="30"/>
          <w:bdr w:val="none" w:color="auto" w:sz="0" w:space="0"/>
          <w:shd w:val="clear" w:fill="FFFFFF"/>
        </w:rPr>
        <w:t>　　第六条　外商投资建筑业企业设立与资质的申请和审批，实行分级、分类管理。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494949"/>
          <w:spacing w:val="0"/>
          <w:sz w:val="30"/>
          <w:szCs w:val="30"/>
        </w:rPr>
      </w:pPr>
      <w:r>
        <w:rPr>
          <w:rFonts w:hint="eastAsia" w:ascii="微软雅黑" w:hAnsi="微软雅黑" w:eastAsia="微软雅黑" w:cs="微软雅黑"/>
          <w:i w:val="0"/>
          <w:caps w:val="0"/>
          <w:color w:val="494949"/>
          <w:spacing w:val="0"/>
          <w:sz w:val="30"/>
          <w:szCs w:val="30"/>
          <w:bdr w:val="none" w:color="auto" w:sz="0" w:space="0"/>
          <w:shd w:val="clear" w:fill="FFFFFF"/>
        </w:rPr>
        <w:t>　　申请设立施工总承包序列特级和一级、专业承包序列一级资质外商投资建筑业企业的，其设立由国务院对外贸易经济行政主管部门审批，其资质由国务院建设行政主管部门审批；申请设立施工总承包序列和专业承包序列二级及二级以下、劳务分包序列资质的，其设立由省、自治区、直辖市人民政府对外贸易经济行政主管部门审批，其资质由省、自治区、直辖市人民政府建设行政主管部门审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494949"/>
          <w:spacing w:val="0"/>
          <w:sz w:val="30"/>
          <w:szCs w:val="30"/>
        </w:rPr>
      </w:pPr>
      <w:r>
        <w:rPr>
          <w:rFonts w:hint="eastAsia" w:ascii="微软雅黑" w:hAnsi="微软雅黑" w:eastAsia="微软雅黑" w:cs="微软雅黑"/>
          <w:i w:val="0"/>
          <w:caps w:val="0"/>
          <w:color w:val="494949"/>
          <w:spacing w:val="0"/>
          <w:sz w:val="30"/>
          <w:szCs w:val="30"/>
          <w:bdr w:val="none" w:color="auto" w:sz="0" w:space="0"/>
          <w:shd w:val="clear" w:fill="FFFFFF"/>
        </w:rPr>
        <w:t>　　中外合资经营建筑业企业、中外合作经营建筑业企业的中方投资者为中央管理企业的，其设立由国务院对外贸易经济行政主管部门审批，其资质由国务院建设行政主管部门审批。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494949"/>
          <w:spacing w:val="0"/>
          <w:sz w:val="30"/>
          <w:szCs w:val="30"/>
        </w:rPr>
      </w:pPr>
      <w:r>
        <w:rPr>
          <w:rFonts w:hint="eastAsia" w:ascii="微软雅黑" w:hAnsi="微软雅黑" w:eastAsia="微软雅黑" w:cs="微软雅黑"/>
          <w:i w:val="0"/>
          <w:caps w:val="0"/>
          <w:color w:val="494949"/>
          <w:spacing w:val="0"/>
          <w:sz w:val="30"/>
          <w:szCs w:val="30"/>
          <w:bdr w:val="none" w:color="auto" w:sz="0" w:space="0"/>
          <w:shd w:val="clear" w:fill="FFFFFF"/>
        </w:rPr>
        <w:t>　　第七条　设立外商投资建筑业企业，申请施工总承包序列特级和一级、专业承包序列一级资质的程序：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494949"/>
          <w:spacing w:val="0"/>
          <w:sz w:val="30"/>
          <w:szCs w:val="30"/>
        </w:rPr>
      </w:pPr>
      <w:r>
        <w:rPr>
          <w:rFonts w:hint="eastAsia" w:ascii="微软雅黑" w:hAnsi="微软雅黑" w:eastAsia="微软雅黑" w:cs="微软雅黑"/>
          <w:i w:val="0"/>
          <w:caps w:val="0"/>
          <w:color w:val="494949"/>
          <w:spacing w:val="0"/>
          <w:sz w:val="30"/>
          <w:szCs w:val="30"/>
          <w:bdr w:val="none" w:color="auto" w:sz="0" w:space="0"/>
          <w:shd w:val="clear" w:fill="FFFFFF"/>
        </w:rPr>
        <w:t>　　（一）申请者向拟设立企业所在地的省、自治区、直辖市人民政府对外贸易经济行政主管部门提出设立申请。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494949"/>
          <w:spacing w:val="0"/>
          <w:sz w:val="30"/>
          <w:szCs w:val="30"/>
        </w:rPr>
      </w:pPr>
      <w:r>
        <w:rPr>
          <w:rFonts w:hint="eastAsia" w:ascii="微软雅黑" w:hAnsi="微软雅黑" w:eastAsia="微软雅黑" w:cs="微软雅黑"/>
          <w:i w:val="0"/>
          <w:caps w:val="0"/>
          <w:color w:val="494949"/>
          <w:spacing w:val="0"/>
          <w:sz w:val="30"/>
          <w:szCs w:val="30"/>
          <w:bdr w:val="none" w:color="auto" w:sz="0" w:space="0"/>
          <w:shd w:val="clear" w:fill="FFFFFF"/>
        </w:rPr>
        <w:t>　　（二）省、自治区、直辖市人民政府对外贸易经济行政主管部门在受理申请之日起30日内完成初审，初审同意后，报国务院对外贸易经济行政主管部门。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494949"/>
          <w:spacing w:val="0"/>
          <w:sz w:val="30"/>
          <w:szCs w:val="30"/>
        </w:rPr>
      </w:pPr>
      <w:r>
        <w:rPr>
          <w:rFonts w:hint="eastAsia" w:ascii="微软雅黑" w:hAnsi="微软雅黑" w:eastAsia="微软雅黑" w:cs="微软雅黑"/>
          <w:i w:val="0"/>
          <w:caps w:val="0"/>
          <w:color w:val="494949"/>
          <w:spacing w:val="0"/>
          <w:sz w:val="30"/>
          <w:szCs w:val="30"/>
          <w:bdr w:val="none" w:color="auto" w:sz="0" w:space="0"/>
          <w:shd w:val="clear" w:fill="FFFFFF"/>
        </w:rPr>
        <w:t>　　（三）国务院对外贸易经济行政主管部门在收到初审材料之日起10日内将申请材料送国务院建设行政主管部门征求意见。国务院建设行政主管部门在收到征求意见函之日起30日内提出意见。国务院对外贸易经济行政主管部门在收到国务院建设行政主管部门书面意见之日起30日内作出批准或者不批准的书面决定。予以批准的，发给外商投资企业批准证书;不予批准的，书面说明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494949"/>
          <w:spacing w:val="0"/>
          <w:sz w:val="30"/>
          <w:szCs w:val="30"/>
        </w:rPr>
      </w:pPr>
      <w:r>
        <w:rPr>
          <w:rFonts w:hint="eastAsia" w:ascii="微软雅黑" w:hAnsi="微软雅黑" w:eastAsia="微软雅黑" w:cs="微软雅黑"/>
          <w:i w:val="0"/>
          <w:caps w:val="0"/>
          <w:color w:val="494949"/>
          <w:spacing w:val="0"/>
          <w:sz w:val="30"/>
          <w:szCs w:val="30"/>
          <w:bdr w:val="none" w:color="auto" w:sz="0" w:space="0"/>
          <w:shd w:val="clear" w:fill="FFFFFF"/>
        </w:rPr>
        <w:t>　　（四）取得外商投资企业批准证书的，应当在30日内到登记主管机关办理企业登记注册。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494949"/>
          <w:spacing w:val="0"/>
          <w:sz w:val="30"/>
          <w:szCs w:val="30"/>
        </w:rPr>
      </w:pPr>
      <w:r>
        <w:rPr>
          <w:rFonts w:hint="eastAsia" w:ascii="微软雅黑" w:hAnsi="微软雅黑" w:eastAsia="微软雅黑" w:cs="微软雅黑"/>
          <w:i w:val="0"/>
          <w:caps w:val="0"/>
          <w:color w:val="494949"/>
          <w:spacing w:val="0"/>
          <w:sz w:val="30"/>
          <w:szCs w:val="30"/>
          <w:bdr w:val="none" w:color="auto" w:sz="0" w:space="0"/>
          <w:shd w:val="clear" w:fill="FFFFFF"/>
        </w:rPr>
        <w:t>　　（五）取得企业法人营业执照后，申请建筑业企业资质的，按照建筑业企业资质管理规定办理。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494949"/>
          <w:spacing w:val="0"/>
          <w:sz w:val="30"/>
          <w:szCs w:val="30"/>
        </w:rPr>
      </w:pPr>
      <w:r>
        <w:rPr>
          <w:rFonts w:hint="eastAsia" w:ascii="微软雅黑" w:hAnsi="微软雅黑" w:eastAsia="微软雅黑" w:cs="微软雅黑"/>
          <w:i w:val="0"/>
          <w:caps w:val="0"/>
          <w:color w:val="494949"/>
          <w:spacing w:val="0"/>
          <w:sz w:val="30"/>
          <w:szCs w:val="30"/>
          <w:bdr w:val="none" w:color="auto" w:sz="0" w:space="0"/>
          <w:shd w:val="clear" w:fill="FFFFFF"/>
        </w:rPr>
        <w:t>　　第八条　设立外商投资建筑业企业，申请施工总承包序列和专业承包序列二级及二级以下、劳务分包序列资质的程序，由各省、自治区、直辖市人民政府建设行政主管部门和对外贸易经济行政主管部门，结合本地区实际情况，参照本规定第七条以及建筑业企业资质管理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494949"/>
          <w:spacing w:val="0"/>
          <w:sz w:val="30"/>
          <w:szCs w:val="30"/>
        </w:rPr>
      </w:pPr>
      <w:r>
        <w:rPr>
          <w:rFonts w:hint="eastAsia" w:ascii="微软雅黑" w:hAnsi="微软雅黑" w:eastAsia="微软雅黑" w:cs="微软雅黑"/>
          <w:i w:val="0"/>
          <w:caps w:val="0"/>
          <w:color w:val="494949"/>
          <w:spacing w:val="0"/>
          <w:sz w:val="30"/>
          <w:szCs w:val="30"/>
          <w:bdr w:val="none" w:color="auto" w:sz="0" w:space="0"/>
          <w:shd w:val="clear" w:fill="FFFFFF"/>
        </w:rPr>
        <w:t>　　省、自治区、直辖市人民政府建设行政主管部门审批的外商投资建筑业企业资质，应当在批准之日起30日内报国务院建设行政主管部门备案。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494949"/>
          <w:spacing w:val="0"/>
          <w:sz w:val="30"/>
          <w:szCs w:val="30"/>
        </w:rPr>
      </w:pPr>
      <w:r>
        <w:rPr>
          <w:rFonts w:hint="eastAsia" w:ascii="微软雅黑" w:hAnsi="微软雅黑" w:eastAsia="微软雅黑" w:cs="微软雅黑"/>
          <w:i w:val="0"/>
          <w:caps w:val="0"/>
          <w:color w:val="494949"/>
          <w:spacing w:val="0"/>
          <w:sz w:val="30"/>
          <w:szCs w:val="30"/>
          <w:bdr w:val="none" w:color="auto" w:sz="0" w:space="0"/>
          <w:shd w:val="clear" w:fill="FFFFFF"/>
        </w:rPr>
        <w:t>　　第九条　外商投资建筑业企业申请晋升资质等级或者增加主项以外资质的，应当依照有关规定到建设行政主管部门办理相关手续。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494949"/>
          <w:spacing w:val="0"/>
          <w:sz w:val="30"/>
          <w:szCs w:val="30"/>
        </w:rPr>
      </w:pPr>
      <w:r>
        <w:rPr>
          <w:rFonts w:hint="eastAsia" w:ascii="微软雅黑" w:hAnsi="微软雅黑" w:eastAsia="微软雅黑" w:cs="微软雅黑"/>
          <w:i w:val="0"/>
          <w:caps w:val="0"/>
          <w:color w:val="494949"/>
          <w:spacing w:val="0"/>
          <w:sz w:val="30"/>
          <w:szCs w:val="30"/>
          <w:bdr w:val="none" w:color="auto" w:sz="0" w:space="0"/>
          <w:shd w:val="clear" w:fill="FFFFFF"/>
        </w:rPr>
        <w:t>　　第十条　申请设立外商投资建筑业企业应当向对外贸易经济行政主管部门提交下列资料：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494949"/>
          <w:spacing w:val="0"/>
          <w:sz w:val="30"/>
          <w:szCs w:val="30"/>
        </w:rPr>
      </w:pPr>
      <w:r>
        <w:rPr>
          <w:rFonts w:hint="eastAsia" w:ascii="微软雅黑" w:hAnsi="微软雅黑" w:eastAsia="微软雅黑" w:cs="微软雅黑"/>
          <w:i w:val="0"/>
          <w:caps w:val="0"/>
          <w:color w:val="494949"/>
          <w:spacing w:val="0"/>
          <w:sz w:val="30"/>
          <w:szCs w:val="30"/>
          <w:bdr w:val="none" w:color="auto" w:sz="0" w:space="0"/>
          <w:shd w:val="clear" w:fill="FFFFFF"/>
        </w:rPr>
        <w:t>　　（一）投资方法定代表人签署的外商投资建筑业企业设立申请书；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494949"/>
          <w:spacing w:val="0"/>
          <w:sz w:val="30"/>
          <w:szCs w:val="30"/>
        </w:rPr>
      </w:pPr>
      <w:r>
        <w:rPr>
          <w:rFonts w:hint="eastAsia" w:ascii="微软雅黑" w:hAnsi="微软雅黑" w:eastAsia="微软雅黑" w:cs="微软雅黑"/>
          <w:i w:val="0"/>
          <w:caps w:val="0"/>
          <w:color w:val="494949"/>
          <w:spacing w:val="0"/>
          <w:sz w:val="30"/>
          <w:szCs w:val="30"/>
          <w:bdr w:val="none" w:color="auto" w:sz="0" w:space="0"/>
          <w:shd w:val="clear" w:fill="FFFFFF"/>
        </w:rPr>
        <w:t>　　（二）投资方编制或者认可的可行性研究报告；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494949"/>
          <w:spacing w:val="0"/>
          <w:sz w:val="30"/>
          <w:szCs w:val="30"/>
        </w:rPr>
      </w:pPr>
      <w:r>
        <w:rPr>
          <w:rFonts w:hint="eastAsia" w:ascii="微软雅黑" w:hAnsi="微软雅黑" w:eastAsia="微软雅黑" w:cs="微软雅黑"/>
          <w:i w:val="0"/>
          <w:caps w:val="0"/>
          <w:color w:val="494949"/>
          <w:spacing w:val="0"/>
          <w:sz w:val="30"/>
          <w:szCs w:val="30"/>
          <w:bdr w:val="none" w:color="auto" w:sz="0" w:space="0"/>
          <w:shd w:val="clear" w:fill="FFFFFF"/>
        </w:rPr>
        <w:t>　　（三）投资方法定代表人签署的外商投资建筑业企业合同和章程（其中，设立外资建筑业企业的只需提供章程）；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494949"/>
          <w:spacing w:val="0"/>
          <w:sz w:val="30"/>
          <w:szCs w:val="30"/>
        </w:rPr>
      </w:pPr>
      <w:r>
        <w:rPr>
          <w:rFonts w:hint="eastAsia" w:ascii="微软雅黑" w:hAnsi="微软雅黑" w:eastAsia="微软雅黑" w:cs="微软雅黑"/>
          <w:i w:val="0"/>
          <w:caps w:val="0"/>
          <w:color w:val="494949"/>
          <w:spacing w:val="0"/>
          <w:sz w:val="30"/>
          <w:szCs w:val="30"/>
          <w:bdr w:val="none" w:color="auto" w:sz="0" w:space="0"/>
          <w:shd w:val="clear" w:fill="FFFFFF"/>
        </w:rPr>
        <w:t>　　（四）企业名称预先核准通知书；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494949"/>
          <w:spacing w:val="0"/>
          <w:sz w:val="30"/>
          <w:szCs w:val="30"/>
        </w:rPr>
      </w:pPr>
      <w:r>
        <w:rPr>
          <w:rFonts w:hint="eastAsia" w:ascii="微软雅黑" w:hAnsi="微软雅黑" w:eastAsia="微软雅黑" w:cs="微软雅黑"/>
          <w:i w:val="0"/>
          <w:caps w:val="0"/>
          <w:color w:val="494949"/>
          <w:spacing w:val="0"/>
          <w:sz w:val="30"/>
          <w:szCs w:val="30"/>
          <w:bdr w:val="none" w:color="auto" w:sz="0" w:space="0"/>
          <w:shd w:val="clear" w:fill="FFFFFF"/>
        </w:rPr>
        <w:t>　　（五）投资方法人登记注册证明、投资方银行资信证明；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494949"/>
          <w:spacing w:val="0"/>
          <w:sz w:val="30"/>
          <w:szCs w:val="30"/>
        </w:rPr>
      </w:pPr>
      <w:r>
        <w:rPr>
          <w:rFonts w:hint="eastAsia" w:ascii="微软雅黑" w:hAnsi="微软雅黑" w:eastAsia="微软雅黑" w:cs="微软雅黑"/>
          <w:i w:val="0"/>
          <w:caps w:val="0"/>
          <w:color w:val="494949"/>
          <w:spacing w:val="0"/>
          <w:sz w:val="30"/>
          <w:szCs w:val="30"/>
          <w:bdr w:val="none" w:color="auto" w:sz="0" w:space="0"/>
          <w:shd w:val="clear" w:fill="FFFFFF"/>
        </w:rPr>
        <w:t>　　（六）投资方拟派出的董事长、董事会成员、经理、工程技术负责人等任职文件及证明文件；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494949"/>
          <w:spacing w:val="0"/>
          <w:sz w:val="30"/>
          <w:szCs w:val="30"/>
        </w:rPr>
      </w:pPr>
      <w:r>
        <w:rPr>
          <w:rFonts w:hint="eastAsia" w:ascii="微软雅黑" w:hAnsi="微软雅黑" w:eastAsia="微软雅黑" w:cs="微软雅黑"/>
          <w:i w:val="0"/>
          <w:caps w:val="0"/>
          <w:color w:val="494949"/>
          <w:spacing w:val="0"/>
          <w:sz w:val="30"/>
          <w:szCs w:val="30"/>
          <w:bdr w:val="none" w:color="auto" w:sz="0" w:space="0"/>
          <w:shd w:val="clear" w:fill="FFFFFF"/>
        </w:rPr>
        <w:t>　　（七）经注册会计师或者会计事务所审计的投资方最近三年的资产负债表和损益表。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494949"/>
          <w:spacing w:val="0"/>
          <w:sz w:val="30"/>
          <w:szCs w:val="30"/>
        </w:rPr>
      </w:pPr>
      <w:r>
        <w:rPr>
          <w:rFonts w:hint="eastAsia" w:ascii="微软雅黑" w:hAnsi="微软雅黑" w:eastAsia="微软雅黑" w:cs="微软雅黑"/>
          <w:i w:val="0"/>
          <w:caps w:val="0"/>
          <w:color w:val="494949"/>
          <w:spacing w:val="0"/>
          <w:sz w:val="30"/>
          <w:szCs w:val="30"/>
          <w:bdr w:val="none" w:color="auto" w:sz="0" w:space="0"/>
          <w:shd w:val="clear" w:fill="FFFFFF"/>
        </w:rPr>
        <w:t>　　第十一条　申请外商投资建筑业企业资质应当向建设行政主管部门提交下列资料：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494949"/>
          <w:spacing w:val="0"/>
          <w:sz w:val="30"/>
          <w:szCs w:val="30"/>
        </w:rPr>
      </w:pPr>
      <w:r>
        <w:rPr>
          <w:rFonts w:hint="eastAsia" w:ascii="微软雅黑" w:hAnsi="微软雅黑" w:eastAsia="微软雅黑" w:cs="微软雅黑"/>
          <w:i w:val="0"/>
          <w:caps w:val="0"/>
          <w:color w:val="494949"/>
          <w:spacing w:val="0"/>
          <w:sz w:val="30"/>
          <w:szCs w:val="30"/>
          <w:bdr w:val="none" w:color="auto" w:sz="0" w:space="0"/>
          <w:shd w:val="clear" w:fill="FFFFFF"/>
        </w:rPr>
        <w:t>　　（一）外商投资建筑业企业资质申请表；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494949"/>
          <w:spacing w:val="0"/>
          <w:sz w:val="30"/>
          <w:szCs w:val="30"/>
        </w:rPr>
      </w:pPr>
      <w:r>
        <w:rPr>
          <w:rFonts w:hint="eastAsia" w:ascii="微软雅黑" w:hAnsi="微软雅黑" w:eastAsia="微软雅黑" w:cs="微软雅黑"/>
          <w:i w:val="0"/>
          <w:caps w:val="0"/>
          <w:color w:val="494949"/>
          <w:spacing w:val="0"/>
          <w:sz w:val="30"/>
          <w:szCs w:val="30"/>
          <w:bdr w:val="none" w:color="auto" w:sz="0" w:space="0"/>
          <w:shd w:val="clear" w:fill="FFFFFF"/>
        </w:rPr>
        <w:t>　　（二）外商投资企业批准证书；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494949"/>
          <w:spacing w:val="0"/>
          <w:sz w:val="30"/>
          <w:szCs w:val="30"/>
        </w:rPr>
      </w:pPr>
      <w:r>
        <w:rPr>
          <w:rFonts w:hint="eastAsia" w:ascii="微软雅黑" w:hAnsi="微软雅黑" w:eastAsia="微软雅黑" w:cs="微软雅黑"/>
          <w:i w:val="0"/>
          <w:caps w:val="0"/>
          <w:color w:val="494949"/>
          <w:spacing w:val="0"/>
          <w:sz w:val="30"/>
          <w:szCs w:val="30"/>
          <w:bdr w:val="none" w:color="auto" w:sz="0" w:space="0"/>
          <w:shd w:val="clear" w:fill="FFFFFF"/>
        </w:rPr>
        <w:t>　　（三）企业法人营业执照；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494949"/>
          <w:spacing w:val="0"/>
          <w:sz w:val="30"/>
          <w:szCs w:val="30"/>
        </w:rPr>
      </w:pPr>
      <w:r>
        <w:rPr>
          <w:rFonts w:hint="eastAsia" w:ascii="微软雅黑" w:hAnsi="微软雅黑" w:eastAsia="微软雅黑" w:cs="微软雅黑"/>
          <w:i w:val="0"/>
          <w:caps w:val="0"/>
          <w:color w:val="494949"/>
          <w:spacing w:val="0"/>
          <w:sz w:val="30"/>
          <w:szCs w:val="30"/>
          <w:bdr w:val="none" w:color="auto" w:sz="0" w:space="0"/>
          <w:shd w:val="clear" w:fill="FFFFFF"/>
        </w:rPr>
        <w:t>　　（四）投资方的银行资信证明；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494949"/>
          <w:spacing w:val="0"/>
          <w:sz w:val="30"/>
          <w:szCs w:val="30"/>
        </w:rPr>
      </w:pPr>
      <w:r>
        <w:rPr>
          <w:rFonts w:hint="eastAsia" w:ascii="微软雅黑" w:hAnsi="微软雅黑" w:eastAsia="微软雅黑" w:cs="微软雅黑"/>
          <w:i w:val="0"/>
          <w:caps w:val="0"/>
          <w:color w:val="494949"/>
          <w:spacing w:val="0"/>
          <w:sz w:val="30"/>
          <w:szCs w:val="30"/>
          <w:bdr w:val="none" w:color="auto" w:sz="0" w:space="0"/>
          <w:shd w:val="clear" w:fill="FFFFFF"/>
        </w:rPr>
        <w:t>　　（五）投资方拟派出的董事长、董事会成员、企业财务负责人、经营负责人、工程技术负责人等任职文件及证明文件；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494949"/>
          <w:spacing w:val="0"/>
          <w:sz w:val="30"/>
          <w:szCs w:val="30"/>
        </w:rPr>
      </w:pPr>
      <w:r>
        <w:rPr>
          <w:rFonts w:hint="eastAsia" w:ascii="微软雅黑" w:hAnsi="微软雅黑" w:eastAsia="微软雅黑" w:cs="微软雅黑"/>
          <w:i w:val="0"/>
          <w:caps w:val="0"/>
          <w:color w:val="494949"/>
          <w:spacing w:val="0"/>
          <w:sz w:val="30"/>
          <w:szCs w:val="30"/>
          <w:bdr w:val="none" w:color="auto" w:sz="0" w:space="0"/>
          <w:shd w:val="clear" w:fill="FFFFFF"/>
        </w:rPr>
        <w:t>　　（六）经注册会计师或者会计师事务所审计的投资方最近三年的资产负债表和损益表；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494949"/>
          <w:spacing w:val="0"/>
          <w:sz w:val="30"/>
          <w:szCs w:val="30"/>
        </w:rPr>
      </w:pPr>
      <w:r>
        <w:rPr>
          <w:rFonts w:hint="eastAsia" w:ascii="微软雅黑" w:hAnsi="微软雅黑" w:eastAsia="微软雅黑" w:cs="微软雅黑"/>
          <w:i w:val="0"/>
          <w:caps w:val="0"/>
          <w:color w:val="494949"/>
          <w:spacing w:val="0"/>
          <w:sz w:val="30"/>
          <w:szCs w:val="30"/>
          <w:bdr w:val="none" w:color="auto" w:sz="0" w:space="0"/>
          <w:shd w:val="clear" w:fill="FFFFFF"/>
        </w:rPr>
        <w:t>　　（七）建筑业企业资质管理规定要求提交的资料。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494949"/>
          <w:spacing w:val="0"/>
          <w:sz w:val="30"/>
          <w:szCs w:val="30"/>
        </w:rPr>
      </w:pPr>
      <w:r>
        <w:rPr>
          <w:rFonts w:hint="eastAsia" w:ascii="微软雅黑" w:hAnsi="微软雅黑" w:eastAsia="微软雅黑" w:cs="微软雅黑"/>
          <w:i w:val="0"/>
          <w:caps w:val="0"/>
          <w:color w:val="494949"/>
          <w:spacing w:val="0"/>
          <w:sz w:val="30"/>
          <w:szCs w:val="30"/>
          <w:bdr w:val="none" w:color="auto" w:sz="0" w:space="0"/>
          <w:shd w:val="clear" w:fill="FFFFFF"/>
        </w:rPr>
        <w:t>　　第十二条　中外合资经营建筑业企业、中外合作经营建筑业企业中方合营者的出资总额不得低于注册资本的25％。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494949"/>
          <w:spacing w:val="0"/>
          <w:sz w:val="30"/>
          <w:szCs w:val="30"/>
        </w:rPr>
      </w:pPr>
      <w:r>
        <w:rPr>
          <w:rFonts w:hint="eastAsia" w:ascii="微软雅黑" w:hAnsi="微软雅黑" w:eastAsia="微软雅黑" w:cs="微软雅黑"/>
          <w:i w:val="0"/>
          <w:caps w:val="0"/>
          <w:color w:val="494949"/>
          <w:spacing w:val="0"/>
          <w:sz w:val="30"/>
          <w:szCs w:val="30"/>
          <w:bdr w:val="none" w:color="auto" w:sz="0" w:space="0"/>
          <w:shd w:val="clear" w:fill="FFFFFF"/>
        </w:rPr>
        <w:t>　　第十三条　本规定实施前，已经设立的中外合资经营建筑业企业、中外合作经营建筑业企业，应当按照本规定和建筑业企业资质管理规定重新核定资质等级。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494949"/>
          <w:spacing w:val="0"/>
          <w:sz w:val="30"/>
          <w:szCs w:val="30"/>
        </w:rPr>
      </w:pPr>
      <w:r>
        <w:rPr>
          <w:rFonts w:hint="eastAsia" w:ascii="微软雅黑" w:hAnsi="微软雅黑" w:eastAsia="微软雅黑" w:cs="微软雅黑"/>
          <w:i w:val="0"/>
          <w:caps w:val="0"/>
          <w:color w:val="494949"/>
          <w:spacing w:val="0"/>
          <w:sz w:val="30"/>
          <w:szCs w:val="30"/>
          <w:bdr w:val="none" w:color="auto" w:sz="0" w:space="0"/>
          <w:shd w:val="clear" w:fill="FFFFFF"/>
        </w:rPr>
        <w:t>　　第十四条　本规定中要求申请者提交的资料应当使用中文，证明文件原件是外文的，应当提供中文译本。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494949"/>
          <w:spacing w:val="0"/>
          <w:sz w:val="30"/>
          <w:szCs w:val="30"/>
        </w:rPr>
      </w:pPr>
      <w:r>
        <w:rPr>
          <w:rFonts w:hint="eastAsia" w:ascii="微软雅黑" w:hAnsi="微软雅黑" w:eastAsia="微软雅黑" w:cs="微软雅黑"/>
          <w:i w:val="0"/>
          <w:caps w:val="0"/>
          <w:color w:val="494949"/>
          <w:spacing w:val="0"/>
          <w:sz w:val="30"/>
          <w:szCs w:val="30"/>
          <w:bdr w:val="none" w:color="auto" w:sz="0" w:space="0"/>
          <w:shd w:val="clear" w:fill="FFFFFF"/>
        </w:rPr>
        <w:t>第三章　工程承包范围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494949"/>
          <w:spacing w:val="0"/>
          <w:sz w:val="30"/>
          <w:szCs w:val="30"/>
        </w:rPr>
      </w:pPr>
      <w:r>
        <w:rPr>
          <w:rFonts w:hint="eastAsia" w:ascii="微软雅黑" w:hAnsi="微软雅黑" w:eastAsia="微软雅黑" w:cs="微软雅黑"/>
          <w:i w:val="0"/>
          <w:caps w:val="0"/>
          <w:color w:val="494949"/>
          <w:spacing w:val="0"/>
          <w:sz w:val="30"/>
          <w:szCs w:val="30"/>
          <w:bdr w:val="none" w:color="auto" w:sz="0" w:space="0"/>
          <w:shd w:val="clear" w:fill="FFFFFF"/>
        </w:rPr>
        <w:t>　　第十五条　外资建筑业企业只允许在其资质等级许可的范围内承包下列工程：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494949"/>
          <w:spacing w:val="0"/>
          <w:sz w:val="30"/>
          <w:szCs w:val="30"/>
        </w:rPr>
      </w:pPr>
      <w:r>
        <w:rPr>
          <w:rFonts w:hint="eastAsia" w:ascii="微软雅黑" w:hAnsi="微软雅黑" w:eastAsia="微软雅黑" w:cs="微软雅黑"/>
          <w:i w:val="0"/>
          <w:caps w:val="0"/>
          <w:color w:val="494949"/>
          <w:spacing w:val="0"/>
          <w:sz w:val="30"/>
          <w:szCs w:val="30"/>
          <w:bdr w:val="none" w:color="auto" w:sz="0" w:space="0"/>
          <w:shd w:val="clear" w:fill="FFFFFF"/>
        </w:rPr>
        <w:t>　　（一）全部由外国投资、外国赠款、外国投资及赠款建设的工程；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494949"/>
          <w:spacing w:val="0"/>
          <w:sz w:val="30"/>
          <w:szCs w:val="30"/>
        </w:rPr>
      </w:pPr>
      <w:r>
        <w:rPr>
          <w:rFonts w:hint="eastAsia" w:ascii="微软雅黑" w:hAnsi="微软雅黑" w:eastAsia="微软雅黑" w:cs="微软雅黑"/>
          <w:i w:val="0"/>
          <w:caps w:val="0"/>
          <w:color w:val="494949"/>
          <w:spacing w:val="0"/>
          <w:sz w:val="30"/>
          <w:szCs w:val="30"/>
          <w:bdr w:val="none" w:color="auto" w:sz="0" w:space="0"/>
          <w:shd w:val="clear" w:fill="FFFFFF"/>
        </w:rPr>
        <w:t>　　（二）由国际金融机构资助并通过根据贷款条款进行的国际招标授予的建设项目；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494949"/>
          <w:spacing w:val="0"/>
          <w:sz w:val="30"/>
          <w:szCs w:val="30"/>
        </w:rPr>
      </w:pPr>
      <w:r>
        <w:rPr>
          <w:rFonts w:hint="eastAsia" w:ascii="微软雅黑" w:hAnsi="微软雅黑" w:eastAsia="微软雅黑" w:cs="微软雅黑"/>
          <w:i w:val="0"/>
          <w:caps w:val="0"/>
          <w:color w:val="494949"/>
          <w:spacing w:val="0"/>
          <w:sz w:val="30"/>
          <w:szCs w:val="30"/>
          <w:bdr w:val="none" w:color="auto" w:sz="0" w:space="0"/>
          <w:shd w:val="clear" w:fill="FFFFFF"/>
        </w:rPr>
        <w:t>　　（三）外资等于或者超过50％的中外联合建设项目；及外资少于50％，但因技术困难而不能由中国建筑企业独立实施，经省、自治区、直辖市人民政府建设行政主管部门批准的中外联合建设项目；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494949"/>
          <w:spacing w:val="0"/>
          <w:sz w:val="30"/>
          <w:szCs w:val="30"/>
        </w:rPr>
      </w:pPr>
      <w:r>
        <w:rPr>
          <w:rFonts w:hint="eastAsia" w:ascii="微软雅黑" w:hAnsi="微软雅黑" w:eastAsia="微软雅黑" w:cs="微软雅黑"/>
          <w:i w:val="0"/>
          <w:caps w:val="0"/>
          <w:color w:val="494949"/>
          <w:spacing w:val="0"/>
          <w:sz w:val="30"/>
          <w:szCs w:val="30"/>
          <w:bdr w:val="none" w:color="auto" w:sz="0" w:space="0"/>
          <w:shd w:val="clear" w:fill="FFFFFF"/>
        </w:rPr>
        <w:t>　　（四）由中国投资，但因技术困难而不能由中国建筑企业独立实施的建设项目，经省、自治区、直辖市人民政府建设行政主管部门批准，可以由中外建筑企业联合承揽。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494949"/>
          <w:spacing w:val="0"/>
          <w:sz w:val="30"/>
          <w:szCs w:val="30"/>
        </w:rPr>
      </w:pPr>
      <w:r>
        <w:rPr>
          <w:rFonts w:hint="eastAsia" w:ascii="微软雅黑" w:hAnsi="微软雅黑" w:eastAsia="微软雅黑" w:cs="微软雅黑"/>
          <w:i w:val="0"/>
          <w:caps w:val="0"/>
          <w:color w:val="494949"/>
          <w:spacing w:val="0"/>
          <w:sz w:val="30"/>
          <w:szCs w:val="30"/>
          <w:bdr w:val="none" w:color="auto" w:sz="0" w:space="0"/>
          <w:shd w:val="clear" w:fill="FFFFFF"/>
        </w:rPr>
        <w:t>　　第十六条　中外合资经营建筑业企业、中外合作经营建筑业企业应当在其资质等级许可的范围内承包工程。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494949"/>
          <w:spacing w:val="0"/>
          <w:sz w:val="30"/>
          <w:szCs w:val="30"/>
        </w:rPr>
      </w:pPr>
      <w:r>
        <w:rPr>
          <w:rFonts w:hint="eastAsia" w:ascii="微软雅黑" w:hAnsi="微软雅黑" w:eastAsia="微软雅黑" w:cs="微软雅黑"/>
          <w:i w:val="0"/>
          <w:caps w:val="0"/>
          <w:color w:val="494949"/>
          <w:spacing w:val="0"/>
          <w:sz w:val="30"/>
          <w:szCs w:val="30"/>
          <w:bdr w:val="none" w:color="auto" w:sz="0" w:space="0"/>
          <w:shd w:val="clear" w:fill="FFFFFF"/>
        </w:rPr>
        <w:t>第四章　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494949"/>
          <w:spacing w:val="0"/>
          <w:sz w:val="30"/>
          <w:szCs w:val="30"/>
        </w:rPr>
      </w:pPr>
      <w:r>
        <w:rPr>
          <w:rFonts w:hint="eastAsia" w:ascii="微软雅黑" w:hAnsi="微软雅黑" w:eastAsia="微软雅黑" w:cs="微软雅黑"/>
          <w:i w:val="0"/>
          <w:caps w:val="0"/>
          <w:color w:val="494949"/>
          <w:spacing w:val="0"/>
          <w:sz w:val="30"/>
          <w:szCs w:val="30"/>
          <w:bdr w:val="none" w:color="auto" w:sz="0" w:space="0"/>
          <w:shd w:val="clear" w:fill="FFFFFF"/>
        </w:rPr>
        <w:t>　　第十七条　外商投资建筑业企业的资质等级标准执行国务院建设行政主管部门颁发的建筑业企业资质等级标准。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494949"/>
          <w:spacing w:val="0"/>
          <w:sz w:val="30"/>
          <w:szCs w:val="30"/>
        </w:rPr>
      </w:pPr>
      <w:r>
        <w:rPr>
          <w:rFonts w:hint="eastAsia" w:ascii="微软雅黑" w:hAnsi="微软雅黑" w:eastAsia="微软雅黑" w:cs="微软雅黑"/>
          <w:i w:val="0"/>
          <w:caps w:val="0"/>
          <w:color w:val="494949"/>
          <w:spacing w:val="0"/>
          <w:sz w:val="30"/>
          <w:szCs w:val="30"/>
          <w:bdr w:val="none" w:color="auto" w:sz="0" w:space="0"/>
          <w:shd w:val="clear" w:fill="FFFFFF"/>
        </w:rPr>
        <w:t>　　第十八条　承揽施工总承包工程的外商投资建筑业企业，建筑工程主体结构的施工必须由其自行完成。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494949"/>
          <w:spacing w:val="0"/>
          <w:sz w:val="30"/>
          <w:szCs w:val="30"/>
        </w:rPr>
      </w:pPr>
      <w:r>
        <w:rPr>
          <w:rFonts w:hint="eastAsia" w:ascii="微软雅黑" w:hAnsi="微软雅黑" w:eastAsia="微软雅黑" w:cs="微软雅黑"/>
          <w:i w:val="0"/>
          <w:caps w:val="0"/>
          <w:color w:val="494949"/>
          <w:spacing w:val="0"/>
          <w:sz w:val="30"/>
          <w:szCs w:val="30"/>
          <w:bdr w:val="none" w:color="auto" w:sz="0" w:space="0"/>
          <w:shd w:val="clear" w:fill="FFFFFF"/>
        </w:rPr>
        <w:t>　　第十九条　外商投资建筑业企业与其他建筑业企业联合承包，应当按照资质等级低的企业的业务许可范围承包工程。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494949"/>
          <w:spacing w:val="0"/>
          <w:sz w:val="30"/>
          <w:szCs w:val="30"/>
        </w:rPr>
      </w:pPr>
      <w:r>
        <w:rPr>
          <w:rFonts w:hint="eastAsia" w:ascii="微软雅黑" w:hAnsi="微软雅黑" w:eastAsia="微软雅黑" w:cs="微软雅黑"/>
          <w:i w:val="0"/>
          <w:caps w:val="0"/>
          <w:color w:val="494949"/>
          <w:spacing w:val="0"/>
          <w:sz w:val="30"/>
          <w:szCs w:val="30"/>
          <w:bdr w:val="none" w:color="auto" w:sz="0" w:space="0"/>
          <w:shd w:val="clear" w:fill="FFFFFF"/>
        </w:rPr>
        <w:t>　　第二十条　外资建筑业企业违反本规定第十五条，超越资质许可的业务范围承包工程的，处工程合同价款2％以上4％以下的罚款；可以责令停业整顿，降低资质等级；情节严重的，吊销资质证书；有违法所得的，予以没收。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494949"/>
          <w:spacing w:val="0"/>
          <w:sz w:val="30"/>
          <w:szCs w:val="30"/>
        </w:rPr>
      </w:pPr>
      <w:r>
        <w:rPr>
          <w:rFonts w:hint="eastAsia" w:ascii="微软雅黑" w:hAnsi="微软雅黑" w:eastAsia="微软雅黑" w:cs="微软雅黑"/>
          <w:i w:val="0"/>
          <w:caps w:val="0"/>
          <w:color w:val="494949"/>
          <w:spacing w:val="0"/>
          <w:sz w:val="30"/>
          <w:szCs w:val="30"/>
          <w:bdr w:val="none" w:color="auto" w:sz="0" w:space="0"/>
          <w:shd w:val="clear" w:fill="FFFFFF"/>
        </w:rPr>
        <w:t>　　第二十一条　外商投资建筑业企业从事建筑活动，违反《中华人民共和国建筑法》、《中华人民共和国招标投标法》、《建设工程质量管理条例》、《建筑业企业资质管理规定》等有关法律、法规、规章的，依照有关规定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494949"/>
          <w:spacing w:val="0"/>
          <w:sz w:val="30"/>
          <w:szCs w:val="30"/>
        </w:rPr>
      </w:pPr>
      <w:r>
        <w:rPr>
          <w:rFonts w:hint="eastAsia" w:ascii="微软雅黑" w:hAnsi="微软雅黑" w:eastAsia="微软雅黑" w:cs="微软雅黑"/>
          <w:i w:val="0"/>
          <w:caps w:val="0"/>
          <w:color w:val="494949"/>
          <w:spacing w:val="0"/>
          <w:sz w:val="30"/>
          <w:szCs w:val="30"/>
          <w:bdr w:val="none" w:color="auto" w:sz="0" w:space="0"/>
          <w:shd w:val="clear" w:fill="FFFFFF"/>
        </w:rPr>
        <w:t>第五章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494949"/>
          <w:spacing w:val="0"/>
          <w:sz w:val="30"/>
          <w:szCs w:val="30"/>
        </w:rPr>
      </w:pPr>
      <w:r>
        <w:rPr>
          <w:rFonts w:hint="eastAsia" w:ascii="微软雅黑" w:hAnsi="微软雅黑" w:eastAsia="微软雅黑" w:cs="微软雅黑"/>
          <w:i w:val="0"/>
          <w:caps w:val="0"/>
          <w:color w:val="494949"/>
          <w:spacing w:val="0"/>
          <w:sz w:val="30"/>
          <w:szCs w:val="30"/>
          <w:bdr w:val="none" w:color="auto" w:sz="0" w:space="0"/>
          <w:shd w:val="clear" w:fill="FFFFFF"/>
        </w:rPr>
        <w:t>　　第二十二条　本规定实施前已经取得《外国企业承包工程资质证》的外国企业投资设立外商投资建筑业企业，可以根据其在中华人民共和国境内承包工程业绩等申请相应等级的建筑业企业资质。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494949"/>
          <w:spacing w:val="0"/>
          <w:sz w:val="30"/>
          <w:szCs w:val="30"/>
        </w:rPr>
      </w:pPr>
      <w:r>
        <w:rPr>
          <w:rFonts w:hint="eastAsia" w:ascii="微软雅黑" w:hAnsi="微软雅黑" w:eastAsia="微软雅黑" w:cs="微软雅黑"/>
          <w:i w:val="0"/>
          <w:caps w:val="0"/>
          <w:color w:val="494949"/>
          <w:spacing w:val="0"/>
          <w:sz w:val="30"/>
          <w:szCs w:val="30"/>
          <w:bdr w:val="none" w:color="auto" w:sz="0" w:space="0"/>
          <w:shd w:val="clear" w:fill="FFFFFF"/>
        </w:rPr>
        <w:t>　　根据本条第一款规定已经在中华人民共和国境内设立外商投资建筑业企业的外国企业，设立新的外商投资建筑业企业，其资质等级按照建筑业企业资质管理规定核定。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494949"/>
          <w:spacing w:val="0"/>
          <w:sz w:val="30"/>
          <w:szCs w:val="30"/>
        </w:rPr>
      </w:pPr>
      <w:r>
        <w:rPr>
          <w:rFonts w:hint="eastAsia" w:ascii="微软雅黑" w:hAnsi="微软雅黑" w:eastAsia="微软雅黑" w:cs="微软雅黑"/>
          <w:i w:val="0"/>
          <w:caps w:val="0"/>
          <w:color w:val="494949"/>
          <w:spacing w:val="0"/>
          <w:sz w:val="30"/>
          <w:szCs w:val="30"/>
          <w:bdr w:val="none" w:color="auto" w:sz="0" w:space="0"/>
          <w:shd w:val="clear" w:fill="FFFFFF"/>
        </w:rPr>
        <w:t>　　第二十三条　香港特别行政区、澳门特别行政区和台湾地区投资者在其他省、自治区、直辖市投资设立建筑业企业，从事建筑活动的，参照本规定执行。法律、法规、国务院另有规定的除外。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494949"/>
          <w:spacing w:val="0"/>
          <w:sz w:val="30"/>
          <w:szCs w:val="30"/>
        </w:rPr>
      </w:pPr>
      <w:r>
        <w:rPr>
          <w:rFonts w:hint="eastAsia" w:ascii="微软雅黑" w:hAnsi="微软雅黑" w:eastAsia="微软雅黑" w:cs="微软雅黑"/>
          <w:i w:val="0"/>
          <w:caps w:val="0"/>
          <w:color w:val="494949"/>
          <w:spacing w:val="0"/>
          <w:sz w:val="30"/>
          <w:szCs w:val="30"/>
          <w:bdr w:val="none" w:color="auto" w:sz="0" w:space="0"/>
          <w:shd w:val="clear" w:fill="FFFFFF"/>
        </w:rPr>
        <w:t>　　第二十四条　本规定由国务院建设行政主管部门和国务院对外贸易经济行政主管部门按照各自职责负责解释。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494949"/>
          <w:spacing w:val="0"/>
          <w:sz w:val="30"/>
          <w:szCs w:val="30"/>
        </w:rPr>
      </w:pPr>
      <w:r>
        <w:rPr>
          <w:rFonts w:hint="eastAsia" w:ascii="微软雅黑" w:hAnsi="微软雅黑" w:eastAsia="微软雅黑" w:cs="微软雅黑"/>
          <w:i w:val="0"/>
          <w:caps w:val="0"/>
          <w:color w:val="494949"/>
          <w:spacing w:val="0"/>
          <w:sz w:val="30"/>
          <w:szCs w:val="30"/>
          <w:bdr w:val="none" w:color="auto" w:sz="0" w:space="0"/>
          <w:shd w:val="clear" w:fill="FFFFFF"/>
        </w:rPr>
        <w:t>　　第二十五条　本规定自2002年12月1日起施行。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494949"/>
          <w:spacing w:val="0"/>
          <w:sz w:val="30"/>
          <w:szCs w:val="30"/>
        </w:rPr>
      </w:pPr>
      <w:r>
        <w:rPr>
          <w:rFonts w:hint="eastAsia" w:ascii="微软雅黑" w:hAnsi="微软雅黑" w:eastAsia="微软雅黑" w:cs="微软雅黑"/>
          <w:i w:val="0"/>
          <w:caps w:val="0"/>
          <w:color w:val="494949"/>
          <w:spacing w:val="0"/>
          <w:sz w:val="30"/>
          <w:szCs w:val="30"/>
          <w:bdr w:val="none" w:color="auto" w:sz="0" w:space="0"/>
          <w:shd w:val="clear" w:fill="FFFFFF"/>
        </w:rPr>
        <w:t>　　第二十六条　自2003年10月1日起，1994年3月22日建设部颁布的《在中国境内承包工程的外国企业资质管理暂行办法》（建设部令第32号）废止。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494949"/>
          <w:spacing w:val="0"/>
          <w:sz w:val="30"/>
          <w:szCs w:val="30"/>
        </w:rPr>
      </w:pPr>
      <w:r>
        <w:rPr>
          <w:rFonts w:hint="eastAsia" w:ascii="微软雅黑" w:hAnsi="微软雅黑" w:eastAsia="微软雅黑" w:cs="微软雅黑"/>
          <w:i w:val="0"/>
          <w:caps w:val="0"/>
          <w:color w:val="494949"/>
          <w:spacing w:val="0"/>
          <w:sz w:val="30"/>
          <w:szCs w:val="30"/>
          <w:bdr w:val="none" w:color="auto" w:sz="0" w:space="0"/>
          <w:shd w:val="clear" w:fill="FFFFFF"/>
        </w:rPr>
        <w:t>　　第二十七条　自2002年12月1日起，建设部和对外贸易经济合作部联合颁布的《关于设立外商投资建筑业企业的若干规定》（建建[1995]533号）废止。</w:t>
      </w:r>
    </w:p>
    <w:p>
      <w:pPr>
        <w:rPr>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413A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JLJ</dc:creator>
  <cp:lastModifiedBy>JLJ</cp:lastModifiedBy>
  <dcterms:modified xsi:type="dcterms:W3CDTF">2025-05-30T03:13:59Z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