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 w:firstLine="0" w:firstLineChars="0"/>
        <w:textAlignment w:val="auto"/>
        <w:rPr>
          <w:rFonts w:hint="default" w:ascii="方正黑体简体" w:hAnsi="方正黑体简体" w:eastAsia="方正黑体简体" w:cs="方正黑体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kern w:val="2"/>
          <w:sz w:val="32"/>
          <w:szCs w:val="32"/>
          <w:lang w:val="en-US" w:eastAsia="zh-CN" w:bidi="ar-SA"/>
        </w:rPr>
        <w:t>附件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t>查验安全生产证书真伪流程</w:t>
      </w:r>
      <w:bookmarkEnd w:id="0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both"/>
        <w:textAlignment w:val="auto"/>
        <w:rPr>
          <w:rFonts w:hint="eastAsia" w:ascii="方正黑体简体" w:hAnsi="方正黑体简体" w:eastAsia="方正黑体简体" w:cs="方正黑体简体"/>
          <w:spacing w:val="-20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kern w:val="2"/>
          <w:sz w:val="32"/>
          <w:szCs w:val="32"/>
          <w:lang w:val="en-US" w:eastAsia="zh-CN" w:bidi="ar-SA"/>
        </w:rPr>
        <w:t>一、使用全国特种作业操作证及安全生产知识和管理能力</w:t>
      </w:r>
      <w:r>
        <w:rPr>
          <w:rFonts w:hint="eastAsia" w:ascii="方正黑体简体" w:hAnsi="方正黑体简体" w:eastAsia="方正黑体简体" w:cs="方正黑体简体"/>
          <w:spacing w:val="-20"/>
          <w:kern w:val="2"/>
          <w:sz w:val="32"/>
          <w:szCs w:val="32"/>
          <w:lang w:val="en-US" w:eastAsia="zh-CN" w:bidi="ar-SA"/>
        </w:rPr>
        <w:t>考核合格信息查询平台查询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/>
        <w:textAlignment w:val="auto"/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第一步：</w:t>
      </w: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打开手机微信，进入“发现”界面，如图1所示。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/>
        <w:textAlignment w:val="auto"/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95885</wp:posOffset>
            </wp:positionV>
            <wp:extent cx="3424555" cy="4926330"/>
            <wp:effectExtent l="0" t="0" r="4445" b="7620"/>
            <wp:wrapNone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6"/>
                    <a:srcRect t="4285"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 xml:space="preserve">                     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 w:firstLine="3520" w:firstLineChars="110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 w:firstLine="3520" w:firstLineChars="110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 w:firstLine="3520" w:firstLineChars="110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 w:firstLine="3520" w:firstLineChars="110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 w:firstLine="3520" w:firstLineChars="110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第二步：</w:t>
      </w: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点击“搜一搜”，输入“国家安全生产考试”。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190500</wp:posOffset>
            </wp:positionV>
            <wp:extent cx="3413125" cy="3031490"/>
            <wp:effectExtent l="0" t="0" r="15875" b="16510"/>
            <wp:wrapNone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rcRect b="50086"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第三步：</w:t>
      </w: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点击“关注”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124460</wp:posOffset>
            </wp:positionV>
            <wp:extent cx="3366770" cy="3011170"/>
            <wp:effectExtent l="0" t="0" r="5080" b="17780"/>
            <wp:wrapNone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rcRect b="51673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/>
        <w:textAlignment w:val="auto"/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第四步：</w:t>
      </w: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点击左下角“证书查询”。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154940</wp:posOffset>
            </wp:positionV>
            <wp:extent cx="3107690" cy="2986405"/>
            <wp:effectExtent l="0" t="0" r="16510" b="4445"/>
            <wp:wrapNone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第五步：</w:t>
      </w: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点击“输入查询”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292735</wp:posOffset>
            </wp:positionV>
            <wp:extent cx="3083560" cy="3570605"/>
            <wp:effectExtent l="0" t="0" r="2540" b="10795"/>
            <wp:wrapNone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/>
        <w:textAlignment w:val="auto"/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/>
        <w:textAlignment w:val="auto"/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第六步：</w:t>
      </w: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1931670</wp:posOffset>
            </wp:positionV>
            <wp:extent cx="3050540" cy="2649855"/>
            <wp:effectExtent l="0" t="0" r="16510" b="17145"/>
            <wp:wrapNone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若被查询对象持“低压电工作业、焊接与热切割作业、高处作业、危化品特种作业”等特种作业证，此处点击“特种作业操作证查询入口”，若被查询对象持“安全生产知识和管理能力考核合格证”此处点击“安全生产知识和管理能力考核合格信息查询入口”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第七步：</w:t>
      </w: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以低压电工作业为例，点击特种作业操作证查询入口，证件类型选择“身份证”，输入被查询对象身份证件号，姓名，验证码。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213360</wp:posOffset>
            </wp:positionV>
            <wp:extent cx="2949575" cy="2470150"/>
            <wp:effectExtent l="0" t="0" r="3175" b="6350"/>
            <wp:wrapNone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12"/>
                    <a:srcRect t="3569" b="45951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leftChars="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leftChars="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leftChars="0"/>
        <w:textAlignment w:val="auto"/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第八步：</w:t>
      </w: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低压电工特种作业操作证信息如下图1，其他特种作业操作证（高处作业、危化品作业、焊接与热切割作业）分别如如2-4所示。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240030</wp:posOffset>
            </wp:positionV>
            <wp:extent cx="2616835" cy="2720975"/>
            <wp:effectExtent l="0" t="0" r="12065" b="3175"/>
            <wp:wrapNone/>
            <wp:docPr id="18" name="图片 18" descr="11.登高操作式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.登高操作式样"/>
                    <pic:cNvPicPr>
                      <a:picLocks noChangeAspect="1"/>
                    </pic:cNvPicPr>
                  </pic:nvPicPr>
                  <pic:blipFill>
                    <a:blip r:embed="rId13"/>
                    <a:srcRect b="20680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199390</wp:posOffset>
            </wp:positionV>
            <wp:extent cx="2651760" cy="2744470"/>
            <wp:effectExtent l="0" t="0" r="15240" b="17780"/>
            <wp:wrapNone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"/>
                    <pic:cNvPicPr>
                      <a:picLocks noChangeAspect="1"/>
                    </pic:cNvPicPr>
                  </pic:nvPicPr>
                  <pic:blipFill>
                    <a:blip r:embed="rId14"/>
                    <a:srcRect t="4044" b="2245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 w:firstLine="1920" w:firstLineChars="600"/>
        <w:textAlignment w:val="auto"/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图1                        图2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 w:firstLine="1920" w:firstLineChars="600"/>
        <w:textAlignment w:val="auto"/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101600</wp:posOffset>
            </wp:positionV>
            <wp:extent cx="2602230" cy="2847340"/>
            <wp:effectExtent l="0" t="0" r="7620" b="10160"/>
            <wp:wrapNone/>
            <wp:docPr id="20" name="图片 20" descr="13.焊工操作式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3.焊工操作式样"/>
                    <pic:cNvPicPr>
                      <a:picLocks noChangeAspect="1"/>
                    </pic:cNvPicPr>
                  </pic:nvPicPr>
                  <pic:blipFill>
                    <a:blip r:embed="rId15"/>
                    <a:srcRect t="4044" b="21800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137160</wp:posOffset>
            </wp:positionV>
            <wp:extent cx="2588895" cy="2840355"/>
            <wp:effectExtent l="0" t="0" r="1905" b="17145"/>
            <wp:wrapNone/>
            <wp:docPr id="19" name="图片 19" descr="12.危化品操作式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.危化品操作式样"/>
                    <pic:cNvPicPr>
                      <a:picLocks noChangeAspect="1"/>
                    </pic:cNvPicPr>
                  </pic:nvPicPr>
                  <pic:blipFill>
                    <a:blip r:embed="rId16"/>
                    <a:srcRect t="4134" b="21890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 w:firstLine="1920" w:firstLineChars="600"/>
        <w:textAlignment w:val="auto"/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图3                        图4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/>
        <w:textAlignment w:val="auto"/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/>
        <w:textAlignment w:val="auto"/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963295</wp:posOffset>
            </wp:positionV>
            <wp:extent cx="3050540" cy="2649855"/>
            <wp:effectExtent l="0" t="0" r="16510" b="17145"/>
            <wp:wrapNone/>
            <wp:docPr id="21" name="图片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第九步：</w:t>
      </w: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若被查询对象持“安全生产知识和管理能力考核合格证”此处点击“安全生产知识和管理能力考核合格信息查询入口”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leftChars="0"/>
        <w:textAlignment w:val="auto"/>
        <w:rPr>
          <w:rFonts w:hint="default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第十步：</w:t>
      </w: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以危化品安全管理人员为例，点击“安全生产知识和管理能力考核合格信息查询入口”，证件类型选择“身份证”，输入被查询对象身份证件号，姓名，验证码。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90805</wp:posOffset>
            </wp:positionV>
            <wp:extent cx="3086735" cy="3313430"/>
            <wp:effectExtent l="0" t="0" r="18415" b="1270"/>
            <wp:wrapNone/>
            <wp:docPr id="23" name="图片 23" descr="14.危化品管理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4.危化品管理人员"/>
                    <pic:cNvPicPr>
                      <a:picLocks noChangeAspect="1"/>
                    </pic:cNvPicPr>
                  </pic:nvPicPr>
                  <pic:blipFill>
                    <a:blip r:embed="rId17"/>
                    <a:srcRect t="4029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第十一步：</w:t>
      </w: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危化品安全管理人员证件信息如下图。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156210</wp:posOffset>
            </wp:positionV>
            <wp:extent cx="4284345" cy="3716655"/>
            <wp:effectExtent l="0" t="0" r="1905" b="17145"/>
            <wp:wrapNone/>
            <wp:docPr id="24" name="图片 24" descr="10.危化品操作式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.危化品操作式样"/>
                    <pic:cNvPicPr>
                      <a:picLocks noChangeAspect="1"/>
                    </pic:cNvPicPr>
                  </pic:nvPicPr>
                  <pic:blipFill>
                    <a:blip r:embed="rId18"/>
                    <a:srcRect t="4134" b="26874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leftChars="0"/>
        <w:textAlignment w:val="auto"/>
        <w:rPr>
          <w:rFonts w:hint="eastAsia" w:ascii="方正黑体简体" w:hAnsi="方正黑体简体" w:eastAsia="方正黑体简体" w:cs="方正黑体简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leftChars="0"/>
        <w:textAlignment w:val="auto"/>
        <w:rPr>
          <w:rFonts w:hint="eastAsia" w:ascii="方正黑体简体" w:hAnsi="方正黑体简体" w:eastAsia="方正黑体简体" w:cs="方正黑体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kern w:val="2"/>
          <w:sz w:val="32"/>
          <w:szCs w:val="32"/>
          <w:lang w:val="en-US" w:eastAsia="zh-CN" w:bidi="ar-SA"/>
        </w:rPr>
        <w:t>二、使用“兵政通”APP查询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leftChars="0"/>
        <w:textAlignment w:val="auto"/>
        <w:rPr>
          <w:rFonts w:hint="eastAsia" w:ascii="方正黑体简体" w:hAnsi="方正黑体简体" w:eastAsia="方正黑体简体" w:cs="方正黑体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若被查询对象在“全国安全生产考试”公众号查询不到，可通过“兵政通”APP查询。</w:t>
      </w:r>
      <w:r>
        <w:rPr>
          <w:rFonts w:hint="eastAsia" w:ascii="方正黑体简体" w:hAnsi="方正黑体简体" w:eastAsia="方正黑体简体" w:cs="方正黑体简体"/>
          <w:kern w:val="2"/>
          <w:sz w:val="32"/>
          <w:szCs w:val="32"/>
          <w:lang w:val="en-US" w:eastAsia="zh-CN" w:bidi="ar-SA"/>
        </w:rPr>
        <w:t>需要注意的是，使用“兵政通”查询只能由持证本人自行查询本人证件，不支持监管部门查询他人证件。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20" w:lineRule="exact"/>
        <w:ind w:left="0" w:leftChars="0" w:firstLine="640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第一步：</w:t>
      </w:r>
      <w:r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  <w:t>扫描下方二维码，下载“兵政通”掌上APP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0" w:afterLines="0" w:line="240" w:lineRule="auto"/>
        <w:ind w:left="0" w:leftChars="0" w:firstLine="0" w:firstLineChars="0"/>
        <w:jc w:val="center"/>
        <w:textAlignment w:val="auto"/>
        <w:rPr>
          <w:rStyle w:val="9"/>
          <w:rFonts w:hint="eastAsia" w:ascii="宋体" w:hAnsi="宋体" w:eastAsia="宋体" w:cs="宋体"/>
          <w:color w:val="000000"/>
          <w:spacing w:val="15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Style w:val="9"/>
          <w:rFonts w:hint="eastAsia" w:ascii="宋体" w:hAnsi="宋体" w:eastAsia="宋体" w:cs="宋体"/>
          <w:color w:val="000000"/>
          <w:spacing w:val="15"/>
          <w:kern w:val="0"/>
          <w:sz w:val="28"/>
          <w:szCs w:val="28"/>
          <w:shd w:val="clear" w:color="auto" w:fill="FFFFFF"/>
          <w:lang w:val="en-US" w:eastAsia="zh-CN" w:bidi="ar"/>
        </w:rPr>
        <w:drawing>
          <wp:inline distT="0" distB="0" distL="114300" distR="114300">
            <wp:extent cx="1133475" cy="1133475"/>
            <wp:effectExtent l="0" t="0" r="9525" b="9525"/>
            <wp:docPr id="15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640" w:firstLineChars="200"/>
        <w:jc w:val="both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第二步：</w:t>
      </w:r>
      <w:r>
        <w:rPr>
          <w:rFonts w:hint="eastAsia" w:ascii="方正黑体简体" w:hAnsi="方正黑体简体" w:eastAsia="方正黑体简体" w:cs="方正黑体简体"/>
          <w:sz w:val="32"/>
          <w:szCs w:val="32"/>
        </w:rPr>
        <w:t>注册并登录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640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spacing w:val="-6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下载并打开“兵政通”掌上APP，按照提示和要求，输入登录名、手机号码、手机验证码、登录密码、密保问题即可完</w:t>
      </w:r>
      <w:r>
        <w:rPr>
          <w:rFonts w:hint="eastAsia" w:ascii="方正仿宋简体" w:hAnsi="方正仿宋简体" w:eastAsia="方正仿宋简体" w:cs="方正仿宋简体"/>
          <w:spacing w:val="-6"/>
          <w:sz w:val="32"/>
          <w:szCs w:val="32"/>
        </w:rPr>
        <w:t>成。（用户类型：个人办事选自然人，企业办事选法人）</w:t>
      </w:r>
      <w:r>
        <w:rPr>
          <w:rFonts w:hint="eastAsia" w:ascii="方正仿宋简体" w:hAnsi="方正仿宋简体" w:eastAsia="方正仿宋简体" w:cs="方正仿宋简体"/>
          <w:spacing w:val="-6"/>
          <w:sz w:val="32"/>
          <w:szCs w:val="32"/>
          <w:lang w:eastAsia="zh-CN"/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643" w:firstLineChars="200"/>
        <w:jc w:val="both"/>
        <w:textAlignment w:val="auto"/>
        <w:rPr>
          <w:rFonts w:hint="eastAsi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FF0000"/>
          <w:sz w:val="32"/>
          <w:szCs w:val="32"/>
          <w:lang w:eastAsia="zh-CN"/>
        </w:rPr>
        <w:t>提示：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注册完成后需按照提示进行实名认证，需填写真实姓名、性别、有效证件信息等。</w:t>
      </w:r>
    </w:p>
    <w:p>
      <w:pPr>
        <w:pStyle w:val="6"/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sz w:val="28"/>
          <w:szCs w:val="28"/>
          <w:lang w:eastAsia="zh-CN"/>
        </w:rPr>
        <w:drawing>
          <wp:inline distT="0" distB="0" distL="114300" distR="114300">
            <wp:extent cx="2124710" cy="3068955"/>
            <wp:effectExtent l="0" t="0" r="8890" b="17145"/>
            <wp:docPr id="14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图片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spacing w:val="-6"/>
          <w:sz w:val="32"/>
          <w:szCs w:val="32"/>
          <w:lang w:eastAsia="zh-CN"/>
        </w:rPr>
      </w:pPr>
      <w:r>
        <w:rPr>
          <w:rFonts w:hint="eastAsia" w:ascii="方正黑体简体" w:hAnsi="方正黑体简体" w:eastAsia="方正黑体简体" w:cs="方正黑体简体"/>
          <w:kern w:val="2"/>
          <w:sz w:val="32"/>
          <w:szCs w:val="32"/>
          <w:lang w:val="en-US" w:eastAsia="zh-CN" w:bidi="ar-SA"/>
        </w:rPr>
        <w:t>第三步：</w:t>
      </w:r>
      <w:r>
        <w:rPr>
          <w:rFonts w:hint="eastAsia" w:ascii="方正仿宋简体" w:hAnsi="方正仿宋简体" w:eastAsia="方正仿宋简体" w:cs="方正仿宋简体"/>
          <w:i w:val="0"/>
          <w:iCs w:val="0"/>
          <w:spacing w:val="-6"/>
          <w:sz w:val="32"/>
          <w:szCs w:val="32"/>
          <w:lang w:eastAsia="zh-CN"/>
        </w:rPr>
        <w:t>进入首页后，点击“我的”（右下角），出现个人信息界面，如下图：</w:t>
      </w:r>
    </w:p>
    <w:p>
      <w:pPr>
        <w:pStyle w:val="6"/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sz w:val="28"/>
          <w:szCs w:val="28"/>
          <w:lang w:eastAsia="zh-CN"/>
        </w:rPr>
        <w:drawing>
          <wp:inline distT="0" distB="0" distL="114300" distR="114300">
            <wp:extent cx="3433445" cy="7513320"/>
            <wp:effectExtent l="0" t="0" r="14605" b="11430"/>
            <wp:docPr id="16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="0" w:leftChars="0" w:firstLine="640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sz w:val="32"/>
          <w:szCs w:val="32"/>
          <w:lang w:eastAsia="zh-CN"/>
        </w:rPr>
      </w:pPr>
      <w:r>
        <w:rPr>
          <w:rFonts w:hint="eastAsia" w:ascii="方正黑体简体" w:hAnsi="方正黑体简体" w:eastAsia="方正黑体简体" w:cs="方正黑体简体"/>
          <w:kern w:val="2"/>
          <w:sz w:val="32"/>
          <w:szCs w:val="32"/>
          <w:lang w:val="en-US" w:eastAsia="zh-CN" w:bidi="ar-SA"/>
        </w:rPr>
        <w:t>第四步：</w:t>
      </w:r>
      <w:r>
        <w:rPr>
          <w:rFonts w:hint="eastAsia" w:ascii="方正仿宋简体" w:hAnsi="方正仿宋简体" w:eastAsia="方正仿宋简体" w:cs="方正仿宋简体"/>
          <w:i w:val="0"/>
          <w:iCs w:val="0"/>
          <w:sz w:val="32"/>
          <w:szCs w:val="32"/>
          <w:lang w:eastAsia="zh-CN"/>
        </w:rPr>
        <w:t>进入个人信息界面后，点击“我的证照”，即可查看个人证照信息，如下图：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left="0" w:leftChars="0"/>
        <w:textAlignment w:val="auto"/>
        <w:rPr>
          <w:rFonts w:hint="eastAsia" w:ascii="方正仿宋简体" w:hAnsi="方正仿宋简体" w:eastAsia="方正仿宋简体" w:cs="方正仿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sz w:val="32"/>
          <w:szCs w:val="32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254635</wp:posOffset>
            </wp:positionV>
            <wp:extent cx="4086225" cy="7239000"/>
            <wp:effectExtent l="0" t="0" r="9525" b="0"/>
            <wp:wrapNone/>
            <wp:docPr id="17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</w:pPr>
    </w:p>
    <w:p>
      <w:pPr>
        <w:pStyle w:val="6"/>
      </w:pPr>
    </w:p>
    <w:p>
      <w:pPr>
        <w:pStyle w:val="6"/>
      </w:pPr>
    </w:p>
    <w:p>
      <w:pPr>
        <w:pStyle w:val="6"/>
        <w:ind w:left="0" w:leftChars="0" w:firstLine="0" w:firstLineChars="0"/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exact"/>
        <w:ind w:left="0" w:leftChars="0" w:firstLine="0" w:firstLineChars="0"/>
        <w:jc w:val="center"/>
        <w:textAlignment w:val="auto"/>
        <w:rPr>
          <w:rFonts w:hint="eastAsia" w:ascii="方正黑体简体" w:hAnsi="方正黑体简体" w:eastAsia="方正黑体简体" w:cs="方正黑体简体"/>
          <w:sz w:val="44"/>
          <w:szCs w:val="44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0" w:lineRule="exact"/>
        <w:ind w:left="0" w:leftChars="0" w:firstLine="0" w:firstLineChars="0"/>
        <w:jc w:val="center"/>
        <w:textAlignment w:val="auto"/>
        <w:rPr>
          <w:rFonts w:hint="default" w:ascii="方正黑体简体" w:hAnsi="方正黑体简体" w:eastAsia="方正黑体简体" w:cs="方正黑体简体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firstLine="255" w:firstLineChars="0"/>
        <w:jc w:val="left"/>
        <w:textAlignment w:val="auto"/>
        <w:rPr>
          <w:rFonts w:hint="default"/>
          <w:lang w:val="en-US" w:eastAsia="zh-CN"/>
        </w:rPr>
      </w:pPr>
    </w:p>
    <w:p/>
    <w:sectPr>
      <w:headerReference r:id="rId3" w:type="default"/>
      <w:footerReference r:id="rId4" w:type="default"/>
      <w:footnotePr>
        <w:pos w:val="beneathText"/>
      </w:footnotePr>
      <w:pgSz w:w="11905" w:h="16837"/>
      <w:pgMar w:top="1701" w:right="1474" w:bottom="1644" w:left="1587" w:header="720" w:footer="907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pos w:val="beneathText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7519C1"/>
    <w:rsid w:val="2675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uppressAutoHyphens/>
      <w:jc w:val="both"/>
    </w:pPr>
    <w:rPr>
      <w:rFonts w:ascii="Calibri" w:hAnsi="Calibri" w:eastAsia="宋体" w:cs="Times New Roman"/>
      <w:kern w:val="1"/>
      <w:sz w:val="21"/>
      <w:szCs w:val="24"/>
      <w:lang w:val="en-US" w:eastAsia="ar-SA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Char"/>
    <w:basedOn w:val="1"/>
    <w:qFormat/>
    <w:uiPriority w:val="0"/>
    <w:rPr>
      <w:rFonts w:ascii="Times New Roman" w:hAnsi="Times New Roman" w:eastAsia="宋体" w:cs="宋体"/>
      <w:sz w:val="24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uppressAutoHyphens/>
      <w:snapToGrid w:val="0"/>
    </w:pPr>
    <w:rPr>
      <w:rFonts w:ascii="Calibri" w:hAnsi="Calibri" w:eastAsia="宋体" w:cs="Times New Roman"/>
      <w:kern w:val="1"/>
      <w:sz w:val="18"/>
      <w:szCs w:val="18"/>
      <w:lang w:val="en-US" w:eastAsia="ar-SA" w:bidi="ar-SA"/>
    </w:rPr>
  </w:style>
  <w:style w:type="paragraph" w:styleId="5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uppressAutoHyphens/>
      <w:snapToGrid w:val="0"/>
      <w:jc w:val="center"/>
    </w:pPr>
    <w:rPr>
      <w:rFonts w:ascii="Calibri" w:hAnsi="Calibri" w:eastAsia="宋体" w:cs="Times New Roman"/>
      <w:kern w:val="1"/>
      <w:sz w:val="18"/>
      <w:szCs w:val="18"/>
      <w:lang w:val="en-US" w:eastAsia="ar-SA" w:bidi="ar-SA"/>
    </w:rPr>
  </w:style>
  <w:style w:type="paragraph" w:styleId="6">
    <w:name w:val="Body Text First Indent 2"/>
    <w:basedOn w:val="3"/>
    <w:unhideWhenUsed/>
    <w:qFormat/>
    <w:uiPriority w:val="99"/>
    <w:pPr>
      <w:ind w:firstLine="420" w:firstLineChars="200"/>
    </w:p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2022-01-11T09:02:00Z</dcterms:created>
  <dc:creator>不是唯一</dc:creator>
  <cp:lastModifiedBy>不是唯一</cp:lastModifiedBy>
  <dcterms:modified xsi:type="dcterms:W3CDTF">2022-01-11T09:03:57Z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3208984EF7384BD982B6F8EB0947DA96</vt:lpwstr>
  </property>
  <property fmtid="{D5CDD505-2E9C-101B-9397-08002B2CF9AE}" pid="4" name="KSOSaveFontToCloudKey">
    <vt:lpwstr>5408407_cloud</vt:lpwstr>
  </property>
</Properties>
</file>