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A36D0F">
      <w:pPr>
        <w:keepNext w:val="0"/>
        <w:keepLines w:val="0"/>
        <w:pageBreakBefore w:val="0"/>
        <w:widowControl/>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b w:val="0"/>
          <w:bCs w:val="0"/>
          <w:kern w:val="36"/>
          <w:sz w:val="44"/>
          <w:szCs w:val="44"/>
        </w:rPr>
      </w:pPr>
      <w:r>
        <w:rPr>
          <w:rFonts w:hint="eastAsia" w:ascii="方正小标宋简体" w:hAnsi="方正小标宋简体" w:eastAsia="方正小标宋简体" w:cs="方正小标宋简体"/>
          <w:b w:val="0"/>
          <w:bCs w:val="0"/>
          <w:kern w:val="36"/>
          <w:sz w:val="44"/>
          <w:szCs w:val="44"/>
          <w:lang w:val="en-US" w:eastAsia="zh-CN"/>
        </w:rPr>
        <w:t>第一师阿拉尔市</w:t>
      </w:r>
      <w:r>
        <w:rPr>
          <w:rFonts w:hint="eastAsia" w:ascii="方正小标宋简体" w:hAnsi="方正小标宋简体" w:eastAsia="方正小标宋简体" w:cs="方正小标宋简体"/>
          <w:b w:val="0"/>
          <w:bCs w:val="0"/>
          <w:kern w:val="36"/>
          <w:sz w:val="44"/>
          <w:szCs w:val="44"/>
        </w:rPr>
        <w:t>物业服务</w:t>
      </w:r>
      <w:r>
        <w:rPr>
          <w:rFonts w:hint="eastAsia" w:ascii="方正小标宋简体" w:hAnsi="方正小标宋简体" w:eastAsia="方正小标宋简体" w:cs="方正小标宋简体"/>
          <w:b w:val="0"/>
          <w:bCs w:val="0"/>
          <w:kern w:val="36"/>
          <w:sz w:val="44"/>
          <w:szCs w:val="44"/>
          <w:lang w:eastAsia="zh-CN"/>
        </w:rPr>
        <w:t>企业</w:t>
      </w:r>
      <w:r>
        <w:rPr>
          <w:rFonts w:hint="eastAsia" w:ascii="方正小标宋简体" w:hAnsi="方正小标宋简体" w:eastAsia="方正小标宋简体" w:cs="方正小标宋简体"/>
          <w:b w:val="0"/>
          <w:bCs w:val="0"/>
          <w:kern w:val="36"/>
          <w:sz w:val="44"/>
          <w:szCs w:val="44"/>
        </w:rPr>
        <w:t>信用评价</w:t>
      </w:r>
    </w:p>
    <w:p w14:paraId="18C09678">
      <w:pPr>
        <w:keepNext w:val="0"/>
        <w:keepLines w:val="0"/>
        <w:pageBreakBefore w:val="0"/>
        <w:widowControl/>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b w:val="0"/>
          <w:bCs w:val="0"/>
          <w:kern w:val="36"/>
          <w:sz w:val="44"/>
          <w:szCs w:val="44"/>
          <w:lang w:eastAsia="zh-CN"/>
        </w:rPr>
      </w:pPr>
      <w:r>
        <w:rPr>
          <w:rFonts w:hint="eastAsia" w:ascii="方正小标宋简体" w:hAnsi="方正小标宋简体" w:eastAsia="方正小标宋简体" w:cs="方正小标宋简体"/>
          <w:b w:val="0"/>
          <w:bCs w:val="0"/>
          <w:kern w:val="36"/>
          <w:sz w:val="44"/>
          <w:szCs w:val="44"/>
        </w:rPr>
        <w:t>管理办法</w:t>
      </w:r>
      <w:r>
        <w:rPr>
          <w:rFonts w:hint="eastAsia" w:ascii="方正小标宋简体" w:hAnsi="方正小标宋简体" w:eastAsia="方正小标宋简体" w:cs="方正小标宋简体"/>
          <w:b w:val="0"/>
          <w:bCs w:val="0"/>
          <w:kern w:val="36"/>
          <w:sz w:val="44"/>
          <w:szCs w:val="44"/>
          <w:lang w:eastAsia="zh-CN"/>
        </w:rPr>
        <w:t>（试行）</w:t>
      </w:r>
    </w:p>
    <w:p w14:paraId="073C4001">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黑体"/>
          <w:b w:val="0"/>
          <w:bCs w:val="0"/>
          <w:kern w:val="0"/>
          <w:sz w:val="32"/>
          <w:szCs w:val="32"/>
        </w:rPr>
      </w:pPr>
    </w:p>
    <w:p w14:paraId="544A1D2D">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kern w:val="0"/>
          <w:sz w:val="32"/>
          <w:szCs w:val="32"/>
        </w:rPr>
      </w:pPr>
      <w:r>
        <w:rPr>
          <w:rFonts w:hint="eastAsia" w:ascii="黑体" w:hAnsi="黑体" w:eastAsia="黑体" w:cs="黑体"/>
          <w:b w:val="0"/>
          <w:bCs w:val="0"/>
          <w:kern w:val="0"/>
          <w:sz w:val="32"/>
          <w:szCs w:val="32"/>
        </w:rPr>
        <w:t>第一章  总 则</w:t>
      </w:r>
    </w:p>
    <w:p w14:paraId="484F4ECB">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黑体"/>
          <w:b w:val="0"/>
          <w:bCs w:val="0"/>
          <w:kern w:val="0"/>
          <w:sz w:val="32"/>
          <w:szCs w:val="32"/>
        </w:rPr>
      </w:pPr>
    </w:p>
    <w:p w14:paraId="13423502">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kern w:val="0"/>
          <w:sz w:val="32"/>
          <w:szCs w:val="32"/>
          <w:u w:val="none"/>
        </w:rPr>
      </w:pPr>
      <w:r>
        <w:rPr>
          <w:rFonts w:hint="eastAsia" w:ascii="仿宋_GB2312" w:hAnsi="仿宋_GB2312" w:eastAsia="仿宋_GB2312" w:cs="仿宋_GB2312"/>
          <w:b w:val="0"/>
          <w:bCs w:val="0"/>
          <w:kern w:val="0"/>
          <w:sz w:val="32"/>
          <w:szCs w:val="32"/>
        </w:rPr>
        <w:t xml:space="preserve">第一条 </w:t>
      </w:r>
      <w:r>
        <w:rPr>
          <w:rFonts w:hint="eastAsia" w:ascii="仿宋_GB2312" w:hAnsi="仿宋_GB2312" w:eastAsia="仿宋_GB2312" w:cs="仿宋_GB2312"/>
          <w:b w:val="0"/>
          <w:bCs w:val="0"/>
          <w:kern w:val="0"/>
          <w:sz w:val="32"/>
          <w:szCs w:val="32"/>
          <w:lang w:val="en-US" w:eastAsia="zh-CN"/>
        </w:rPr>
        <w:t xml:space="preserve"> </w:t>
      </w:r>
      <w:r>
        <w:rPr>
          <w:rFonts w:hint="eastAsia" w:ascii="仿宋_GB2312" w:hAnsi="仿宋_GB2312" w:eastAsia="仿宋_GB2312" w:cs="仿宋_GB2312"/>
          <w:b w:val="0"/>
          <w:bCs w:val="0"/>
          <w:kern w:val="0"/>
          <w:sz w:val="32"/>
          <w:szCs w:val="32"/>
        </w:rPr>
        <w:t>为加强物业服务行业信用体系建设，</w:t>
      </w:r>
      <w:r>
        <w:rPr>
          <w:rFonts w:hint="eastAsia" w:ascii="仿宋_GB2312" w:hAnsi="仿宋_GB2312" w:eastAsia="仿宋_GB2312" w:cs="仿宋_GB2312"/>
          <w:b w:val="0"/>
          <w:bCs w:val="0"/>
          <w:sz w:val="32"/>
          <w:szCs w:val="32"/>
          <w:shd w:val="clear" w:color="auto" w:fill="FFFFFF"/>
        </w:rPr>
        <w:t>构建以信用为基础的新型监管机制，推进“放管服”改革，优化营商环境，依据</w:t>
      </w:r>
      <w:r>
        <w:rPr>
          <w:rFonts w:hint="eastAsia" w:ascii="仿宋_GB2312" w:hAnsi="仿宋_GB2312" w:eastAsia="仿宋_GB2312" w:cs="仿宋_GB2312"/>
          <w:b w:val="0"/>
          <w:bCs w:val="0"/>
          <w:color w:val="auto"/>
          <w:sz w:val="32"/>
          <w:szCs w:val="32"/>
          <w:u w:val="none"/>
          <w:shd w:val="clear" w:color="auto" w:fill="FFFFFF"/>
        </w:rPr>
        <w:t>《国务院办公厅关于加快推进社会信用体系建设构建以信用为基础的新型监管机制的指导意见》（国办发〔2019〕35号）、《国家发展改革委办公厅关于进一步完善“信用中国”网站及地方信用门户网站行政处罚信息信用修复机制的通知》（发改办财金〔2019〕527号）</w:t>
      </w:r>
      <w:r>
        <w:rPr>
          <w:rFonts w:hint="eastAsia" w:ascii="仿宋_GB2312" w:hAnsi="仿宋_GB2312" w:eastAsia="仿宋_GB2312" w:cs="仿宋_GB2312"/>
          <w:b w:val="0"/>
          <w:bCs w:val="0"/>
          <w:kern w:val="0"/>
          <w:sz w:val="32"/>
          <w:szCs w:val="32"/>
          <w:u w:val="none"/>
          <w:lang w:val="en-US" w:eastAsia="zh-CN"/>
        </w:rPr>
        <w:t>等</w:t>
      </w:r>
      <w:r>
        <w:rPr>
          <w:rFonts w:hint="eastAsia" w:ascii="仿宋_GB2312" w:hAnsi="仿宋_GB2312" w:eastAsia="仿宋_GB2312" w:cs="仿宋_GB2312"/>
          <w:b w:val="0"/>
          <w:bCs w:val="0"/>
          <w:kern w:val="0"/>
          <w:sz w:val="32"/>
          <w:szCs w:val="32"/>
          <w:u w:val="none"/>
        </w:rPr>
        <w:t>有关规定，制定本办法。</w:t>
      </w:r>
    </w:p>
    <w:p w14:paraId="072E0956">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第二条</w:t>
      </w:r>
      <w:r>
        <w:rPr>
          <w:rFonts w:hint="eastAsia" w:ascii="仿宋_GB2312" w:hAnsi="仿宋_GB2312" w:eastAsia="仿宋_GB2312" w:cs="仿宋_GB2312"/>
          <w:b w:val="0"/>
          <w:bCs w:val="0"/>
          <w:kern w:val="0"/>
          <w:sz w:val="32"/>
          <w:szCs w:val="32"/>
          <w:lang w:val="en-US" w:eastAsia="zh-CN"/>
        </w:rPr>
        <w:t xml:space="preserve">  </w:t>
      </w:r>
      <w:r>
        <w:rPr>
          <w:rFonts w:hint="eastAsia" w:ascii="仿宋_GB2312" w:hAnsi="仿宋_GB2312" w:eastAsia="仿宋_GB2312" w:cs="仿宋_GB2312"/>
          <w:b w:val="0"/>
          <w:bCs w:val="0"/>
          <w:kern w:val="0"/>
          <w:sz w:val="32"/>
          <w:szCs w:val="32"/>
        </w:rPr>
        <w:t>在</w:t>
      </w:r>
      <w:r>
        <w:rPr>
          <w:rFonts w:hint="eastAsia" w:ascii="仿宋_GB2312" w:hAnsi="仿宋_GB2312" w:eastAsia="仿宋_GB2312" w:cs="仿宋_GB2312"/>
          <w:b w:val="0"/>
          <w:bCs w:val="0"/>
          <w:sz w:val="32"/>
          <w:szCs w:val="32"/>
          <w:u w:val="none"/>
          <w:shd w:val="clear" w:color="auto" w:fill="FFFFFF"/>
          <w:lang w:val="en-US" w:eastAsia="zh-CN"/>
        </w:rPr>
        <w:t>师市</w:t>
      </w:r>
      <w:r>
        <w:rPr>
          <w:rFonts w:hint="eastAsia" w:ascii="仿宋_GB2312" w:hAnsi="仿宋_GB2312" w:eastAsia="仿宋_GB2312" w:cs="仿宋_GB2312"/>
          <w:b w:val="0"/>
          <w:bCs w:val="0"/>
          <w:color w:val="auto"/>
          <w:kern w:val="0"/>
          <w:sz w:val="32"/>
          <w:szCs w:val="32"/>
          <w:u w:val="none"/>
          <w:lang w:val="en-US" w:eastAsia="zh-CN"/>
        </w:rPr>
        <w:t>行政区域</w:t>
      </w:r>
      <w:r>
        <w:rPr>
          <w:rFonts w:hint="eastAsia" w:ascii="仿宋_GB2312" w:hAnsi="仿宋_GB2312" w:eastAsia="仿宋_GB2312" w:cs="仿宋_GB2312"/>
          <w:b w:val="0"/>
          <w:bCs w:val="0"/>
          <w:kern w:val="0"/>
          <w:sz w:val="32"/>
          <w:szCs w:val="32"/>
          <w:u w:val="none"/>
          <w:lang w:val="en-US" w:eastAsia="zh-CN"/>
        </w:rPr>
        <w:t>内</w:t>
      </w:r>
      <w:r>
        <w:rPr>
          <w:rFonts w:hint="eastAsia" w:ascii="仿宋_GB2312" w:hAnsi="仿宋_GB2312" w:eastAsia="仿宋_GB2312" w:cs="仿宋_GB2312"/>
          <w:b w:val="0"/>
          <w:bCs w:val="0"/>
          <w:kern w:val="0"/>
          <w:sz w:val="32"/>
          <w:szCs w:val="32"/>
          <w:u w:val="none"/>
        </w:rPr>
        <w:t>物</w:t>
      </w:r>
      <w:r>
        <w:rPr>
          <w:rFonts w:hint="eastAsia" w:ascii="仿宋_GB2312" w:hAnsi="仿宋_GB2312" w:eastAsia="仿宋_GB2312" w:cs="仿宋_GB2312"/>
          <w:b w:val="0"/>
          <w:bCs w:val="0"/>
          <w:kern w:val="0"/>
          <w:sz w:val="32"/>
          <w:szCs w:val="32"/>
        </w:rPr>
        <w:t>业服务企业信用信息的采集、记录、发布，</w:t>
      </w:r>
      <w:r>
        <w:rPr>
          <w:rFonts w:hint="eastAsia" w:ascii="仿宋_GB2312" w:hAnsi="仿宋_GB2312" w:eastAsia="仿宋_GB2312" w:cs="仿宋_GB2312"/>
          <w:b w:val="0"/>
          <w:bCs w:val="0"/>
          <w:sz w:val="32"/>
          <w:szCs w:val="32"/>
        </w:rPr>
        <w:t>以及对物业服务企业信用评价及监督管理，适用本办法。</w:t>
      </w:r>
    </w:p>
    <w:p w14:paraId="191F8E7D">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本办法所称物业服务企业，是指由业主选聘或者委托，对物业区域内共用设施、设备和公共区域实施物业管理的物业服务企业和其他物业管理人。</w:t>
      </w:r>
    </w:p>
    <w:p w14:paraId="4AE2D191">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b w:val="0"/>
          <w:bCs w:val="0"/>
          <w:color w:val="auto"/>
          <w:kern w:val="0"/>
          <w:sz w:val="32"/>
          <w:szCs w:val="32"/>
          <w:u w:val="none"/>
          <w:lang w:val="en-US" w:eastAsia="zh-CN" w:bidi="ar-SA"/>
        </w:rPr>
      </w:pPr>
      <w:r>
        <w:rPr>
          <w:rFonts w:hint="eastAsia" w:ascii="仿宋_GB2312" w:hAnsi="仿宋_GB2312" w:eastAsia="仿宋_GB2312" w:cs="仿宋_GB2312"/>
          <w:b w:val="0"/>
          <w:bCs w:val="0"/>
          <w:color w:val="auto"/>
          <w:kern w:val="0"/>
          <w:sz w:val="32"/>
          <w:szCs w:val="32"/>
          <w:u w:val="none"/>
          <w:lang w:val="en-US" w:eastAsia="zh-CN" w:bidi="ar-SA"/>
        </w:rPr>
        <w:t>本办法所称信用信息，是指物业服务企业在物业服务活动中形成的，能够用以评价其信用情况的信息。</w:t>
      </w:r>
    </w:p>
    <w:p w14:paraId="2BA5D937">
      <w:pPr>
        <w:keepNext w:val="0"/>
        <w:keepLines w:val="0"/>
        <w:pageBreakBefore w:val="0"/>
        <w:widowControl/>
        <w:numPr>
          <w:ilvl w:val="0"/>
          <w:numId w:val="1"/>
        </w:numPr>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b w:val="0"/>
          <w:bCs w:val="0"/>
          <w:sz w:val="32"/>
          <w:szCs w:val="32"/>
          <w:shd w:val="clear" w:color="auto" w:fill="FFFFFF"/>
        </w:rPr>
      </w:pPr>
      <w:r>
        <w:rPr>
          <w:rFonts w:hint="eastAsia" w:ascii="仿宋_GB2312" w:hAnsi="仿宋_GB2312" w:eastAsia="仿宋_GB2312" w:cs="仿宋_GB2312"/>
          <w:b w:val="0"/>
          <w:bCs w:val="0"/>
          <w:kern w:val="0"/>
          <w:sz w:val="32"/>
          <w:szCs w:val="32"/>
          <w:lang w:val="en-US" w:eastAsia="zh-CN"/>
        </w:rPr>
        <w:t xml:space="preserve"> </w:t>
      </w:r>
      <w:r>
        <w:rPr>
          <w:rFonts w:hint="eastAsia" w:ascii="仿宋_GB2312" w:hAnsi="仿宋_GB2312" w:eastAsia="仿宋_GB2312" w:cs="仿宋_GB2312"/>
          <w:b w:val="0"/>
          <w:bCs w:val="0"/>
          <w:kern w:val="0"/>
          <w:sz w:val="32"/>
          <w:szCs w:val="32"/>
        </w:rPr>
        <w:t>物业服务企业</w:t>
      </w:r>
      <w:r>
        <w:rPr>
          <w:rFonts w:hint="eastAsia" w:ascii="仿宋_GB2312" w:hAnsi="仿宋_GB2312" w:eastAsia="仿宋_GB2312" w:cs="仿宋_GB2312"/>
          <w:b w:val="0"/>
          <w:bCs w:val="0"/>
          <w:sz w:val="32"/>
          <w:szCs w:val="32"/>
          <w:shd w:val="clear" w:color="auto" w:fill="FFFFFF"/>
        </w:rPr>
        <w:t>信用信息</w:t>
      </w:r>
      <w:r>
        <w:rPr>
          <w:rFonts w:hint="eastAsia" w:ascii="仿宋_GB2312" w:hAnsi="仿宋_GB2312" w:eastAsia="仿宋_GB2312" w:cs="仿宋_GB2312"/>
          <w:b w:val="0"/>
          <w:bCs w:val="0"/>
          <w:sz w:val="32"/>
          <w:szCs w:val="32"/>
        </w:rPr>
        <w:t>采集、记录、发布、使用和</w:t>
      </w:r>
      <w:r>
        <w:rPr>
          <w:rFonts w:hint="eastAsia" w:ascii="仿宋_GB2312" w:hAnsi="仿宋_GB2312" w:eastAsia="仿宋_GB2312" w:cs="仿宋_GB2312"/>
          <w:b w:val="0"/>
          <w:bCs w:val="0"/>
          <w:sz w:val="32"/>
          <w:szCs w:val="32"/>
          <w:shd w:val="clear" w:color="auto" w:fill="FFFFFF"/>
        </w:rPr>
        <w:t>对信用信息进行管理、评价等活动，</w:t>
      </w:r>
      <w:r>
        <w:rPr>
          <w:rFonts w:hint="eastAsia" w:ascii="仿宋_GB2312" w:hAnsi="仿宋_GB2312" w:eastAsia="仿宋_GB2312" w:cs="仿宋_GB2312"/>
          <w:b w:val="0"/>
          <w:bCs w:val="0"/>
          <w:sz w:val="32"/>
          <w:szCs w:val="32"/>
        </w:rPr>
        <w:t>应当坚持客观、公正、合法、准确的原则，确保信用信息的真实性、完整性和及时性</w:t>
      </w:r>
      <w:r>
        <w:rPr>
          <w:rFonts w:hint="eastAsia" w:ascii="仿宋_GB2312" w:hAnsi="仿宋_GB2312" w:eastAsia="仿宋_GB2312" w:cs="仿宋_GB2312"/>
          <w:b w:val="0"/>
          <w:bCs w:val="0"/>
          <w:sz w:val="32"/>
          <w:szCs w:val="32"/>
          <w:shd w:val="clear" w:color="auto" w:fill="FFFFFF"/>
        </w:rPr>
        <w:t>，维护社会公共利益，保守国家秘密及商业秘密和个人隐私。</w:t>
      </w:r>
    </w:p>
    <w:p w14:paraId="178352BB">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kern w:val="0"/>
          <w:sz w:val="32"/>
          <w:szCs w:val="32"/>
          <w:u w:val="none"/>
          <w:lang w:val="en-US" w:eastAsia="zh-CN" w:bidi="ar-SA"/>
        </w:rPr>
      </w:pPr>
      <w:r>
        <w:rPr>
          <w:rFonts w:hint="eastAsia" w:ascii="仿宋_GB2312" w:hAnsi="仿宋_GB2312" w:eastAsia="仿宋_GB2312" w:cs="仿宋_GB2312"/>
          <w:b w:val="0"/>
          <w:bCs w:val="0"/>
          <w:kern w:val="2"/>
          <w:sz w:val="32"/>
          <w:szCs w:val="32"/>
          <w:shd w:val="clear" w:color="auto" w:fill="FFFFFF"/>
          <w:lang w:val="en-US" w:eastAsia="zh-CN" w:bidi="ar-SA"/>
        </w:rPr>
        <w:t xml:space="preserve">第四条 </w:t>
      </w:r>
      <w:r>
        <w:rPr>
          <w:rFonts w:hint="eastAsia" w:ascii="仿宋_GB2312" w:hAnsi="仿宋_GB2312" w:eastAsia="仿宋_GB2312" w:cs="仿宋_GB2312"/>
          <w:b w:val="0"/>
          <w:bCs w:val="0"/>
          <w:color w:val="auto"/>
          <w:kern w:val="0"/>
          <w:sz w:val="32"/>
          <w:szCs w:val="32"/>
          <w:u w:val="none"/>
          <w:lang w:val="en-US" w:eastAsia="zh-CN" w:bidi="ar-SA"/>
        </w:rPr>
        <w:t>各团镇（乡）、街道办事处负责本行政区域内物业服务企业信用评价初审工作，将辖区内物业服务企业信用初评结果推送至第一师阿拉尔市房产综合管理系统。</w:t>
      </w:r>
    </w:p>
    <w:p w14:paraId="21387338">
      <w:pPr>
        <w:pStyle w:val="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2"/>
          <w:sz w:val="32"/>
          <w:szCs w:val="32"/>
          <w:u w:val="none"/>
          <w:shd w:val="clear" w:color="auto" w:fill="FFFFFF"/>
          <w:lang w:val="en-US" w:eastAsia="zh-CN" w:bidi="ar-SA"/>
        </w:rPr>
      </w:pPr>
      <w:r>
        <w:rPr>
          <w:rFonts w:hint="eastAsia" w:ascii="仿宋_GB2312" w:hAnsi="仿宋_GB2312" w:eastAsia="仿宋_GB2312" w:cs="仿宋_GB2312"/>
          <w:b w:val="0"/>
          <w:bCs w:val="0"/>
          <w:kern w:val="2"/>
          <w:sz w:val="32"/>
          <w:szCs w:val="32"/>
          <w:u w:val="none"/>
          <w:shd w:val="clear" w:color="auto" w:fill="FFFFFF"/>
          <w:lang w:val="en-US" w:eastAsia="zh-CN" w:bidi="ar-SA"/>
        </w:rPr>
        <w:t>师市物业行业主管部门负责</w:t>
      </w:r>
      <w:r>
        <w:rPr>
          <w:rFonts w:hint="eastAsia" w:ascii="仿宋_GB2312" w:hAnsi="仿宋_GB2312" w:eastAsia="仿宋_GB2312" w:cs="仿宋_GB2312"/>
          <w:b w:val="0"/>
          <w:bCs w:val="0"/>
          <w:color w:val="auto"/>
          <w:kern w:val="2"/>
          <w:sz w:val="32"/>
          <w:szCs w:val="32"/>
          <w:u w:val="none"/>
          <w:shd w:val="clear" w:color="auto" w:fill="FFFFFF"/>
          <w:lang w:val="en-US" w:eastAsia="zh-CN" w:bidi="ar-SA"/>
        </w:rPr>
        <w:t>师市行政区域内物业服务企业信用评价的监督指导工作，对各团镇（乡）、街道办事处</w:t>
      </w:r>
      <w:r>
        <w:rPr>
          <w:rFonts w:hint="eastAsia" w:ascii="仿宋_GB2312" w:hAnsi="仿宋_GB2312" w:eastAsia="仿宋_GB2312" w:cs="仿宋_GB2312"/>
          <w:b w:val="0"/>
          <w:bCs w:val="0"/>
          <w:color w:val="auto"/>
          <w:kern w:val="0"/>
          <w:sz w:val="32"/>
          <w:szCs w:val="32"/>
          <w:u w:val="none"/>
          <w:lang w:val="en-US" w:eastAsia="zh-CN" w:bidi="ar-SA"/>
        </w:rPr>
        <w:t>推送的物业服务企业信用初评结果进行终审，</w:t>
      </w:r>
      <w:r>
        <w:rPr>
          <w:rFonts w:hint="eastAsia" w:ascii="仿宋_GB2312" w:hAnsi="仿宋_GB2312" w:eastAsia="仿宋_GB2312" w:cs="仿宋_GB2312"/>
          <w:b w:val="0"/>
          <w:bCs w:val="0"/>
          <w:kern w:val="2"/>
          <w:sz w:val="32"/>
          <w:szCs w:val="32"/>
          <w:u w:val="none"/>
          <w:shd w:val="clear" w:color="auto" w:fill="FFFFFF"/>
          <w:lang w:val="en-US" w:eastAsia="zh-CN" w:bidi="ar-SA"/>
        </w:rPr>
        <w:t>将终审结果推送至兵团房产综合管理信息平台。</w:t>
      </w:r>
    </w:p>
    <w:p w14:paraId="0204F1F3">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val="0"/>
          <w:color w:val="auto"/>
          <w:kern w:val="2"/>
          <w:sz w:val="32"/>
          <w:szCs w:val="32"/>
          <w:u w:val="single"/>
          <w:shd w:val="clear" w:color="auto" w:fill="FFFFFF"/>
          <w:lang w:val="en-US" w:eastAsia="zh-CN" w:bidi="ar-SA"/>
        </w:rPr>
      </w:pPr>
    </w:p>
    <w:p w14:paraId="3BE146D3">
      <w:pPr>
        <w:keepNext w:val="0"/>
        <w:keepLines w:val="0"/>
        <w:pageBreakBefore w:val="0"/>
        <w:widowControl/>
        <w:kinsoku/>
        <w:wordWrap/>
        <w:overflowPunct/>
        <w:topLinePunct w:val="0"/>
        <w:autoSpaceDE/>
        <w:autoSpaceDN/>
        <w:bidi w:val="0"/>
        <w:adjustRightInd/>
        <w:spacing w:before="156" w:beforeLines="50" w:after="156" w:afterLines="50" w:line="560" w:lineRule="exact"/>
        <w:jc w:val="center"/>
        <w:textAlignment w:val="auto"/>
        <w:rPr>
          <w:rFonts w:hint="eastAsia" w:ascii="黑体" w:hAnsi="黑体" w:eastAsia="黑体" w:cs="黑体"/>
          <w:b w:val="0"/>
          <w:bCs w:val="0"/>
          <w:kern w:val="0"/>
          <w:sz w:val="32"/>
          <w:szCs w:val="32"/>
        </w:rPr>
      </w:pPr>
      <w:r>
        <w:rPr>
          <w:rFonts w:hint="eastAsia" w:ascii="黑体" w:hAnsi="黑体" w:eastAsia="黑体" w:cs="黑体"/>
          <w:b w:val="0"/>
          <w:bCs w:val="0"/>
          <w:kern w:val="0"/>
          <w:sz w:val="32"/>
          <w:szCs w:val="32"/>
        </w:rPr>
        <w:t>第二章  信用信息构成</w:t>
      </w:r>
    </w:p>
    <w:p w14:paraId="4E70EBBA">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第五条  物业服务企业信用信息由基本信用信息、良好信用信息和不良信用信息构成。</w:t>
      </w:r>
    </w:p>
    <w:p w14:paraId="356F3FAD">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 xml:space="preserve">第六条  </w:t>
      </w:r>
      <w:r>
        <w:rPr>
          <w:rFonts w:hint="eastAsia" w:ascii="仿宋_GB2312" w:hAnsi="仿宋_GB2312" w:eastAsia="仿宋_GB2312" w:cs="仿宋_GB2312"/>
          <w:b w:val="0"/>
          <w:bCs w:val="0"/>
          <w:sz w:val="32"/>
          <w:szCs w:val="32"/>
        </w:rPr>
        <w:t>基本信用信息是物业服务企业从物业服务活动中的初始信息和动态信息，主要</w:t>
      </w:r>
      <w:r>
        <w:rPr>
          <w:rFonts w:hint="eastAsia" w:ascii="仿宋_GB2312" w:hAnsi="仿宋_GB2312" w:eastAsia="仿宋_GB2312" w:cs="仿宋_GB2312"/>
          <w:b w:val="0"/>
          <w:bCs w:val="0"/>
          <w:kern w:val="0"/>
          <w:sz w:val="32"/>
          <w:szCs w:val="32"/>
        </w:rPr>
        <w:t>包括：</w:t>
      </w:r>
    </w:p>
    <w:p w14:paraId="3080C7D0">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（一）物业服务企业名称、统一社会信用代码、法定代表人；</w:t>
      </w:r>
    </w:p>
    <w:p w14:paraId="73595198">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（二）企业住所地、联系方式；</w:t>
      </w:r>
    </w:p>
    <w:p w14:paraId="5D0AE307">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（三）企业注册时间、企业性质、经营范围；</w:t>
      </w:r>
    </w:p>
    <w:p w14:paraId="78EB18D4">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（四）物业管理人员姓名、履历、从业记录、劳动合同、专业培训情况，物业管理人员包括企业法定代表人、主要负责人、财务负责人、项目经理、工程技术人员、收费员、客服人员等管理人员；</w:t>
      </w:r>
    </w:p>
    <w:p w14:paraId="37AB796F">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（五）物业服务项目名称、类型、</w:t>
      </w:r>
      <w:r>
        <w:rPr>
          <w:rFonts w:hint="eastAsia" w:ascii="仿宋_GB2312" w:hAnsi="仿宋_GB2312" w:eastAsia="仿宋_GB2312" w:cs="仿宋_GB2312"/>
          <w:b w:val="0"/>
          <w:bCs w:val="0"/>
          <w:kern w:val="0"/>
          <w:sz w:val="32"/>
          <w:szCs w:val="32"/>
          <w:lang w:val="en-US" w:eastAsia="zh-CN"/>
        </w:rPr>
        <w:t>收费标准、服务标准、</w:t>
      </w:r>
      <w:r>
        <w:rPr>
          <w:rFonts w:hint="eastAsia" w:ascii="仿宋_GB2312" w:hAnsi="仿宋_GB2312" w:eastAsia="仿宋_GB2312" w:cs="仿宋_GB2312"/>
          <w:b w:val="0"/>
          <w:bCs w:val="0"/>
          <w:kern w:val="0"/>
          <w:sz w:val="32"/>
          <w:szCs w:val="32"/>
        </w:rPr>
        <w:t>地址、委托方、委托期限、项目负责人、服务面积及其他相关信息。</w:t>
      </w:r>
    </w:p>
    <w:p w14:paraId="313EA53C">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（六）业主对合同履约和服务情况评价、纳税申报信息；</w:t>
      </w:r>
    </w:p>
    <w:p w14:paraId="76509A18">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（七）企业市场行为检查达标情况；</w:t>
      </w:r>
    </w:p>
    <w:p w14:paraId="7826B8D7">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（八）其他基本信息。</w:t>
      </w:r>
    </w:p>
    <w:p w14:paraId="03701713">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 xml:space="preserve">基本信息发生变更的，物业服务企业应当于变更之日起30日内填报变更信息。 </w:t>
      </w:r>
    </w:p>
    <w:p w14:paraId="0078FA0A">
      <w:pPr>
        <w:keepNext w:val="0"/>
        <w:keepLines w:val="0"/>
        <w:pageBreakBefore w:val="0"/>
        <w:kinsoku/>
        <w:wordWrap/>
        <w:overflowPunct/>
        <w:topLinePunct w:val="0"/>
        <w:autoSpaceDE/>
        <w:autoSpaceDN/>
        <w:bidi w:val="0"/>
        <w:adjustRightInd/>
        <w:spacing w:line="560" w:lineRule="exact"/>
        <w:ind w:firstLine="640"/>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第七条  良好信息是物业服务企业在从事物业服务活动中</w:t>
      </w:r>
      <w:r>
        <w:rPr>
          <w:rFonts w:hint="eastAsia" w:ascii="仿宋_GB2312" w:hAnsi="仿宋_GB2312" w:eastAsia="仿宋_GB2312" w:cs="仿宋_GB2312"/>
          <w:b w:val="0"/>
          <w:bCs w:val="0"/>
          <w:kern w:val="0"/>
          <w:sz w:val="32"/>
          <w:szCs w:val="32"/>
          <w:lang w:eastAsia="zh-CN"/>
        </w:rPr>
        <w:t>物业服务质量好，群众满意</w:t>
      </w:r>
      <w:r>
        <w:rPr>
          <w:rFonts w:hint="eastAsia" w:ascii="仿宋_GB2312" w:hAnsi="仿宋_GB2312" w:eastAsia="仿宋_GB2312" w:cs="仿宋_GB2312"/>
          <w:b w:val="0"/>
          <w:bCs w:val="0"/>
          <w:kern w:val="0"/>
          <w:sz w:val="32"/>
          <w:szCs w:val="32"/>
          <w:lang w:val="en-US" w:eastAsia="zh-CN"/>
        </w:rPr>
        <w:t>度</w:t>
      </w:r>
      <w:r>
        <w:rPr>
          <w:rFonts w:hint="eastAsia" w:ascii="仿宋_GB2312" w:hAnsi="仿宋_GB2312" w:eastAsia="仿宋_GB2312" w:cs="仿宋_GB2312"/>
          <w:b w:val="0"/>
          <w:bCs w:val="0"/>
          <w:kern w:val="0"/>
          <w:sz w:val="32"/>
          <w:szCs w:val="32"/>
          <w:lang w:eastAsia="zh-CN"/>
        </w:rPr>
        <w:t>高</w:t>
      </w:r>
      <w:r>
        <w:rPr>
          <w:rFonts w:hint="eastAsia" w:ascii="仿宋_GB2312" w:hAnsi="仿宋_GB2312" w:eastAsia="仿宋_GB2312" w:cs="仿宋_GB2312"/>
          <w:b w:val="0"/>
          <w:bCs w:val="0"/>
          <w:kern w:val="0"/>
          <w:sz w:val="32"/>
          <w:szCs w:val="32"/>
          <w:lang w:val="en-US" w:eastAsia="zh-CN"/>
        </w:rPr>
        <w:t>于70%</w:t>
      </w:r>
      <w:r>
        <w:rPr>
          <w:rFonts w:hint="eastAsia" w:ascii="仿宋_GB2312" w:hAnsi="仿宋_GB2312" w:eastAsia="仿宋_GB2312" w:cs="仿宋_GB2312"/>
          <w:b w:val="0"/>
          <w:bCs w:val="0"/>
          <w:kern w:val="0"/>
          <w:sz w:val="32"/>
          <w:szCs w:val="32"/>
        </w:rPr>
        <w:t>，获得</w:t>
      </w:r>
      <w:r>
        <w:rPr>
          <w:rFonts w:hint="eastAsia" w:ascii="仿宋_GB2312" w:hAnsi="仿宋_GB2312" w:eastAsia="仿宋_GB2312" w:cs="仿宋_GB2312"/>
          <w:b w:val="0"/>
          <w:bCs w:val="0"/>
          <w:kern w:val="0"/>
          <w:sz w:val="32"/>
          <w:szCs w:val="32"/>
          <w:lang w:eastAsia="zh-CN"/>
        </w:rPr>
        <w:t>各种</w:t>
      </w:r>
      <w:r>
        <w:rPr>
          <w:rFonts w:hint="eastAsia" w:ascii="仿宋_GB2312" w:hAnsi="仿宋_GB2312" w:eastAsia="仿宋_GB2312" w:cs="仿宋_GB2312"/>
          <w:b w:val="0"/>
          <w:bCs w:val="0"/>
          <w:kern w:val="0"/>
          <w:sz w:val="32"/>
          <w:szCs w:val="32"/>
        </w:rPr>
        <w:t>表彰和奖励，以及从事社会公益活动等信息，主要包括：</w:t>
      </w:r>
    </w:p>
    <w:p w14:paraId="5D842D0A">
      <w:pPr>
        <w:keepNext w:val="0"/>
        <w:keepLines w:val="0"/>
        <w:pageBreakBefore w:val="0"/>
        <w:kinsoku/>
        <w:wordWrap/>
        <w:overflowPunct/>
        <w:topLinePunct w:val="0"/>
        <w:autoSpaceDE/>
        <w:autoSpaceDN/>
        <w:bidi w:val="0"/>
        <w:adjustRightInd/>
        <w:spacing w:line="560" w:lineRule="exact"/>
        <w:ind w:firstLine="640"/>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rPr>
        <w:t>（一）</w:t>
      </w:r>
      <w:r>
        <w:rPr>
          <w:rFonts w:hint="eastAsia" w:ascii="仿宋_GB2312" w:hAnsi="仿宋_GB2312" w:eastAsia="仿宋_GB2312" w:cs="仿宋_GB2312"/>
          <w:b w:val="0"/>
          <w:bCs w:val="0"/>
          <w:kern w:val="0"/>
          <w:sz w:val="32"/>
          <w:szCs w:val="32"/>
          <w:lang w:eastAsia="zh-CN"/>
        </w:rPr>
        <w:t>开展智慧物业创建和多元化经营，提升物业服务智慧化、专业化、精细化，</w:t>
      </w:r>
      <w:r>
        <w:rPr>
          <w:rFonts w:hint="eastAsia" w:ascii="仿宋_GB2312" w:hAnsi="仿宋_GB2312" w:eastAsia="仿宋_GB2312" w:cs="仿宋_GB2312"/>
          <w:b w:val="0"/>
          <w:bCs w:val="0"/>
          <w:kern w:val="0"/>
          <w:sz w:val="32"/>
          <w:szCs w:val="32"/>
          <w:lang w:val="en-US" w:eastAsia="zh-CN"/>
        </w:rPr>
        <w:t>收费合理、服务规范、各项收费和服务标准透明公开，</w:t>
      </w:r>
      <w:r>
        <w:rPr>
          <w:rFonts w:hint="eastAsia" w:ascii="仿宋_GB2312" w:hAnsi="仿宋_GB2312" w:eastAsia="仿宋_GB2312" w:cs="仿宋_GB2312"/>
          <w:b w:val="0"/>
          <w:bCs w:val="0"/>
          <w:kern w:val="0"/>
          <w:sz w:val="32"/>
          <w:szCs w:val="32"/>
          <w:lang w:eastAsia="zh-CN"/>
        </w:rPr>
        <w:t>增强群众的获得感、幸福感、安全感；</w:t>
      </w:r>
    </w:p>
    <w:p w14:paraId="626606AA">
      <w:pPr>
        <w:keepNext w:val="0"/>
        <w:keepLines w:val="0"/>
        <w:pageBreakBefore w:val="0"/>
        <w:kinsoku/>
        <w:wordWrap/>
        <w:overflowPunct/>
        <w:topLinePunct w:val="0"/>
        <w:autoSpaceDE/>
        <w:autoSpaceDN/>
        <w:bidi w:val="0"/>
        <w:adjustRightInd/>
        <w:spacing w:line="560" w:lineRule="exact"/>
        <w:ind w:firstLine="640"/>
        <w:textAlignment w:val="auto"/>
        <w:rPr>
          <w:rFonts w:hint="eastAsia" w:ascii="仿宋_GB2312" w:hAnsi="仿宋_GB2312" w:eastAsia="仿宋_GB2312" w:cs="仿宋_GB2312"/>
          <w:b w:val="0"/>
          <w:bCs w:val="0"/>
          <w:kern w:val="0"/>
          <w:sz w:val="32"/>
          <w:szCs w:val="32"/>
          <w:lang w:eastAsia="zh-CN"/>
        </w:rPr>
      </w:pPr>
      <w:r>
        <w:rPr>
          <w:rFonts w:hint="eastAsia" w:ascii="仿宋_GB2312" w:hAnsi="仿宋_GB2312" w:eastAsia="仿宋_GB2312" w:cs="仿宋_GB2312"/>
          <w:b w:val="0"/>
          <w:bCs w:val="0"/>
          <w:kern w:val="0"/>
          <w:sz w:val="32"/>
          <w:szCs w:val="32"/>
          <w:lang w:eastAsia="zh-CN"/>
        </w:rPr>
        <w:t>（二）积极参与老旧小区改造、垃圾分类示范工作等；</w:t>
      </w:r>
    </w:p>
    <w:p w14:paraId="23729064">
      <w:pPr>
        <w:keepNext w:val="0"/>
        <w:keepLines w:val="0"/>
        <w:pageBreakBefore w:val="0"/>
        <w:kinsoku/>
        <w:wordWrap/>
        <w:overflowPunct/>
        <w:topLinePunct w:val="0"/>
        <w:autoSpaceDE/>
        <w:autoSpaceDN/>
        <w:bidi w:val="0"/>
        <w:adjustRightInd/>
        <w:spacing w:line="560" w:lineRule="exact"/>
        <w:ind w:firstLine="640"/>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lang w:eastAsia="zh-CN"/>
        </w:rPr>
        <w:t>（三）</w:t>
      </w:r>
      <w:r>
        <w:rPr>
          <w:rFonts w:hint="eastAsia" w:ascii="仿宋_GB2312" w:hAnsi="仿宋_GB2312" w:eastAsia="仿宋_GB2312" w:cs="仿宋_GB2312"/>
          <w:b w:val="0"/>
          <w:bCs w:val="0"/>
          <w:kern w:val="0"/>
          <w:sz w:val="32"/>
          <w:szCs w:val="32"/>
        </w:rPr>
        <w:t>获得</w:t>
      </w:r>
      <w:r>
        <w:rPr>
          <w:rFonts w:hint="eastAsia" w:ascii="仿宋_GB2312" w:hAnsi="仿宋_GB2312" w:eastAsia="仿宋_GB2312" w:cs="仿宋_GB2312"/>
          <w:b w:val="0"/>
          <w:bCs w:val="0"/>
          <w:kern w:val="0"/>
          <w:sz w:val="32"/>
          <w:szCs w:val="32"/>
          <w:lang w:eastAsia="zh-CN"/>
        </w:rPr>
        <w:t>各级</w:t>
      </w:r>
      <w:r>
        <w:rPr>
          <w:rFonts w:hint="eastAsia" w:ascii="仿宋_GB2312" w:hAnsi="仿宋_GB2312" w:eastAsia="仿宋_GB2312" w:cs="仿宋_GB2312"/>
          <w:b w:val="0"/>
          <w:bCs w:val="0"/>
          <w:kern w:val="0"/>
          <w:sz w:val="32"/>
          <w:szCs w:val="32"/>
          <w:lang w:val="en-US" w:eastAsia="zh-CN"/>
        </w:rPr>
        <w:t>党政</w:t>
      </w:r>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rPr>
        <w:t>行政机关、群团组织的表彰、奖励；</w:t>
      </w:r>
    </w:p>
    <w:p w14:paraId="3E71B36F">
      <w:pPr>
        <w:keepNext w:val="0"/>
        <w:keepLines w:val="0"/>
        <w:pageBreakBefore w:val="0"/>
        <w:kinsoku/>
        <w:wordWrap/>
        <w:overflowPunct/>
        <w:topLinePunct w:val="0"/>
        <w:autoSpaceDE/>
        <w:autoSpaceDN/>
        <w:bidi w:val="0"/>
        <w:adjustRightInd/>
        <w:spacing w:line="560" w:lineRule="exact"/>
        <w:ind w:firstLine="640"/>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w:t>
      </w:r>
      <w:r>
        <w:rPr>
          <w:rFonts w:hint="eastAsia" w:ascii="仿宋_GB2312" w:hAnsi="仿宋_GB2312" w:eastAsia="仿宋_GB2312" w:cs="仿宋_GB2312"/>
          <w:b w:val="0"/>
          <w:bCs w:val="0"/>
          <w:kern w:val="0"/>
          <w:sz w:val="32"/>
          <w:szCs w:val="32"/>
          <w:lang w:eastAsia="zh-CN"/>
        </w:rPr>
        <w:t>四</w:t>
      </w:r>
      <w:r>
        <w:rPr>
          <w:rFonts w:hint="eastAsia" w:ascii="仿宋_GB2312" w:hAnsi="仿宋_GB2312" w:eastAsia="仿宋_GB2312" w:cs="仿宋_GB2312"/>
          <w:b w:val="0"/>
          <w:bCs w:val="0"/>
          <w:kern w:val="0"/>
          <w:sz w:val="32"/>
          <w:szCs w:val="32"/>
        </w:rPr>
        <w:t>）企业助力脱贫攻坚、抗震救灾、吸纳就业、从事公益慈善事业等；</w:t>
      </w:r>
    </w:p>
    <w:p w14:paraId="32F61A0F">
      <w:pPr>
        <w:keepNext w:val="0"/>
        <w:keepLines w:val="0"/>
        <w:pageBreakBefore w:val="0"/>
        <w:kinsoku/>
        <w:wordWrap/>
        <w:overflowPunct/>
        <w:topLinePunct w:val="0"/>
        <w:autoSpaceDE/>
        <w:autoSpaceDN/>
        <w:bidi w:val="0"/>
        <w:adjustRightInd/>
        <w:spacing w:line="560" w:lineRule="exact"/>
        <w:ind w:firstLine="640"/>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w:t>
      </w:r>
      <w:r>
        <w:rPr>
          <w:rFonts w:hint="eastAsia" w:ascii="仿宋_GB2312" w:hAnsi="仿宋_GB2312" w:eastAsia="仿宋_GB2312" w:cs="仿宋_GB2312"/>
          <w:b w:val="0"/>
          <w:bCs w:val="0"/>
          <w:kern w:val="0"/>
          <w:sz w:val="32"/>
          <w:szCs w:val="32"/>
          <w:lang w:eastAsia="zh-CN"/>
        </w:rPr>
        <w:t>五</w:t>
      </w:r>
      <w:r>
        <w:rPr>
          <w:rFonts w:hint="eastAsia" w:ascii="仿宋_GB2312" w:hAnsi="仿宋_GB2312" w:eastAsia="仿宋_GB2312" w:cs="仿宋_GB2312"/>
          <w:b w:val="0"/>
          <w:bCs w:val="0"/>
          <w:kern w:val="0"/>
          <w:sz w:val="32"/>
          <w:szCs w:val="32"/>
        </w:rPr>
        <w:t>）其他依法应当评定为良好行为的信息。</w:t>
      </w:r>
    </w:p>
    <w:p w14:paraId="14D6D435">
      <w:pPr>
        <w:keepNext w:val="0"/>
        <w:keepLines w:val="0"/>
        <w:pageBreakBefore w:val="0"/>
        <w:kinsoku/>
        <w:wordWrap/>
        <w:overflowPunct/>
        <w:topLinePunct w:val="0"/>
        <w:autoSpaceDE/>
        <w:autoSpaceDN/>
        <w:bidi w:val="0"/>
        <w:adjustRightInd/>
        <w:spacing w:line="560" w:lineRule="exact"/>
        <w:ind w:firstLine="64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0"/>
          <w:sz w:val="32"/>
          <w:szCs w:val="32"/>
        </w:rPr>
        <w:t xml:space="preserve">第八条 </w:t>
      </w:r>
      <w:r>
        <w:rPr>
          <w:rFonts w:hint="eastAsia" w:ascii="仿宋_GB2312" w:hAnsi="仿宋_GB2312" w:eastAsia="仿宋_GB2312" w:cs="仿宋_GB2312"/>
          <w:b w:val="0"/>
          <w:bCs w:val="0"/>
          <w:sz w:val="32"/>
          <w:szCs w:val="32"/>
        </w:rPr>
        <w:t xml:space="preserve"> </w:t>
      </w:r>
      <w:r>
        <w:rPr>
          <w:rFonts w:hint="eastAsia" w:ascii="仿宋_GB2312" w:hAnsi="仿宋_GB2312" w:eastAsia="仿宋_GB2312" w:cs="仿宋_GB2312"/>
          <w:b w:val="0"/>
          <w:bCs w:val="0"/>
          <w:kern w:val="0"/>
          <w:sz w:val="32"/>
          <w:szCs w:val="32"/>
        </w:rPr>
        <w:t>不良信用信息是物业服务企业违反法律法规规章，不执行行业自律规范、物业服务标准和合同约定等行为，</w:t>
      </w:r>
      <w:r>
        <w:rPr>
          <w:rFonts w:hint="eastAsia" w:ascii="仿宋_GB2312" w:hAnsi="仿宋_GB2312" w:eastAsia="仿宋_GB2312" w:cs="仿宋_GB2312"/>
          <w:b w:val="0"/>
          <w:bCs w:val="0"/>
          <w:sz w:val="32"/>
          <w:szCs w:val="32"/>
        </w:rPr>
        <w:t>受</w:t>
      </w:r>
      <w:r>
        <w:rPr>
          <w:rFonts w:hint="eastAsia" w:ascii="仿宋_GB2312" w:hAnsi="仿宋_GB2312" w:eastAsia="仿宋_GB2312" w:cs="仿宋_GB2312"/>
          <w:b w:val="0"/>
          <w:bCs w:val="0"/>
          <w:kern w:val="0"/>
          <w:sz w:val="32"/>
          <w:szCs w:val="32"/>
        </w:rPr>
        <w:t>到</w:t>
      </w:r>
      <w:r>
        <w:rPr>
          <w:rFonts w:hint="eastAsia" w:ascii="仿宋_GB2312" w:hAnsi="仿宋_GB2312" w:eastAsia="仿宋_GB2312" w:cs="仿宋_GB2312"/>
          <w:b w:val="0"/>
          <w:bCs w:val="0"/>
          <w:sz w:val="32"/>
          <w:szCs w:val="32"/>
          <w:lang w:val="en-US" w:eastAsia="zh-CN"/>
        </w:rPr>
        <w:t>物业服务行业主管部门</w:t>
      </w:r>
      <w:r>
        <w:rPr>
          <w:rFonts w:hint="eastAsia" w:ascii="仿宋_GB2312" w:hAnsi="仿宋_GB2312" w:eastAsia="仿宋_GB2312" w:cs="仿宋_GB2312"/>
          <w:b w:val="0"/>
          <w:bCs w:val="0"/>
          <w:kern w:val="0"/>
          <w:sz w:val="32"/>
          <w:szCs w:val="32"/>
        </w:rPr>
        <w:t>和</w:t>
      </w:r>
      <w:r>
        <w:rPr>
          <w:rFonts w:hint="eastAsia" w:ascii="仿宋_GB2312" w:hAnsi="仿宋_GB2312" w:eastAsia="仿宋_GB2312" w:cs="仿宋_GB2312"/>
          <w:b w:val="0"/>
          <w:bCs w:val="0"/>
          <w:sz w:val="32"/>
          <w:szCs w:val="32"/>
        </w:rPr>
        <w:t>相关行业主管部门的行政制裁，或者受到司法机关法律制裁，主要包括：</w:t>
      </w:r>
    </w:p>
    <w:p w14:paraId="1ADFD495">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（一）违反相关法律、法规、规章、政策文件受到行政制裁的；</w:t>
      </w:r>
    </w:p>
    <w:p w14:paraId="0AAF0AE7">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sz w:val="32"/>
          <w:szCs w:val="32"/>
        </w:rPr>
        <w:t>（二）</w:t>
      </w:r>
      <w:r>
        <w:rPr>
          <w:rFonts w:hint="eastAsia" w:ascii="仿宋_GB2312" w:hAnsi="仿宋_GB2312" w:eastAsia="仿宋_GB2312" w:cs="仿宋_GB2312"/>
          <w:b w:val="0"/>
          <w:bCs w:val="0"/>
          <w:sz w:val="32"/>
          <w:szCs w:val="32"/>
          <w:lang w:val="en-US" w:eastAsia="zh-CN"/>
        </w:rPr>
        <w:t>各项收费和服务标准不透明、不公开，</w:t>
      </w:r>
      <w:r>
        <w:rPr>
          <w:rFonts w:hint="eastAsia" w:ascii="仿宋_GB2312" w:hAnsi="仿宋_GB2312" w:eastAsia="仿宋_GB2312" w:cs="仿宋_GB2312"/>
          <w:b w:val="0"/>
          <w:bCs w:val="0"/>
          <w:sz w:val="32"/>
          <w:szCs w:val="32"/>
        </w:rPr>
        <w:t>不执行物业服务标准</w:t>
      </w:r>
      <w:r>
        <w:rPr>
          <w:rFonts w:hint="eastAsia" w:ascii="仿宋_GB2312" w:hAnsi="仿宋_GB2312" w:eastAsia="仿宋_GB2312" w:cs="仿宋_GB2312"/>
          <w:b w:val="0"/>
          <w:bCs w:val="0"/>
          <w:sz w:val="32"/>
          <w:szCs w:val="32"/>
          <w:lang w:eastAsia="zh-CN"/>
        </w:rPr>
        <w:t>、收费管理办法</w:t>
      </w:r>
      <w:r>
        <w:rPr>
          <w:rFonts w:hint="eastAsia" w:ascii="仿宋_GB2312" w:hAnsi="仿宋_GB2312" w:eastAsia="仿宋_GB2312" w:cs="仿宋_GB2312"/>
          <w:b w:val="0"/>
          <w:bCs w:val="0"/>
          <w:sz w:val="32"/>
          <w:szCs w:val="32"/>
        </w:rPr>
        <w:t>、不履行物业合同、乱收费等行为，受到</w:t>
      </w:r>
      <w:r>
        <w:rPr>
          <w:rFonts w:hint="eastAsia" w:ascii="仿宋_GB2312" w:hAnsi="仿宋_GB2312" w:eastAsia="仿宋_GB2312" w:cs="仿宋_GB2312"/>
          <w:b w:val="0"/>
          <w:bCs w:val="0"/>
          <w:sz w:val="32"/>
          <w:szCs w:val="32"/>
          <w:lang w:val="en-US" w:eastAsia="zh-CN"/>
        </w:rPr>
        <w:t>物业行业</w:t>
      </w:r>
      <w:r>
        <w:rPr>
          <w:rFonts w:hint="eastAsia" w:ascii="仿宋_GB2312" w:hAnsi="仿宋_GB2312" w:eastAsia="仿宋_GB2312" w:cs="仿宋_GB2312"/>
          <w:b w:val="0"/>
          <w:bCs w:val="0"/>
          <w:sz w:val="32"/>
          <w:szCs w:val="32"/>
        </w:rPr>
        <w:t>主管部门或有关部门的行政处理、通报批评等；</w:t>
      </w:r>
    </w:p>
    <w:p w14:paraId="32F4C42E">
      <w:pPr>
        <w:keepNext w:val="0"/>
        <w:keepLines w:val="0"/>
        <w:pageBreakBefore w:val="0"/>
        <w:kinsoku/>
        <w:wordWrap/>
        <w:overflowPunct/>
        <w:topLinePunct w:val="0"/>
        <w:autoSpaceDE/>
        <w:autoSpaceDN/>
        <w:bidi w:val="0"/>
        <w:adjustRightInd/>
        <w:spacing w:line="560" w:lineRule="exact"/>
        <w:ind w:firstLine="64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rPr>
        <w:t>（三）业主满意度低于60%</w:t>
      </w:r>
      <w:r>
        <w:rPr>
          <w:rFonts w:hint="eastAsia" w:ascii="仿宋_GB2312" w:hAnsi="仿宋_GB2312" w:eastAsia="仿宋_GB2312" w:cs="仿宋_GB2312"/>
          <w:b w:val="0"/>
          <w:bCs w:val="0"/>
          <w:sz w:val="32"/>
          <w:szCs w:val="32"/>
          <w:lang w:eastAsia="zh-CN"/>
        </w:rPr>
        <w:t>，业主投诉较多经查证属实后</w:t>
      </w:r>
      <w:r>
        <w:rPr>
          <w:rFonts w:hint="eastAsia" w:ascii="仿宋_GB2312" w:hAnsi="仿宋_GB2312" w:eastAsia="仿宋_GB2312" w:cs="仿宋_GB2312"/>
          <w:b w:val="0"/>
          <w:bCs w:val="0"/>
          <w:sz w:val="32"/>
          <w:szCs w:val="32"/>
        </w:rPr>
        <w:t>在规定时限内</w:t>
      </w:r>
      <w:r>
        <w:rPr>
          <w:rFonts w:hint="eastAsia" w:ascii="仿宋_GB2312" w:hAnsi="仿宋_GB2312" w:eastAsia="仿宋_GB2312" w:cs="仿宋_GB2312"/>
          <w:b w:val="0"/>
          <w:bCs w:val="0"/>
          <w:sz w:val="32"/>
          <w:szCs w:val="32"/>
          <w:lang w:eastAsia="zh-CN"/>
        </w:rPr>
        <w:t>拒不</w:t>
      </w:r>
      <w:r>
        <w:rPr>
          <w:rFonts w:hint="eastAsia" w:ascii="仿宋_GB2312" w:hAnsi="仿宋_GB2312" w:eastAsia="仿宋_GB2312" w:cs="仿宋_GB2312"/>
          <w:b w:val="0"/>
          <w:bCs w:val="0"/>
          <w:sz w:val="32"/>
          <w:szCs w:val="32"/>
        </w:rPr>
        <w:t>整改或整改不到位的</w:t>
      </w:r>
      <w:r>
        <w:rPr>
          <w:rFonts w:hint="eastAsia" w:ascii="仿宋_GB2312" w:hAnsi="仿宋_GB2312" w:eastAsia="仿宋_GB2312" w:cs="仿宋_GB2312"/>
          <w:b w:val="0"/>
          <w:bCs w:val="0"/>
          <w:sz w:val="32"/>
          <w:szCs w:val="32"/>
          <w:lang w:eastAsia="zh-CN"/>
        </w:rPr>
        <w:t>；</w:t>
      </w:r>
    </w:p>
    <w:p w14:paraId="29823498">
      <w:pPr>
        <w:keepNext w:val="0"/>
        <w:keepLines w:val="0"/>
        <w:pageBreakBefore w:val="0"/>
        <w:kinsoku/>
        <w:wordWrap/>
        <w:overflowPunct/>
        <w:topLinePunct w:val="0"/>
        <w:autoSpaceDE/>
        <w:autoSpaceDN/>
        <w:bidi w:val="0"/>
        <w:adjustRightInd/>
        <w:spacing w:line="560" w:lineRule="exact"/>
        <w:ind w:firstLine="64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eastAsia="zh-CN"/>
        </w:rPr>
        <w:t>（四）</w:t>
      </w:r>
      <w:r>
        <w:rPr>
          <w:rFonts w:hint="eastAsia" w:ascii="仿宋_GB2312" w:hAnsi="仿宋_GB2312" w:eastAsia="仿宋_GB2312" w:cs="仿宋_GB2312"/>
          <w:b w:val="0"/>
          <w:bCs w:val="0"/>
          <w:sz w:val="32"/>
          <w:szCs w:val="32"/>
        </w:rPr>
        <w:t>因合同违约，经仲裁机关裁决、人民法院判决或有关机关认定，承担侵权责任、受到民事制裁的；</w:t>
      </w:r>
    </w:p>
    <w:p w14:paraId="7ACE96F0">
      <w:pPr>
        <w:keepNext w:val="0"/>
        <w:keepLines w:val="0"/>
        <w:pageBreakBefore w:val="0"/>
        <w:widowControl w:val="0"/>
        <w:kinsoku/>
        <w:wordWrap/>
        <w:overflowPunct/>
        <w:topLinePunct w:val="0"/>
        <w:autoSpaceDE/>
        <w:autoSpaceDN/>
        <w:bidi w:val="0"/>
        <w:adjustRightInd/>
        <w:snapToGrid w:val="0"/>
        <w:spacing w:line="560" w:lineRule="exact"/>
        <w:ind w:firstLine="640"/>
        <w:textAlignment w:val="auto"/>
        <w:outlineLvl w:val="9"/>
        <w:rPr>
          <w:rFonts w:hint="default"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val="0"/>
          <w:bCs w:val="0"/>
          <w:sz w:val="32"/>
          <w:szCs w:val="32"/>
          <w:u w:val="none"/>
        </w:rPr>
        <w:t>（</w:t>
      </w:r>
      <w:r>
        <w:rPr>
          <w:rFonts w:hint="eastAsia" w:ascii="仿宋_GB2312" w:hAnsi="仿宋_GB2312" w:eastAsia="仿宋_GB2312" w:cs="仿宋_GB2312"/>
          <w:b w:val="0"/>
          <w:bCs w:val="0"/>
          <w:sz w:val="32"/>
          <w:szCs w:val="32"/>
          <w:u w:val="none"/>
          <w:lang w:val="en-US" w:eastAsia="zh-CN"/>
        </w:rPr>
        <w:t>五</w:t>
      </w:r>
      <w:r>
        <w:rPr>
          <w:rFonts w:hint="eastAsia" w:ascii="仿宋_GB2312" w:hAnsi="仿宋_GB2312" w:eastAsia="仿宋_GB2312" w:cs="仿宋_GB2312"/>
          <w:b w:val="0"/>
          <w:bCs w:val="0"/>
          <w:sz w:val="32"/>
          <w:szCs w:val="32"/>
          <w:u w:val="none"/>
        </w:rPr>
        <w:t>）</w:t>
      </w:r>
      <w:r>
        <w:rPr>
          <w:rFonts w:hint="eastAsia" w:ascii="仿宋_GB2312" w:hAnsi="仿宋_GB2312" w:eastAsia="仿宋_GB2312" w:cs="仿宋_GB2312"/>
          <w:b w:val="0"/>
          <w:bCs w:val="0"/>
          <w:sz w:val="32"/>
          <w:szCs w:val="32"/>
          <w:u w:val="none"/>
          <w:lang w:val="en-US" w:eastAsia="zh-CN"/>
        </w:rPr>
        <w:t>为获得不正当利益采取不正当经营手段，尚未构成犯罪的；</w:t>
      </w:r>
    </w:p>
    <w:p w14:paraId="506ACC02">
      <w:pPr>
        <w:keepNext w:val="0"/>
        <w:keepLines w:val="0"/>
        <w:pageBreakBefore w:val="0"/>
        <w:kinsoku/>
        <w:wordWrap/>
        <w:overflowPunct/>
        <w:topLinePunct w:val="0"/>
        <w:autoSpaceDE/>
        <w:autoSpaceDN/>
        <w:bidi w:val="0"/>
        <w:adjustRightInd/>
        <w:spacing w:line="560" w:lineRule="exact"/>
        <w:ind w:firstLine="64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val="en-US" w:eastAsia="zh-CN"/>
        </w:rPr>
        <w:t>六</w:t>
      </w:r>
      <w:r>
        <w:rPr>
          <w:rFonts w:hint="eastAsia" w:ascii="仿宋_GB2312" w:hAnsi="仿宋_GB2312" w:eastAsia="仿宋_GB2312" w:cs="仿宋_GB2312"/>
          <w:b w:val="0"/>
          <w:bCs w:val="0"/>
          <w:sz w:val="32"/>
          <w:szCs w:val="32"/>
        </w:rPr>
        <w:t>）因涉嫌犯罪移送司法机关处理或经司法机关判决、裁定受到刑事制裁的；</w:t>
      </w:r>
    </w:p>
    <w:p w14:paraId="724915F3">
      <w:pPr>
        <w:keepNext w:val="0"/>
        <w:keepLines w:val="0"/>
        <w:pageBreakBefore w:val="0"/>
        <w:kinsoku/>
        <w:wordWrap/>
        <w:overflowPunct/>
        <w:topLinePunct w:val="0"/>
        <w:autoSpaceDE/>
        <w:autoSpaceDN/>
        <w:bidi w:val="0"/>
        <w:adjustRightInd/>
        <w:spacing w:line="560" w:lineRule="exact"/>
        <w:ind w:firstLine="64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val="en-US" w:eastAsia="zh-CN"/>
        </w:rPr>
        <w:t>七</w:t>
      </w:r>
      <w:r>
        <w:rPr>
          <w:rFonts w:hint="eastAsia" w:ascii="仿宋_GB2312" w:hAnsi="仿宋_GB2312" w:eastAsia="仿宋_GB2312" w:cs="仿宋_GB2312"/>
          <w:b w:val="0"/>
          <w:bCs w:val="0"/>
          <w:sz w:val="32"/>
          <w:szCs w:val="32"/>
        </w:rPr>
        <w:t>）其他违法</w:t>
      </w:r>
      <w:r>
        <w:rPr>
          <w:rFonts w:hint="eastAsia" w:ascii="仿宋_GB2312" w:hAnsi="仿宋_GB2312" w:eastAsia="仿宋_GB2312" w:cs="仿宋_GB2312"/>
          <w:b w:val="0"/>
          <w:bCs w:val="0"/>
          <w:sz w:val="32"/>
          <w:szCs w:val="32"/>
          <w:lang w:eastAsia="zh-CN"/>
        </w:rPr>
        <w:t>违规</w:t>
      </w:r>
      <w:r>
        <w:rPr>
          <w:rFonts w:hint="eastAsia" w:ascii="仿宋_GB2312" w:hAnsi="仿宋_GB2312" w:eastAsia="仿宋_GB2312" w:cs="仿宋_GB2312"/>
          <w:b w:val="0"/>
          <w:bCs w:val="0"/>
          <w:sz w:val="32"/>
          <w:szCs w:val="32"/>
        </w:rPr>
        <w:t>行为。</w:t>
      </w:r>
    </w:p>
    <w:p w14:paraId="00D119BC">
      <w:pPr>
        <w:keepNext w:val="0"/>
        <w:keepLines w:val="0"/>
        <w:pageBreakBefore w:val="0"/>
        <w:kinsoku/>
        <w:wordWrap/>
        <w:overflowPunct/>
        <w:topLinePunct w:val="0"/>
        <w:autoSpaceDE/>
        <w:autoSpaceDN/>
        <w:bidi w:val="0"/>
        <w:adjustRightInd/>
        <w:spacing w:line="560" w:lineRule="exact"/>
        <w:ind w:firstLine="64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第九条  按照失信行为造成后果的严重程度，将不良信用信息分为严重失信行为和一般失信行为。</w:t>
      </w:r>
    </w:p>
    <w:p w14:paraId="0AB7F381">
      <w:pPr>
        <w:keepNext w:val="0"/>
        <w:keepLines w:val="0"/>
        <w:pageBreakBefore w:val="0"/>
        <w:kinsoku/>
        <w:wordWrap/>
        <w:overflowPunct/>
        <w:topLinePunct w:val="0"/>
        <w:autoSpaceDE/>
        <w:autoSpaceDN/>
        <w:bidi w:val="0"/>
        <w:adjustRightInd/>
        <w:spacing w:line="560" w:lineRule="exact"/>
        <w:ind w:firstLine="64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严重失信行为主要包括：因严重破坏市场公平竞争秩序和社会正常秩序的行为被处以行政处罚的信息；在司法机关、行政机关作出裁判或者决定后，因有履行能力但拒不履行、逃避执行，且情节严重的行为被处以行政处罚的信息；法律、法规、规章明确规定构成情节严重的；经行政处罚机关认定的严重失信行为。</w:t>
      </w:r>
    </w:p>
    <w:p w14:paraId="30424A5E">
      <w:pPr>
        <w:keepNext w:val="0"/>
        <w:keepLines w:val="0"/>
        <w:pageBreakBefore w:val="0"/>
        <w:kinsoku/>
        <w:wordWrap/>
        <w:overflowPunct/>
        <w:topLinePunct w:val="0"/>
        <w:autoSpaceDE/>
        <w:autoSpaceDN/>
        <w:bidi w:val="0"/>
        <w:adjustRightInd/>
        <w:spacing w:line="560" w:lineRule="exact"/>
        <w:ind w:firstLine="64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一般失信行为是指性质较轻、情节轻微、社会危害程度较小的违法失信行为，按简易程序做出的行政处罚确定为一般失信行为。</w:t>
      </w:r>
    </w:p>
    <w:p w14:paraId="2B8526D0">
      <w:pPr>
        <w:keepNext w:val="0"/>
        <w:keepLines w:val="0"/>
        <w:pageBreakBefore w:val="0"/>
        <w:kinsoku/>
        <w:wordWrap/>
        <w:overflowPunct/>
        <w:topLinePunct w:val="0"/>
        <w:autoSpaceDE/>
        <w:autoSpaceDN/>
        <w:bidi w:val="0"/>
        <w:adjustRightInd/>
        <w:spacing w:before="156" w:beforeLines="50" w:after="156" w:afterLines="50" w:line="560" w:lineRule="exact"/>
        <w:jc w:val="center"/>
        <w:textAlignment w:val="auto"/>
        <w:rPr>
          <w:rFonts w:hint="eastAsia" w:ascii="黑体" w:hAnsi="黑体" w:eastAsia="黑体" w:cs="仿宋_GB2312"/>
          <w:b w:val="0"/>
          <w:bCs w:val="0"/>
          <w:sz w:val="32"/>
          <w:szCs w:val="32"/>
        </w:rPr>
      </w:pPr>
      <w:r>
        <w:rPr>
          <w:rFonts w:hint="eastAsia" w:ascii="黑体" w:hAnsi="黑体" w:eastAsia="黑体" w:cs="仿宋_GB2312"/>
          <w:b w:val="0"/>
          <w:bCs w:val="0"/>
          <w:sz w:val="32"/>
          <w:szCs w:val="32"/>
        </w:rPr>
        <w:t>第三章  信用信息采集和记录</w:t>
      </w:r>
    </w:p>
    <w:p w14:paraId="4920BA1A">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u w:val="none"/>
        </w:rPr>
        <w:t xml:space="preserve">第十条  </w:t>
      </w:r>
      <w:r>
        <w:rPr>
          <w:rFonts w:hint="eastAsia" w:ascii="仿宋_GB2312" w:hAnsi="仿宋_GB2312" w:eastAsia="仿宋_GB2312" w:cs="仿宋_GB2312"/>
          <w:b w:val="0"/>
          <w:bCs w:val="0"/>
          <w:sz w:val="32"/>
          <w:szCs w:val="32"/>
          <w:lang w:val="en-US" w:eastAsia="zh-CN"/>
        </w:rPr>
        <w:t>物业服务企业基本信用信息实行属地采集记录原则，由物业服务企业网上填报，经企业注册备案地物业服务行业主管部门审核后予以采集、记录。</w:t>
      </w:r>
    </w:p>
    <w:p w14:paraId="24F51C7F">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物业服务企业在工商注册地以外产生的信用信息，由信息产生地的物业服务行业主管部门采集、认定后，推送给工商注册地物业服务行业主管部门汇总评分。</w:t>
      </w:r>
    </w:p>
    <w:p w14:paraId="2140A1D5">
      <w:pPr>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_GB2312" w:eastAsia="仿宋_GB2312" w:cs="仿宋_GB2312"/>
          <w:b w:val="0"/>
          <w:bCs w:val="0"/>
          <w:sz w:val="32"/>
          <w:szCs w:val="32"/>
          <w:shd w:val="clear" w:color="auto" w:fill="FFFFFF"/>
        </w:rPr>
      </w:pPr>
      <w:r>
        <w:rPr>
          <w:rFonts w:hint="eastAsia" w:ascii="仿宋_GB2312" w:hAnsi="仿宋_GB2312" w:eastAsia="仿宋_GB2312" w:cs="仿宋_GB2312"/>
          <w:b w:val="0"/>
          <w:bCs w:val="0"/>
          <w:sz w:val="32"/>
          <w:szCs w:val="32"/>
          <w:shd w:val="clear" w:color="auto" w:fill="FFFFFF"/>
        </w:rPr>
        <w:t>第十一条  物业服务企业良好信用信息实行“谁批准、谁采集”的原则：</w:t>
      </w:r>
    </w:p>
    <w:p w14:paraId="73196A7E">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sz w:val="32"/>
          <w:szCs w:val="32"/>
          <w:shd w:val="clear" w:color="auto" w:fill="FFFFFF"/>
        </w:rPr>
        <w:t>（一）</w:t>
      </w:r>
      <w:r>
        <w:rPr>
          <w:rFonts w:hint="eastAsia" w:ascii="仿宋_GB2312" w:hAnsi="仿宋_GB2312" w:eastAsia="仿宋_GB2312" w:cs="仿宋_GB2312"/>
          <w:b w:val="0"/>
          <w:bCs w:val="0"/>
          <w:sz w:val="32"/>
          <w:szCs w:val="32"/>
          <w:lang w:val="en-US" w:eastAsia="zh-CN"/>
        </w:rPr>
        <w:t>物业服务行业主管部门</w:t>
      </w:r>
      <w:r>
        <w:rPr>
          <w:rFonts w:hint="eastAsia" w:ascii="仿宋_GB2312" w:hAnsi="仿宋_GB2312" w:eastAsia="仿宋_GB2312" w:cs="仿宋_GB2312"/>
          <w:b w:val="0"/>
          <w:bCs w:val="0"/>
          <w:sz w:val="32"/>
          <w:szCs w:val="32"/>
          <w:shd w:val="clear" w:color="auto" w:fill="FFFFFF"/>
        </w:rPr>
        <w:t>作出的表彰、奖励决定，由作出决定的部门进行采集、记录；市场主体主动申报的，通过网上填报，上传表彰奖励决定等证明文件，经</w:t>
      </w:r>
      <w:r>
        <w:rPr>
          <w:rFonts w:hint="eastAsia" w:ascii="仿宋_GB2312" w:hAnsi="仿宋_GB2312" w:eastAsia="仿宋_GB2312" w:cs="仿宋_GB2312"/>
          <w:b w:val="0"/>
          <w:bCs w:val="0"/>
          <w:sz w:val="32"/>
          <w:szCs w:val="32"/>
          <w:shd w:val="clear" w:color="auto" w:fill="FFFFFF"/>
          <w:lang w:val="en-US" w:eastAsia="zh-CN"/>
        </w:rPr>
        <w:t>师市</w:t>
      </w:r>
      <w:r>
        <w:rPr>
          <w:rFonts w:hint="eastAsia" w:ascii="仿宋_GB2312" w:hAnsi="仿宋_GB2312" w:eastAsia="仿宋_GB2312" w:cs="仿宋_GB2312"/>
          <w:b w:val="0"/>
          <w:bCs w:val="0"/>
          <w:sz w:val="32"/>
          <w:szCs w:val="32"/>
          <w:lang w:val="en-US" w:eastAsia="zh-CN"/>
        </w:rPr>
        <w:t>物业服务行业主管部门</w:t>
      </w:r>
      <w:r>
        <w:rPr>
          <w:rFonts w:hint="eastAsia" w:ascii="仿宋_GB2312" w:hAnsi="仿宋_GB2312" w:eastAsia="仿宋_GB2312" w:cs="仿宋_GB2312"/>
          <w:b w:val="0"/>
          <w:bCs w:val="0"/>
          <w:kern w:val="0"/>
          <w:sz w:val="32"/>
          <w:szCs w:val="32"/>
        </w:rPr>
        <w:t>对上传的材料进行核实后，进行记录；</w:t>
      </w:r>
    </w:p>
    <w:p w14:paraId="576A674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b w:val="0"/>
          <w:bCs w:val="0"/>
          <w:sz w:val="32"/>
          <w:szCs w:val="32"/>
          <w:shd w:val="clear" w:color="auto" w:fill="FFFFFF"/>
        </w:rPr>
      </w:pPr>
      <w:r>
        <w:rPr>
          <w:rFonts w:hint="eastAsia" w:ascii="仿宋_GB2312" w:hAnsi="仿宋_GB2312" w:eastAsia="仿宋_GB2312" w:cs="仿宋_GB2312"/>
          <w:b w:val="0"/>
          <w:bCs w:val="0"/>
          <w:sz w:val="32"/>
          <w:szCs w:val="32"/>
          <w:shd w:val="clear" w:color="auto" w:fill="FFFFFF"/>
        </w:rPr>
        <w:t>（二）其他行政管理部门作出的表彰、奖励决定，由</w:t>
      </w:r>
      <w:r>
        <w:rPr>
          <w:rFonts w:hint="eastAsia" w:ascii="仿宋_GB2312" w:hAnsi="仿宋_GB2312" w:eastAsia="仿宋_GB2312" w:cs="仿宋_GB2312"/>
          <w:b w:val="0"/>
          <w:bCs w:val="0"/>
          <w:sz w:val="32"/>
          <w:szCs w:val="32"/>
          <w:lang w:val="en-US" w:eastAsia="zh-CN"/>
        </w:rPr>
        <w:t>物业服务行业主管部门或</w:t>
      </w:r>
      <w:r>
        <w:rPr>
          <w:rFonts w:hint="eastAsia" w:ascii="仿宋_GB2312" w:hAnsi="仿宋_GB2312" w:eastAsia="仿宋_GB2312" w:cs="仿宋_GB2312"/>
          <w:b w:val="0"/>
          <w:bCs w:val="0"/>
          <w:sz w:val="32"/>
          <w:szCs w:val="32"/>
          <w:shd w:val="clear" w:color="auto" w:fill="FFFFFF"/>
        </w:rPr>
        <w:t>与</w:t>
      </w:r>
      <w:r>
        <w:rPr>
          <w:rFonts w:hint="eastAsia" w:ascii="仿宋_GB2312" w:hAnsi="仿宋_GB2312" w:eastAsia="仿宋_GB2312" w:cs="仿宋_GB2312"/>
          <w:b w:val="0"/>
          <w:bCs w:val="0"/>
          <w:sz w:val="32"/>
          <w:szCs w:val="32"/>
        </w:rPr>
        <w:t>相关部门</w:t>
      </w:r>
      <w:r>
        <w:rPr>
          <w:rFonts w:hint="eastAsia" w:ascii="仿宋_GB2312" w:hAnsi="仿宋_GB2312" w:eastAsia="仿宋_GB2312" w:cs="仿宋_GB2312"/>
          <w:b w:val="0"/>
          <w:bCs w:val="0"/>
          <w:sz w:val="32"/>
          <w:szCs w:val="32"/>
          <w:shd w:val="clear" w:color="auto" w:fill="FFFFFF"/>
        </w:rPr>
        <w:t>通过信用信息共享机制获取的记录，予以采集、记录。</w:t>
      </w:r>
    </w:p>
    <w:p w14:paraId="48A0A93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b w:val="0"/>
          <w:bCs w:val="0"/>
          <w:sz w:val="32"/>
          <w:szCs w:val="32"/>
          <w:shd w:val="clear" w:color="auto" w:fill="FFFFFF"/>
        </w:rPr>
      </w:pPr>
      <w:r>
        <w:rPr>
          <w:rFonts w:hint="eastAsia" w:ascii="仿宋_GB2312" w:hAnsi="仿宋_GB2312" w:eastAsia="仿宋_GB2312" w:cs="仿宋_GB2312"/>
          <w:b w:val="0"/>
          <w:bCs w:val="0"/>
          <w:sz w:val="32"/>
          <w:szCs w:val="32"/>
          <w:shd w:val="clear" w:color="auto" w:fill="FFFFFF"/>
        </w:rPr>
        <w:t>（三）</w:t>
      </w:r>
      <w:r>
        <w:rPr>
          <w:rFonts w:hint="eastAsia" w:ascii="仿宋_GB2312" w:hAnsi="仿宋_GB2312" w:eastAsia="仿宋_GB2312" w:cs="仿宋_GB2312"/>
          <w:b w:val="0"/>
          <w:bCs w:val="0"/>
          <w:sz w:val="32"/>
          <w:szCs w:val="32"/>
          <w:shd w:val="clear" w:color="auto" w:fill="FFFFFF"/>
          <w:lang w:val="en-US" w:eastAsia="zh-CN"/>
        </w:rPr>
        <w:t>物业服务企业</w:t>
      </w:r>
      <w:r>
        <w:rPr>
          <w:rFonts w:hint="eastAsia" w:ascii="仿宋_GB2312" w:hAnsi="仿宋_GB2312" w:eastAsia="仿宋_GB2312" w:cs="仿宋_GB2312"/>
          <w:b w:val="0"/>
          <w:bCs w:val="0"/>
          <w:sz w:val="32"/>
          <w:szCs w:val="32"/>
          <w:shd w:val="clear" w:color="auto" w:fill="FFFFFF"/>
        </w:rPr>
        <w:t>可以通过网上主动申报其助力脱贫攻坚、抗震救灾、吸纳就业、从事社会公益等良好信用信息，提交相关证明材料，经</w:t>
      </w:r>
      <w:r>
        <w:rPr>
          <w:rFonts w:hint="eastAsia" w:ascii="仿宋_GB2312" w:hAnsi="仿宋_GB2312" w:eastAsia="仿宋_GB2312" w:cs="仿宋_GB2312"/>
          <w:b w:val="0"/>
          <w:bCs w:val="0"/>
          <w:sz w:val="32"/>
          <w:szCs w:val="32"/>
          <w:lang w:val="en-US" w:eastAsia="zh-CN"/>
        </w:rPr>
        <w:t>师市城市管理局</w:t>
      </w:r>
      <w:r>
        <w:rPr>
          <w:rFonts w:hint="eastAsia" w:ascii="仿宋_GB2312" w:hAnsi="仿宋_GB2312" w:eastAsia="仿宋_GB2312" w:cs="仿宋_GB2312"/>
          <w:b w:val="0"/>
          <w:bCs w:val="0"/>
          <w:sz w:val="32"/>
          <w:szCs w:val="32"/>
          <w:shd w:val="clear" w:color="auto" w:fill="FFFFFF"/>
        </w:rPr>
        <w:t>审核后予以采集、记录。</w:t>
      </w:r>
    </w:p>
    <w:p w14:paraId="74DE0D1C">
      <w:pPr>
        <w:keepNext w:val="0"/>
        <w:keepLines w:val="0"/>
        <w:pageBreakBefore w:val="0"/>
        <w:kinsoku/>
        <w:wordWrap/>
        <w:overflowPunct/>
        <w:topLinePunct w:val="0"/>
        <w:autoSpaceDE/>
        <w:autoSpaceDN/>
        <w:bidi w:val="0"/>
        <w:adjustRightInd/>
        <w:spacing w:line="560" w:lineRule="exact"/>
        <w:ind w:firstLine="640"/>
        <w:textAlignment w:val="auto"/>
        <w:rPr>
          <w:rFonts w:hint="eastAsia" w:ascii="仿宋_GB2312" w:hAnsi="仿宋_GB2312" w:eastAsia="仿宋_GB2312" w:cs="仿宋_GB2312"/>
          <w:b w:val="0"/>
          <w:bCs w:val="0"/>
          <w:sz w:val="32"/>
          <w:szCs w:val="32"/>
          <w:shd w:val="clear" w:color="auto" w:fill="FFFFFF"/>
        </w:rPr>
      </w:pPr>
      <w:r>
        <w:rPr>
          <w:rFonts w:hint="eastAsia" w:ascii="仿宋_GB2312" w:hAnsi="仿宋_GB2312" w:eastAsia="仿宋_GB2312" w:cs="仿宋_GB2312"/>
          <w:b w:val="0"/>
          <w:bCs w:val="0"/>
          <w:sz w:val="32"/>
          <w:szCs w:val="32"/>
          <w:shd w:val="clear" w:color="auto" w:fill="FFFFFF"/>
        </w:rPr>
        <w:t>良好信用信息应当记录信息内容、授予部门和时间。</w:t>
      </w:r>
    </w:p>
    <w:p w14:paraId="3EF188DC">
      <w:pPr>
        <w:keepNext w:val="0"/>
        <w:keepLines w:val="0"/>
        <w:pageBreakBefore w:val="0"/>
        <w:kinsoku/>
        <w:wordWrap/>
        <w:overflowPunct/>
        <w:topLinePunct w:val="0"/>
        <w:autoSpaceDE/>
        <w:autoSpaceDN/>
        <w:bidi w:val="0"/>
        <w:adjustRightInd/>
        <w:spacing w:line="560" w:lineRule="exact"/>
        <w:ind w:firstLine="640"/>
        <w:textAlignment w:val="auto"/>
        <w:rPr>
          <w:rFonts w:hint="eastAsia" w:ascii="仿宋_GB2312" w:hAnsi="仿宋_GB2312" w:eastAsia="仿宋_GB2312" w:cs="仿宋_GB2312"/>
          <w:b w:val="0"/>
          <w:bCs w:val="0"/>
          <w:sz w:val="32"/>
          <w:szCs w:val="32"/>
          <w:shd w:val="clear" w:color="auto" w:fill="FFFFFF"/>
        </w:rPr>
      </w:pPr>
      <w:r>
        <w:rPr>
          <w:rFonts w:hint="eastAsia" w:ascii="仿宋_GB2312" w:hAnsi="仿宋_GB2312" w:eastAsia="仿宋_GB2312" w:cs="仿宋_GB2312"/>
          <w:b w:val="0"/>
          <w:bCs w:val="0"/>
          <w:sz w:val="32"/>
          <w:szCs w:val="32"/>
          <w:shd w:val="clear" w:color="auto" w:fill="FFFFFF"/>
        </w:rPr>
        <w:t>市场主体应当对申报信息的真实性公开作出信用承诺。</w:t>
      </w:r>
    </w:p>
    <w:p w14:paraId="01BC2047">
      <w:pPr>
        <w:keepNext w:val="0"/>
        <w:keepLines w:val="0"/>
        <w:pageBreakBefore w:val="0"/>
        <w:kinsoku/>
        <w:wordWrap/>
        <w:overflowPunct/>
        <w:topLinePunct w:val="0"/>
        <w:autoSpaceDE/>
        <w:autoSpaceDN/>
        <w:bidi w:val="0"/>
        <w:adjustRightInd/>
        <w:spacing w:line="560" w:lineRule="exact"/>
        <w:ind w:firstLine="640"/>
        <w:textAlignment w:val="auto"/>
        <w:rPr>
          <w:rFonts w:hint="eastAsia" w:ascii="仿宋_GB2312" w:hAnsi="仿宋_GB2312" w:eastAsia="仿宋_GB2312" w:cs="仿宋_GB2312"/>
          <w:b w:val="0"/>
          <w:bCs w:val="0"/>
          <w:sz w:val="32"/>
          <w:szCs w:val="32"/>
          <w:shd w:val="clear" w:color="auto" w:fill="FFFFFF"/>
        </w:rPr>
      </w:pPr>
      <w:r>
        <w:rPr>
          <w:rFonts w:hint="eastAsia" w:ascii="仿宋_GB2312" w:hAnsi="仿宋_GB2312" w:eastAsia="仿宋_GB2312" w:cs="仿宋_GB2312"/>
          <w:b w:val="0"/>
          <w:bCs w:val="0"/>
          <w:sz w:val="32"/>
          <w:szCs w:val="32"/>
          <w:shd w:val="clear" w:color="auto" w:fill="FFFFFF"/>
        </w:rPr>
        <w:t>第十二条  不良信用信息实行“谁处理、谁采集”的原则：</w:t>
      </w:r>
    </w:p>
    <w:p w14:paraId="077E368E">
      <w:pPr>
        <w:keepNext w:val="0"/>
        <w:keepLines w:val="0"/>
        <w:pageBreakBefore w:val="0"/>
        <w:kinsoku/>
        <w:wordWrap/>
        <w:overflowPunct/>
        <w:topLinePunct w:val="0"/>
        <w:autoSpaceDE/>
        <w:autoSpaceDN/>
        <w:bidi w:val="0"/>
        <w:adjustRightInd/>
        <w:spacing w:line="560" w:lineRule="exact"/>
        <w:ind w:firstLine="640"/>
        <w:textAlignment w:val="auto"/>
        <w:rPr>
          <w:rFonts w:hint="eastAsia" w:ascii="仿宋_GB2312" w:hAnsi="仿宋_GB2312" w:eastAsia="仿宋_GB2312" w:cs="仿宋_GB2312"/>
          <w:b w:val="0"/>
          <w:bCs w:val="0"/>
          <w:sz w:val="32"/>
          <w:szCs w:val="32"/>
          <w:shd w:val="clear" w:color="auto" w:fill="FFFFFF"/>
        </w:rPr>
      </w:pPr>
      <w:r>
        <w:rPr>
          <w:rFonts w:hint="eastAsia" w:ascii="仿宋_GB2312" w:hAnsi="仿宋_GB2312" w:eastAsia="仿宋_GB2312" w:cs="仿宋_GB2312"/>
          <w:b w:val="0"/>
          <w:bCs w:val="0"/>
          <w:sz w:val="32"/>
          <w:szCs w:val="32"/>
          <w:shd w:val="clear" w:color="auto" w:fill="FFFFFF"/>
        </w:rPr>
        <w:t>（一）</w:t>
      </w:r>
      <w:r>
        <w:rPr>
          <w:rFonts w:hint="eastAsia" w:ascii="仿宋_GB2312" w:hAnsi="仿宋_GB2312" w:eastAsia="仿宋_GB2312" w:cs="仿宋_GB2312"/>
          <w:b w:val="0"/>
          <w:bCs w:val="0"/>
          <w:sz w:val="32"/>
          <w:szCs w:val="32"/>
          <w:lang w:val="en-US" w:eastAsia="zh-CN"/>
        </w:rPr>
        <w:t>物业服务行业主管部门</w:t>
      </w:r>
      <w:r>
        <w:rPr>
          <w:rFonts w:hint="eastAsia" w:ascii="仿宋_GB2312" w:hAnsi="仿宋_GB2312" w:eastAsia="仿宋_GB2312" w:cs="仿宋_GB2312"/>
          <w:b w:val="0"/>
          <w:bCs w:val="0"/>
          <w:sz w:val="32"/>
          <w:szCs w:val="32"/>
          <w:shd w:val="clear" w:color="auto" w:fill="FFFFFF"/>
        </w:rPr>
        <w:t>作出的行政处罚或行政处理决定，由作出决定的部门在7个工作日内予以采集、记录；</w:t>
      </w:r>
    </w:p>
    <w:p w14:paraId="64F9A4C6">
      <w:pPr>
        <w:keepNext w:val="0"/>
        <w:keepLines w:val="0"/>
        <w:pageBreakBefore w:val="0"/>
        <w:kinsoku/>
        <w:wordWrap/>
        <w:overflowPunct/>
        <w:topLinePunct w:val="0"/>
        <w:autoSpaceDE/>
        <w:autoSpaceDN/>
        <w:bidi w:val="0"/>
        <w:adjustRightInd/>
        <w:spacing w:line="560" w:lineRule="exact"/>
        <w:ind w:firstLine="640"/>
        <w:textAlignment w:val="auto"/>
        <w:rPr>
          <w:rFonts w:hint="eastAsia" w:ascii="仿宋_GB2312" w:hAnsi="仿宋_GB2312" w:eastAsia="仿宋_GB2312" w:cs="仿宋_GB2312"/>
          <w:b w:val="0"/>
          <w:bCs w:val="0"/>
          <w:sz w:val="32"/>
          <w:szCs w:val="32"/>
          <w:shd w:val="clear" w:color="auto" w:fill="FFFFFF"/>
        </w:rPr>
      </w:pPr>
      <w:r>
        <w:rPr>
          <w:rFonts w:hint="eastAsia" w:ascii="仿宋_GB2312" w:hAnsi="仿宋_GB2312" w:eastAsia="仿宋_GB2312" w:cs="仿宋_GB2312"/>
          <w:b w:val="0"/>
          <w:bCs w:val="0"/>
          <w:sz w:val="32"/>
          <w:szCs w:val="32"/>
          <w:shd w:val="clear" w:color="auto" w:fill="FFFFFF"/>
        </w:rPr>
        <w:t>（二）其他行政管理部门作出的行政处理决定，由</w:t>
      </w:r>
      <w:r>
        <w:rPr>
          <w:rFonts w:hint="eastAsia" w:ascii="仿宋_GB2312" w:hAnsi="仿宋_GB2312" w:eastAsia="仿宋_GB2312" w:cs="仿宋_GB2312"/>
          <w:b w:val="0"/>
          <w:bCs w:val="0"/>
          <w:sz w:val="32"/>
          <w:szCs w:val="32"/>
          <w:lang w:val="en-US" w:eastAsia="zh-CN"/>
        </w:rPr>
        <w:t>物业服务行业主管部门</w:t>
      </w:r>
      <w:r>
        <w:rPr>
          <w:rFonts w:hint="eastAsia" w:ascii="仿宋_GB2312" w:hAnsi="仿宋_GB2312" w:eastAsia="仿宋_GB2312" w:cs="仿宋_GB2312"/>
          <w:b w:val="0"/>
          <w:bCs w:val="0"/>
          <w:sz w:val="32"/>
          <w:szCs w:val="32"/>
          <w:shd w:val="clear" w:color="auto" w:fill="FFFFFF"/>
        </w:rPr>
        <w:t>通过与相关部门信用信息共享机制获取的记录，或者根据相关部门出具的联合惩戒文件，在收到记录或文件7个工作日内予以采集、记录；</w:t>
      </w:r>
    </w:p>
    <w:p w14:paraId="7E6150A9">
      <w:pPr>
        <w:keepNext w:val="0"/>
        <w:keepLines w:val="0"/>
        <w:pageBreakBefore w:val="0"/>
        <w:kinsoku/>
        <w:wordWrap/>
        <w:overflowPunct/>
        <w:topLinePunct w:val="0"/>
        <w:autoSpaceDE/>
        <w:autoSpaceDN/>
        <w:bidi w:val="0"/>
        <w:adjustRightInd/>
        <w:spacing w:line="560" w:lineRule="exact"/>
        <w:ind w:firstLine="640"/>
        <w:textAlignment w:val="auto"/>
        <w:rPr>
          <w:rFonts w:hint="eastAsia" w:ascii="仿宋_GB2312" w:hAnsi="仿宋_GB2312" w:eastAsia="仿宋_GB2312" w:cs="仿宋_GB2312"/>
          <w:b w:val="0"/>
          <w:bCs w:val="0"/>
          <w:sz w:val="32"/>
          <w:szCs w:val="32"/>
          <w:u w:val="none"/>
          <w:shd w:val="clear" w:color="auto" w:fill="FFFFFF"/>
        </w:rPr>
      </w:pPr>
      <w:r>
        <w:rPr>
          <w:rFonts w:hint="eastAsia" w:ascii="仿宋_GB2312" w:hAnsi="仿宋_GB2312" w:eastAsia="仿宋_GB2312" w:cs="仿宋_GB2312"/>
          <w:b w:val="0"/>
          <w:bCs w:val="0"/>
          <w:sz w:val="32"/>
          <w:szCs w:val="32"/>
          <w:u w:val="none"/>
          <w:shd w:val="clear" w:color="auto" w:fill="FFFFFF"/>
        </w:rPr>
        <w:t>（三）</w:t>
      </w:r>
      <w:r>
        <w:rPr>
          <w:rFonts w:hint="eastAsia" w:ascii="仿宋_GB2312" w:hAnsi="仿宋_GB2312" w:eastAsia="仿宋_GB2312" w:cs="仿宋_GB2312"/>
          <w:b w:val="0"/>
          <w:bCs w:val="0"/>
          <w:sz w:val="32"/>
          <w:szCs w:val="32"/>
          <w:u w:val="none"/>
          <w:shd w:val="clear" w:color="auto" w:fill="FFFFFF"/>
          <w:lang w:val="en-US" w:eastAsia="zh-CN"/>
        </w:rPr>
        <w:t>师市以</w:t>
      </w:r>
      <w:r>
        <w:rPr>
          <w:rFonts w:hint="eastAsia" w:ascii="仿宋_GB2312" w:hAnsi="仿宋_GB2312" w:eastAsia="仿宋_GB2312" w:cs="仿宋_GB2312"/>
          <w:b w:val="0"/>
          <w:bCs w:val="0"/>
          <w:sz w:val="32"/>
          <w:szCs w:val="32"/>
          <w:u w:val="none"/>
          <w:shd w:val="clear" w:color="auto" w:fill="FFFFFF"/>
        </w:rPr>
        <w:t>外</w:t>
      </w:r>
      <w:r>
        <w:rPr>
          <w:rFonts w:hint="eastAsia" w:ascii="仿宋_GB2312" w:hAnsi="仿宋_GB2312" w:eastAsia="仿宋_GB2312" w:cs="仿宋_GB2312"/>
          <w:b w:val="0"/>
          <w:bCs w:val="0"/>
          <w:sz w:val="32"/>
          <w:szCs w:val="32"/>
          <w:u w:val="none"/>
          <w:lang w:val="en-US" w:eastAsia="zh-CN"/>
        </w:rPr>
        <w:t>物业服务行业主管部门</w:t>
      </w:r>
      <w:r>
        <w:rPr>
          <w:rFonts w:hint="eastAsia" w:ascii="仿宋_GB2312" w:hAnsi="仿宋_GB2312" w:eastAsia="仿宋_GB2312" w:cs="仿宋_GB2312"/>
          <w:b w:val="0"/>
          <w:bCs w:val="0"/>
          <w:sz w:val="32"/>
          <w:szCs w:val="32"/>
          <w:u w:val="none"/>
          <w:shd w:val="clear" w:color="auto" w:fill="FFFFFF"/>
        </w:rPr>
        <w:t>对在</w:t>
      </w:r>
      <w:r>
        <w:rPr>
          <w:rFonts w:hint="eastAsia" w:ascii="仿宋_GB2312" w:hAnsi="仿宋_GB2312" w:eastAsia="仿宋_GB2312" w:cs="仿宋_GB2312"/>
          <w:b w:val="0"/>
          <w:bCs w:val="0"/>
          <w:sz w:val="32"/>
          <w:szCs w:val="32"/>
          <w:u w:val="none"/>
          <w:shd w:val="clear" w:color="auto" w:fill="FFFFFF"/>
          <w:lang w:val="en-US" w:eastAsia="zh-CN"/>
        </w:rPr>
        <w:t>师市辖区</w:t>
      </w:r>
      <w:r>
        <w:rPr>
          <w:rFonts w:hint="eastAsia" w:ascii="仿宋_GB2312" w:hAnsi="仿宋_GB2312" w:eastAsia="仿宋_GB2312" w:cs="仿宋_GB2312"/>
          <w:b w:val="0"/>
          <w:bCs w:val="0"/>
          <w:sz w:val="32"/>
          <w:szCs w:val="32"/>
          <w:u w:val="none"/>
          <w:shd w:val="clear" w:color="auto" w:fill="FFFFFF"/>
        </w:rPr>
        <w:t>注册的物业服务企业作出的不良行为记录，由</w:t>
      </w:r>
      <w:r>
        <w:rPr>
          <w:rFonts w:hint="eastAsia" w:ascii="仿宋_GB2312" w:hAnsi="仿宋_GB2312" w:eastAsia="仿宋_GB2312" w:cs="仿宋_GB2312"/>
          <w:b w:val="0"/>
          <w:bCs w:val="0"/>
          <w:sz w:val="32"/>
          <w:szCs w:val="32"/>
          <w:u w:val="none"/>
          <w:shd w:val="clear" w:color="auto" w:fill="FFFFFF"/>
          <w:lang w:val="en-US" w:eastAsia="zh-CN"/>
        </w:rPr>
        <w:t>师市</w:t>
      </w:r>
      <w:r>
        <w:rPr>
          <w:rFonts w:hint="eastAsia" w:ascii="仿宋_GB2312" w:hAnsi="仿宋_GB2312" w:eastAsia="仿宋_GB2312" w:cs="仿宋_GB2312"/>
          <w:b w:val="0"/>
          <w:bCs w:val="0"/>
          <w:sz w:val="32"/>
          <w:szCs w:val="32"/>
          <w:lang w:val="en-US" w:eastAsia="zh-CN"/>
        </w:rPr>
        <w:t>物业服务行业主管部门</w:t>
      </w:r>
      <w:r>
        <w:rPr>
          <w:rFonts w:hint="eastAsia" w:ascii="仿宋_GB2312" w:hAnsi="仿宋_GB2312" w:eastAsia="仿宋_GB2312" w:cs="仿宋_GB2312"/>
          <w:b w:val="0"/>
          <w:bCs w:val="0"/>
          <w:sz w:val="32"/>
          <w:szCs w:val="32"/>
          <w:u w:val="none"/>
          <w:shd w:val="clear" w:color="auto" w:fill="FFFFFF"/>
        </w:rPr>
        <w:t>收到书面函告，或者信用信息共享平台推送的相关信息后7个工作日内予以采集、记录;</w:t>
      </w:r>
    </w:p>
    <w:p w14:paraId="34FF1F23">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b w:val="0"/>
          <w:bCs w:val="0"/>
          <w:sz w:val="32"/>
          <w:szCs w:val="32"/>
          <w:shd w:val="clear" w:color="auto" w:fill="FFFFFF"/>
        </w:rPr>
      </w:pPr>
      <w:r>
        <w:rPr>
          <w:rFonts w:hint="eastAsia" w:ascii="仿宋_GB2312" w:hAnsi="仿宋_GB2312" w:eastAsia="仿宋_GB2312" w:cs="仿宋_GB2312"/>
          <w:b w:val="0"/>
          <w:bCs w:val="0"/>
          <w:sz w:val="32"/>
          <w:szCs w:val="32"/>
          <w:shd w:val="clear" w:color="auto" w:fill="FFFFFF"/>
        </w:rPr>
        <w:t>（四）司法机关、仲裁机构作出的认定物业服务企业违法行为等判决、裁定，由企业注册地</w:t>
      </w:r>
      <w:r>
        <w:rPr>
          <w:rFonts w:hint="eastAsia" w:ascii="仿宋_GB2312" w:hAnsi="仿宋_GB2312" w:eastAsia="仿宋_GB2312" w:cs="仿宋_GB2312"/>
          <w:b w:val="0"/>
          <w:bCs w:val="0"/>
          <w:sz w:val="32"/>
          <w:szCs w:val="32"/>
          <w:lang w:val="en-US" w:eastAsia="zh-CN"/>
        </w:rPr>
        <w:t>物业服务行业主管部门</w:t>
      </w:r>
      <w:r>
        <w:rPr>
          <w:rFonts w:hint="eastAsia" w:ascii="仿宋_GB2312" w:hAnsi="仿宋_GB2312" w:eastAsia="仿宋_GB2312" w:cs="仿宋_GB2312"/>
          <w:b w:val="0"/>
          <w:bCs w:val="0"/>
          <w:sz w:val="32"/>
          <w:szCs w:val="32"/>
          <w:shd w:val="clear" w:color="auto" w:fill="FFFFFF"/>
        </w:rPr>
        <w:t>根据公布的判决、裁定或者司法机关协助执行通知予以采集、记录；</w:t>
      </w:r>
    </w:p>
    <w:p w14:paraId="6C625207">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b w:val="0"/>
          <w:bCs w:val="0"/>
          <w:sz w:val="32"/>
          <w:szCs w:val="32"/>
          <w:shd w:val="clear" w:color="auto" w:fill="FFFFFF"/>
          <w:lang w:eastAsia="zh-CN"/>
        </w:rPr>
      </w:pPr>
      <w:r>
        <w:rPr>
          <w:rFonts w:hint="eastAsia" w:ascii="仿宋_GB2312" w:hAnsi="仿宋_GB2312" w:eastAsia="仿宋_GB2312" w:cs="仿宋_GB2312"/>
          <w:b w:val="0"/>
          <w:bCs w:val="0"/>
          <w:sz w:val="32"/>
          <w:szCs w:val="32"/>
          <w:shd w:val="clear" w:color="auto" w:fill="FFFFFF"/>
        </w:rPr>
        <w:t>（五）相关利害关系人向</w:t>
      </w:r>
      <w:r>
        <w:rPr>
          <w:rFonts w:hint="eastAsia" w:ascii="仿宋_GB2312" w:hAnsi="仿宋_GB2312" w:eastAsia="仿宋_GB2312" w:cs="仿宋_GB2312"/>
          <w:b w:val="0"/>
          <w:bCs w:val="0"/>
          <w:sz w:val="32"/>
          <w:szCs w:val="32"/>
          <w:lang w:val="en-US" w:eastAsia="zh-CN"/>
        </w:rPr>
        <w:t>物业服务行业主管部门</w:t>
      </w:r>
      <w:r>
        <w:rPr>
          <w:rFonts w:hint="eastAsia" w:ascii="仿宋_GB2312" w:hAnsi="仿宋_GB2312" w:eastAsia="仿宋_GB2312" w:cs="仿宋_GB2312"/>
          <w:b w:val="0"/>
          <w:bCs w:val="0"/>
          <w:sz w:val="32"/>
          <w:szCs w:val="32"/>
          <w:shd w:val="clear" w:color="auto" w:fill="FFFFFF"/>
        </w:rPr>
        <w:t>提供物业服务企业的有关处理文件，要求记入不良信息记录的，由</w:t>
      </w:r>
      <w:r>
        <w:rPr>
          <w:rFonts w:hint="eastAsia" w:ascii="仿宋_GB2312" w:hAnsi="仿宋_GB2312" w:eastAsia="仿宋_GB2312" w:cs="仿宋_GB2312"/>
          <w:b w:val="0"/>
          <w:bCs w:val="0"/>
          <w:sz w:val="32"/>
          <w:szCs w:val="32"/>
          <w:lang w:val="en-US" w:eastAsia="zh-CN"/>
        </w:rPr>
        <w:t>物业服务行业主管部门</w:t>
      </w:r>
      <w:r>
        <w:rPr>
          <w:rFonts w:hint="eastAsia" w:ascii="仿宋_GB2312" w:hAnsi="仿宋_GB2312" w:eastAsia="仿宋_GB2312" w:cs="仿宋_GB2312"/>
          <w:b w:val="0"/>
          <w:bCs w:val="0"/>
          <w:sz w:val="32"/>
          <w:szCs w:val="32"/>
          <w:shd w:val="clear" w:color="auto" w:fill="FFFFFF"/>
        </w:rPr>
        <w:t>依法核实后予以采集、记录</w:t>
      </w:r>
      <w:r>
        <w:rPr>
          <w:rFonts w:hint="eastAsia" w:ascii="仿宋_GB2312" w:hAnsi="仿宋_GB2312" w:eastAsia="仿宋_GB2312" w:cs="仿宋_GB2312"/>
          <w:b w:val="0"/>
          <w:bCs w:val="0"/>
          <w:sz w:val="32"/>
          <w:szCs w:val="32"/>
          <w:shd w:val="clear" w:color="auto" w:fill="FFFFFF"/>
          <w:lang w:eastAsia="zh-CN"/>
        </w:rPr>
        <w:t>；</w:t>
      </w:r>
      <w:bookmarkStart w:id="0" w:name="_GoBack"/>
      <w:bookmarkEnd w:id="0"/>
    </w:p>
    <w:p w14:paraId="50647096">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b w:val="0"/>
          <w:bCs w:val="0"/>
          <w:sz w:val="32"/>
          <w:szCs w:val="32"/>
          <w:shd w:val="clear" w:color="auto" w:fill="FFFFFF"/>
        </w:rPr>
      </w:pPr>
      <w:r>
        <w:rPr>
          <w:rFonts w:hint="eastAsia" w:ascii="仿宋_GB2312" w:hAnsi="仿宋_GB2312" w:eastAsia="仿宋_GB2312" w:cs="仿宋_GB2312"/>
          <w:b w:val="0"/>
          <w:bCs w:val="0"/>
          <w:sz w:val="32"/>
          <w:szCs w:val="32"/>
          <w:shd w:val="clear" w:color="auto" w:fill="FFFFFF"/>
        </w:rPr>
        <w:t>不良信用信息记录内容应当包括行政处罚或者行政处理机关、文号、违法行为内容、作出决定时间，人民法院或者仲裁机构生效法律文书文号和内容、法律文书生效时间。</w:t>
      </w:r>
    </w:p>
    <w:p w14:paraId="3121AC1C">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b w:val="0"/>
          <w:bCs w:val="0"/>
          <w:sz w:val="32"/>
          <w:szCs w:val="32"/>
          <w:shd w:val="clear" w:color="auto" w:fill="FFFFFF"/>
        </w:rPr>
      </w:pPr>
      <w:r>
        <w:rPr>
          <w:rFonts w:hint="eastAsia" w:ascii="仿宋_GB2312" w:hAnsi="仿宋_GB2312" w:eastAsia="仿宋_GB2312" w:cs="仿宋_GB2312"/>
          <w:b w:val="0"/>
          <w:bCs w:val="0"/>
          <w:sz w:val="32"/>
          <w:szCs w:val="32"/>
          <w:shd w:val="clear" w:color="auto" w:fill="FFFFFF"/>
        </w:rPr>
        <w:t>行政处罚或行政处理决定、司法判决或裁定被撤销的，信用信息记录部门应当及时撤销不良行为记录。</w:t>
      </w:r>
    </w:p>
    <w:p w14:paraId="73B238B6">
      <w:pPr>
        <w:keepNext w:val="0"/>
        <w:keepLines w:val="0"/>
        <w:pageBreakBefore w:val="0"/>
        <w:widowControl w:val="0"/>
        <w:kinsoku/>
        <w:wordWrap/>
        <w:overflowPunct/>
        <w:topLinePunct w:val="0"/>
        <w:autoSpaceDE/>
        <w:autoSpaceDN/>
        <w:bidi w:val="0"/>
        <w:adjustRightInd/>
        <w:snapToGrid/>
        <w:spacing w:line="560" w:lineRule="exact"/>
        <w:ind w:firstLine="643"/>
        <w:textAlignment w:val="auto"/>
        <w:outlineLvl w:val="9"/>
        <w:rPr>
          <w:rFonts w:hint="eastAsia" w:ascii="仿宋_GB2312" w:hAnsi="仿宋_GB2312" w:eastAsia="仿宋_GB2312" w:cs="仿宋_GB2312"/>
          <w:b w:val="0"/>
          <w:bCs w:val="0"/>
          <w:sz w:val="32"/>
          <w:szCs w:val="32"/>
          <w:shd w:val="clear" w:color="auto" w:fill="FFFFFF"/>
        </w:rPr>
      </w:pPr>
      <w:r>
        <w:rPr>
          <w:rFonts w:hint="eastAsia" w:ascii="仿宋_GB2312" w:hAnsi="仿宋_GB2312" w:eastAsia="仿宋_GB2312" w:cs="仿宋_GB2312"/>
          <w:b w:val="0"/>
          <w:bCs w:val="0"/>
          <w:sz w:val="32"/>
          <w:szCs w:val="32"/>
          <w:shd w:val="clear" w:color="auto" w:fill="FFFFFF"/>
        </w:rPr>
        <w:t>第十三条  物业服务企业应当对其提供的信用信息内容的真实性负责。良好信用信息和不良信用信息采集、记录应当按照下列要求予以认定：</w:t>
      </w:r>
      <w:r>
        <w:rPr>
          <w:rFonts w:hint="eastAsia" w:ascii="仿宋_GB2312" w:hAnsi="仿宋_GB2312" w:eastAsia="仿宋_GB2312" w:cs="仿宋_GB2312"/>
          <w:b w:val="0"/>
          <w:bCs w:val="0"/>
          <w:sz w:val="32"/>
          <w:szCs w:val="32"/>
          <w:shd w:val="clear" w:color="auto" w:fill="FFFFFF"/>
        </w:rPr>
        <w:br w:type="textWrapping"/>
      </w:r>
      <w:r>
        <w:rPr>
          <w:rFonts w:hint="eastAsia" w:ascii="仿宋_GB2312" w:hAnsi="仿宋_GB2312" w:eastAsia="仿宋_GB2312" w:cs="仿宋_GB2312"/>
          <w:b w:val="0"/>
          <w:bCs w:val="0"/>
          <w:sz w:val="32"/>
          <w:szCs w:val="32"/>
          <w:shd w:val="clear" w:color="auto" w:fill="FFFFFF"/>
        </w:rPr>
        <w:t>　　（一）良好信用信息认定标准：</w:t>
      </w:r>
      <w:r>
        <w:rPr>
          <w:rFonts w:hint="eastAsia" w:ascii="仿宋_GB2312" w:hAnsi="仿宋_GB2312" w:eastAsia="仿宋_GB2312" w:cs="仿宋_GB2312"/>
          <w:b w:val="0"/>
          <w:bCs w:val="0"/>
          <w:sz w:val="32"/>
          <w:szCs w:val="32"/>
          <w:shd w:val="clear" w:color="auto" w:fill="FFFFFF"/>
          <w:lang w:eastAsia="zh-CN"/>
        </w:rPr>
        <w:t>业主满意度调查，</w:t>
      </w:r>
      <w:r>
        <w:rPr>
          <w:rFonts w:hint="eastAsia" w:ascii="仿宋_GB2312" w:hAnsi="仿宋_GB2312" w:eastAsia="仿宋_GB2312" w:cs="仿宋_GB2312"/>
          <w:b w:val="0"/>
          <w:bCs w:val="0"/>
          <w:sz w:val="32"/>
          <w:szCs w:val="32"/>
          <w:shd w:val="clear" w:color="auto" w:fill="FFFFFF"/>
        </w:rPr>
        <w:t>表彰、奖励文件，获助力</w:t>
      </w:r>
      <w:r>
        <w:rPr>
          <w:rFonts w:hint="eastAsia" w:ascii="仿宋_GB2312" w:hAnsi="仿宋_GB2312" w:eastAsia="仿宋_GB2312" w:cs="仿宋_GB2312"/>
          <w:b w:val="0"/>
          <w:bCs w:val="0"/>
          <w:sz w:val="32"/>
          <w:szCs w:val="32"/>
          <w:shd w:val="clear" w:color="auto" w:fill="FFFFFF"/>
          <w:lang w:val="en-US" w:eastAsia="zh-CN"/>
        </w:rPr>
        <w:t>文明卫生创建</w:t>
      </w:r>
      <w:r>
        <w:rPr>
          <w:rFonts w:hint="eastAsia" w:ascii="仿宋_GB2312" w:hAnsi="仿宋_GB2312" w:eastAsia="仿宋_GB2312" w:cs="仿宋_GB2312"/>
          <w:b w:val="0"/>
          <w:bCs w:val="0"/>
          <w:sz w:val="32"/>
          <w:szCs w:val="32"/>
          <w:shd w:val="clear" w:color="auto" w:fill="FFFFFF"/>
        </w:rPr>
        <w:t>、抗震救灾、吸纳就业、从事社会公益等有关材料；</w:t>
      </w:r>
      <w:r>
        <w:rPr>
          <w:rFonts w:hint="eastAsia" w:ascii="仿宋_GB2312" w:hAnsi="仿宋_GB2312" w:eastAsia="仿宋_GB2312" w:cs="仿宋_GB2312"/>
          <w:b w:val="0"/>
          <w:bCs w:val="0"/>
          <w:sz w:val="32"/>
          <w:szCs w:val="32"/>
          <w:shd w:val="clear" w:color="auto" w:fill="FFFFFF"/>
        </w:rPr>
        <w:br w:type="textWrapping"/>
      </w:r>
      <w:r>
        <w:rPr>
          <w:rFonts w:hint="eastAsia" w:ascii="仿宋_GB2312" w:hAnsi="仿宋_GB2312" w:eastAsia="仿宋_GB2312" w:cs="仿宋_GB2312"/>
          <w:b w:val="0"/>
          <w:bCs w:val="0"/>
          <w:sz w:val="32"/>
          <w:szCs w:val="32"/>
          <w:shd w:val="clear" w:color="auto" w:fill="FFFFFF"/>
        </w:rPr>
        <w:t>　　（二）不良信用信息认定标准：</w:t>
      </w:r>
      <w:r>
        <w:rPr>
          <w:rFonts w:hint="eastAsia" w:ascii="仿宋_GB2312" w:hAnsi="仿宋_GB2312" w:eastAsia="仿宋_GB2312" w:cs="仿宋_GB2312"/>
          <w:b w:val="0"/>
          <w:bCs w:val="0"/>
          <w:sz w:val="32"/>
          <w:szCs w:val="32"/>
          <w:shd w:val="clear" w:color="auto" w:fill="FFFFFF"/>
          <w:lang w:eastAsia="zh-CN"/>
        </w:rPr>
        <w:t>业主满意度调查低于</w:t>
      </w:r>
      <w:r>
        <w:rPr>
          <w:rFonts w:hint="eastAsia" w:ascii="仿宋_GB2312" w:hAnsi="仿宋_GB2312" w:eastAsia="仿宋_GB2312" w:cs="仿宋_GB2312"/>
          <w:b w:val="0"/>
          <w:bCs w:val="0"/>
          <w:sz w:val="32"/>
          <w:szCs w:val="32"/>
          <w:shd w:val="clear" w:color="auto" w:fill="FFFFFF"/>
          <w:lang w:val="en-US" w:eastAsia="zh-CN"/>
        </w:rPr>
        <w:t>60%</w:t>
      </w:r>
      <w:r>
        <w:rPr>
          <w:rFonts w:hint="eastAsia" w:ascii="仿宋_GB2312" w:hAnsi="仿宋_GB2312" w:eastAsia="仿宋_GB2312" w:cs="仿宋_GB2312"/>
          <w:b w:val="0"/>
          <w:bCs w:val="0"/>
          <w:sz w:val="32"/>
          <w:szCs w:val="32"/>
          <w:shd w:val="clear" w:color="auto" w:fill="FFFFFF"/>
          <w:lang w:eastAsia="zh-CN"/>
        </w:rPr>
        <w:t>，</w:t>
      </w:r>
      <w:r>
        <w:rPr>
          <w:rFonts w:hint="eastAsia" w:ascii="仿宋_GB2312" w:hAnsi="仿宋_GB2312" w:eastAsia="仿宋_GB2312" w:cs="仿宋_GB2312"/>
          <w:b w:val="0"/>
          <w:bCs w:val="0"/>
          <w:sz w:val="32"/>
          <w:szCs w:val="32"/>
          <w:shd w:val="clear" w:color="auto" w:fill="FFFFFF"/>
        </w:rPr>
        <w:t>行政处罚决定书、通报批评及其他行政处理文件，已生效的法院判决或仲裁裁决。</w:t>
      </w:r>
    </w:p>
    <w:p w14:paraId="6DC17E64">
      <w:pPr>
        <w:keepNext w:val="0"/>
        <w:keepLines w:val="0"/>
        <w:pageBreakBefore w:val="0"/>
        <w:kinsoku/>
        <w:wordWrap/>
        <w:overflowPunct/>
        <w:topLinePunct w:val="0"/>
        <w:autoSpaceDE/>
        <w:autoSpaceDN/>
        <w:bidi w:val="0"/>
        <w:adjustRightInd/>
        <w:spacing w:line="560" w:lineRule="exact"/>
        <w:ind w:firstLine="643"/>
        <w:textAlignment w:val="auto"/>
        <w:outlineLvl w:val="9"/>
        <w:rPr>
          <w:rFonts w:hint="eastAsia" w:ascii="仿宋_GB2312" w:hAnsi="仿宋_GB2312" w:eastAsia="仿宋_GB2312" w:cs="仿宋_GB2312"/>
          <w:b w:val="0"/>
          <w:bCs w:val="0"/>
          <w:sz w:val="32"/>
          <w:szCs w:val="32"/>
          <w:shd w:val="clear" w:color="auto" w:fill="FFFFFF"/>
        </w:rPr>
      </w:pPr>
      <w:r>
        <w:rPr>
          <w:rFonts w:hint="eastAsia" w:ascii="仿宋_GB2312" w:hAnsi="仿宋_GB2312" w:eastAsia="仿宋_GB2312" w:cs="仿宋_GB2312"/>
          <w:b w:val="0"/>
          <w:bCs w:val="0"/>
          <w:sz w:val="32"/>
          <w:szCs w:val="32"/>
          <w:shd w:val="clear" w:color="auto" w:fill="FFFFFF"/>
        </w:rPr>
        <w:t>第十四条　</w:t>
      </w:r>
      <w:r>
        <w:rPr>
          <w:rFonts w:hint="eastAsia" w:ascii="仿宋_GB2312" w:hAnsi="仿宋_GB2312" w:eastAsia="仿宋_GB2312" w:cs="仿宋_GB2312"/>
          <w:b w:val="0"/>
          <w:bCs w:val="0"/>
          <w:sz w:val="32"/>
          <w:szCs w:val="32"/>
          <w:lang w:val="en-US" w:eastAsia="zh-CN"/>
        </w:rPr>
        <w:t>物业服务行业主管部门</w:t>
      </w:r>
      <w:r>
        <w:rPr>
          <w:rFonts w:hint="eastAsia" w:ascii="仿宋_GB2312" w:hAnsi="仿宋_GB2312" w:eastAsia="仿宋_GB2312" w:cs="仿宋_GB2312"/>
          <w:b w:val="0"/>
          <w:bCs w:val="0"/>
          <w:sz w:val="32"/>
          <w:szCs w:val="32"/>
          <w:shd w:val="clear" w:color="auto" w:fill="FFFFFF"/>
        </w:rPr>
        <w:t>应当指定专人负责信用信息的采集、记录和审核，以及信用档案管理,不得对有关信息进行歪曲、篡改。</w:t>
      </w:r>
    </w:p>
    <w:p w14:paraId="0DC43CE6">
      <w:pPr>
        <w:keepNext w:val="0"/>
        <w:keepLines w:val="0"/>
        <w:pageBreakBefore w:val="0"/>
        <w:kinsoku/>
        <w:wordWrap/>
        <w:overflowPunct/>
        <w:topLinePunct w:val="0"/>
        <w:autoSpaceDE/>
        <w:autoSpaceDN/>
        <w:bidi w:val="0"/>
        <w:adjustRightInd/>
        <w:spacing w:line="560" w:lineRule="exact"/>
        <w:ind w:firstLine="643"/>
        <w:textAlignment w:val="auto"/>
        <w:outlineLvl w:val="9"/>
        <w:rPr>
          <w:rFonts w:hint="eastAsia" w:ascii="仿宋_GB2312" w:hAnsi="仿宋_GB2312" w:eastAsia="仿宋_GB2312" w:cs="仿宋_GB2312"/>
          <w:b w:val="0"/>
          <w:bCs w:val="0"/>
          <w:sz w:val="32"/>
          <w:szCs w:val="32"/>
          <w:shd w:val="clear" w:color="auto" w:fill="FFFFFF"/>
        </w:rPr>
      </w:pPr>
      <w:r>
        <w:rPr>
          <w:rFonts w:hint="eastAsia" w:ascii="仿宋_GB2312" w:hAnsi="仿宋_GB2312" w:eastAsia="仿宋_GB2312" w:cs="仿宋_GB2312"/>
          <w:b w:val="0"/>
          <w:bCs w:val="0"/>
          <w:sz w:val="32"/>
          <w:szCs w:val="32"/>
          <w:shd w:val="clear" w:color="auto" w:fill="FFFFFF"/>
        </w:rPr>
        <w:t>第十五条  物业服务企业对记录的信用信息有异议的,可以持有关证明材料向信用信息记录部门提出书面核查申请。信息记录部门应当自收到申请之日起5个工作日内进行核查,核查结果书面告知申请人。经核查信用信息记录存在错误的，应当立即更正。</w:t>
      </w:r>
    </w:p>
    <w:p w14:paraId="46A9467C">
      <w:pPr>
        <w:keepNext w:val="0"/>
        <w:keepLines w:val="0"/>
        <w:pageBreakBefore w:val="0"/>
        <w:kinsoku/>
        <w:wordWrap/>
        <w:overflowPunct/>
        <w:topLinePunct w:val="0"/>
        <w:autoSpaceDE/>
        <w:autoSpaceDN/>
        <w:bidi w:val="0"/>
        <w:adjustRightInd/>
        <w:spacing w:before="156" w:beforeLines="50" w:after="156" w:afterLines="50" w:line="560" w:lineRule="exact"/>
        <w:jc w:val="center"/>
        <w:textAlignment w:val="auto"/>
        <w:outlineLvl w:val="9"/>
        <w:rPr>
          <w:rFonts w:ascii="黑体" w:hAnsi="黑体" w:eastAsia="黑体" w:cs="仿宋"/>
          <w:b w:val="0"/>
          <w:bCs w:val="0"/>
          <w:sz w:val="32"/>
          <w:szCs w:val="32"/>
          <w:shd w:val="clear" w:color="auto" w:fill="FFFFFF"/>
        </w:rPr>
      </w:pPr>
      <w:r>
        <w:rPr>
          <w:rFonts w:ascii="黑体" w:hAnsi="黑体" w:eastAsia="黑体" w:cs="仿宋"/>
          <w:b w:val="0"/>
          <w:bCs w:val="0"/>
          <w:sz w:val="32"/>
          <w:szCs w:val="32"/>
          <w:shd w:val="clear" w:color="auto" w:fill="FFFFFF"/>
        </w:rPr>
        <w:t>第四章</w:t>
      </w:r>
      <w:r>
        <w:rPr>
          <w:rFonts w:hint="eastAsia" w:ascii="黑体" w:hAnsi="黑体" w:eastAsia="黑体" w:cs="仿宋"/>
          <w:b w:val="0"/>
          <w:bCs w:val="0"/>
          <w:sz w:val="32"/>
          <w:szCs w:val="32"/>
          <w:shd w:val="clear" w:color="auto" w:fill="FFFFFF"/>
        </w:rPr>
        <w:t xml:space="preserve">  信用评价</w:t>
      </w:r>
    </w:p>
    <w:p w14:paraId="058B922E">
      <w:pPr>
        <w:keepNext w:val="0"/>
        <w:keepLines w:val="0"/>
        <w:pageBreakBefore w:val="0"/>
        <w:kinsoku/>
        <w:wordWrap/>
        <w:overflowPunct/>
        <w:topLinePunct w:val="0"/>
        <w:autoSpaceDE/>
        <w:autoSpaceDN/>
        <w:bidi w:val="0"/>
        <w:adjustRightInd/>
        <w:spacing w:line="560" w:lineRule="exact"/>
        <w:ind w:firstLine="643"/>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shd w:val="clear" w:color="auto" w:fill="FFFFFF"/>
        </w:rPr>
        <w:t>第十六条  物业服务企业信用评价采取综合</w:t>
      </w:r>
      <w:r>
        <w:rPr>
          <w:rFonts w:hint="eastAsia" w:ascii="仿宋_GB2312" w:hAnsi="仿宋_GB2312" w:eastAsia="仿宋_GB2312" w:cs="仿宋_GB2312"/>
          <w:b w:val="0"/>
          <w:bCs w:val="0"/>
          <w:kern w:val="0"/>
          <w:sz w:val="32"/>
          <w:szCs w:val="32"/>
        </w:rPr>
        <w:t>评分制，</w:t>
      </w:r>
      <w:r>
        <w:rPr>
          <w:rFonts w:hint="eastAsia" w:ascii="仿宋_GB2312" w:hAnsi="仿宋_GB2312" w:eastAsia="仿宋_GB2312" w:cs="仿宋_GB2312"/>
          <w:b w:val="0"/>
          <w:bCs w:val="0"/>
          <w:sz w:val="32"/>
          <w:szCs w:val="32"/>
        </w:rPr>
        <w:t>信用得分=基本信用分（80分）＋良好信用分－不良信用分。信用评价具体标准按照《</w:t>
      </w:r>
      <w:r>
        <w:rPr>
          <w:rFonts w:hint="eastAsia" w:ascii="仿宋_GB2312" w:hAnsi="仿宋_GB2312" w:eastAsia="仿宋_GB2312" w:cs="仿宋_GB2312"/>
          <w:b w:val="0"/>
          <w:bCs w:val="0"/>
          <w:sz w:val="32"/>
          <w:szCs w:val="32"/>
          <w:lang w:val="en-US" w:eastAsia="zh-CN"/>
        </w:rPr>
        <w:t>兵团</w:t>
      </w:r>
      <w:r>
        <w:rPr>
          <w:rFonts w:hint="eastAsia" w:ascii="仿宋_GB2312" w:hAnsi="仿宋_GB2312" w:eastAsia="仿宋_GB2312" w:cs="仿宋_GB2312"/>
          <w:b w:val="0"/>
          <w:bCs w:val="0"/>
          <w:sz w:val="32"/>
          <w:szCs w:val="32"/>
        </w:rPr>
        <w:t>物业服务企业信用信息评分标准》执行。</w:t>
      </w:r>
    </w:p>
    <w:p w14:paraId="2E9E08D1">
      <w:pPr>
        <w:keepNext w:val="0"/>
        <w:keepLines w:val="0"/>
        <w:pageBreakBefore w:val="0"/>
        <w:kinsoku/>
        <w:wordWrap/>
        <w:overflowPunct/>
        <w:topLinePunct w:val="0"/>
        <w:autoSpaceDE/>
        <w:autoSpaceDN/>
        <w:bidi w:val="0"/>
        <w:adjustRightInd/>
        <w:spacing w:line="560" w:lineRule="exact"/>
        <w:ind w:firstLine="640"/>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良好信用信息加分项和不良信用信息扣分项，在信用评价年度内予以加分或扣分，在下一评价年度不重复计算。</w:t>
      </w:r>
    </w:p>
    <w:p w14:paraId="194F78A3">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outlineLvl w:val="9"/>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第十七条  物业服务企业信用等级分为 AAA、AA、A、B、C五个等级。信用等级分值按下表确定：</w:t>
      </w:r>
    </w:p>
    <w:tbl>
      <w:tblPr>
        <w:tblStyle w:val="7"/>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2977"/>
        <w:gridCol w:w="4253"/>
      </w:tblGrid>
      <w:tr w14:paraId="6BAD0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3F3FA2F2">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信用等级</w:t>
            </w:r>
          </w:p>
        </w:tc>
        <w:tc>
          <w:tcPr>
            <w:tcW w:w="2977" w:type="dxa"/>
            <w:vAlign w:val="center"/>
          </w:tcPr>
          <w:p w14:paraId="42424E37">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center"/>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评价分值</w:t>
            </w:r>
          </w:p>
        </w:tc>
        <w:tc>
          <w:tcPr>
            <w:tcW w:w="4253" w:type="dxa"/>
            <w:vAlign w:val="center"/>
          </w:tcPr>
          <w:p w14:paraId="1EA57629">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信用表现</w:t>
            </w:r>
          </w:p>
        </w:tc>
      </w:tr>
      <w:tr w14:paraId="3363F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6E61C90E">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AAA</w:t>
            </w:r>
          </w:p>
        </w:tc>
        <w:tc>
          <w:tcPr>
            <w:tcW w:w="2977" w:type="dxa"/>
            <w:vAlign w:val="center"/>
          </w:tcPr>
          <w:p w14:paraId="6B571563">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≥110分</w:t>
            </w:r>
          </w:p>
        </w:tc>
        <w:tc>
          <w:tcPr>
            <w:tcW w:w="4253" w:type="dxa"/>
            <w:vAlign w:val="center"/>
          </w:tcPr>
          <w:p w14:paraId="4A4F9DE5">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信用优良</w:t>
            </w:r>
          </w:p>
        </w:tc>
      </w:tr>
      <w:tr w14:paraId="5103B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4FFFD4F6">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AA</w:t>
            </w:r>
          </w:p>
        </w:tc>
        <w:tc>
          <w:tcPr>
            <w:tcW w:w="2977" w:type="dxa"/>
            <w:vAlign w:val="center"/>
          </w:tcPr>
          <w:p w14:paraId="32CA839D">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110—95分（含95）</w:t>
            </w:r>
          </w:p>
        </w:tc>
        <w:tc>
          <w:tcPr>
            <w:tcW w:w="4253" w:type="dxa"/>
            <w:vAlign w:val="center"/>
          </w:tcPr>
          <w:p w14:paraId="31ED6A5C">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信用良好</w:t>
            </w:r>
          </w:p>
        </w:tc>
      </w:tr>
      <w:tr w14:paraId="46323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1AE40E13">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A</w:t>
            </w:r>
          </w:p>
        </w:tc>
        <w:tc>
          <w:tcPr>
            <w:tcW w:w="2977" w:type="dxa"/>
            <w:vAlign w:val="center"/>
          </w:tcPr>
          <w:p w14:paraId="15941741">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95—80分（含80）</w:t>
            </w:r>
          </w:p>
        </w:tc>
        <w:tc>
          <w:tcPr>
            <w:tcW w:w="4253" w:type="dxa"/>
            <w:vAlign w:val="center"/>
          </w:tcPr>
          <w:p w14:paraId="2D9BD1EA">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信用一般</w:t>
            </w:r>
          </w:p>
        </w:tc>
      </w:tr>
      <w:tr w14:paraId="0BBB2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49341230">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B</w:t>
            </w:r>
          </w:p>
        </w:tc>
        <w:tc>
          <w:tcPr>
            <w:tcW w:w="2977" w:type="dxa"/>
            <w:vAlign w:val="center"/>
          </w:tcPr>
          <w:p w14:paraId="26193FF6">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80—60分（含60）</w:t>
            </w:r>
          </w:p>
        </w:tc>
        <w:tc>
          <w:tcPr>
            <w:tcW w:w="4253" w:type="dxa"/>
            <w:vAlign w:val="center"/>
          </w:tcPr>
          <w:p w14:paraId="7FCB5B07">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信用风险大</w:t>
            </w:r>
          </w:p>
        </w:tc>
      </w:tr>
      <w:tr w14:paraId="2DCF2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1076658E">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C</w:t>
            </w:r>
          </w:p>
        </w:tc>
        <w:tc>
          <w:tcPr>
            <w:tcW w:w="2977" w:type="dxa"/>
            <w:vAlign w:val="center"/>
          </w:tcPr>
          <w:p w14:paraId="5599CBDF">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＜60</w:t>
            </w:r>
          </w:p>
        </w:tc>
        <w:tc>
          <w:tcPr>
            <w:tcW w:w="4253" w:type="dxa"/>
            <w:vAlign w:val="center"/>
          </w:tcPr>
          <w:p w14:paraId="6A894B65">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信用风险极大</w:t>
            </w:r>
          </w:p>
        </w:tc>
      </w:tr>
    </w:tbl>
    <w:p w14:paraId="0FBA0E77">
      <w:pPr>
        <w:keepNext w:val="0"/>
        <w:keepLines w:val="0"/>
        <w:pageBreakBefore w:val="0"/>
        <w:kinsoku/>
        <w:wordWrap/>
        <w:overflowPunct/>
        <w:topLinePunct w:val="0"/>
        <w:autoSpaceDE/>
        <w:autoSpaceDN/>
        <w:bidi w:val="0"/>
        <w:adjustRightInd/>
        <w:spacing w:line="560" w:lineRule="exact"/>
        <w:ind w:firstLine="643"/>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第十八条  物业服务企业有以下所列情形之一的，视为严重失信行为，信用评价为C级：</w:t>
      </w:r>
    </w:p>
    <w:p w14:paraId="60405C06">
      <w:pPr>
        <w:keepNext w:val="0"/>
        <w:keepLines w:val="0"/>
        <w:pageBreakBefore w:val="0"/>
        <w:kinsoku/>
        <w:wordWrap/>
        <w:overflowPunct/>
        <w:topLinePunct w:val="0"/>
        <w:autoSpaceDE/>
        <w:autoSpaceDN/>
        <w:bidi w:val="0"/>
        <w:adjustRightInd/>
        <w:snapToGrid w:val="0"/>
        <w:spacing w:line="560" w:lineRule="exact"/>
        <w:ind w:firstLine="600"/>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（一）物业管理区域内发生重大责任事故的，造成重大损失的，经事故调查处理部门认定属物业企业主要责任的；</w:t>
      </w:r>
    </w:p>
    <w:p w14:paraId="230FD076">
      <w:pPr>
        <w:keepNext w:val="0"/>
        <w:keepLines w:val="0"/>
        <w:pageBreakBefore w:val="0"/>
        <w:kinsoku/>
        <w:wordWrap/>
        <w:overflowPunct/>
        <w:topLinePunct w:val="0"/>
        <w:autoSpaceDE/>
        <w:autoSpaceDN/>
        <w:bidi w:val="0"/>
        <w:adjustRightInd/>
        <w:snapToGrid w:val="0"/>
        <w:spacing w:line="560" w:lineRule="exact"/>
        <w:ind w:firstLine="600"/>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（二）因物业服务企业原因引发群体上访事件，经信访部门及有关部门认定影响社会稳定和正常社会秩序，造成恶劣后果和影响的；</w:t>
      </w:r>
    </w:p>
    <w:p w14:paraId="66CA45DA">
      <w:pPr>
        <w:keepNext w:val="0"/>
        <w:keepLines w:val="0"/>
        <w:pageBreakBefore w:val="0"/>
        <w:kinsoku/>
        <w:wordWrap/>
        <w:overflowPunct/>
        <w:topLinePunct w:val="0"/>
        <w:autoSpaceDE/>
        <w:autoSpaceDN/>
        <w:bidi w:val="0"/>
        <w:adjustRightInd/>
        <w:snapToGrid w:val="0"/>
        <w:spacing w:line="560" w:lineRule="exact"/>
        <w:ind w:firstLine="600"/>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（三）因物业服务活动违法或服务行为不规范，被新闻媒体曝光，并在社会上造成恶劣影响的；</w:t>
      </w:r>
    </w:p>
    <w:p w14:paraId="5A060D4B">
      <w:pPr>
        <w:keepNext w:val="0"/>
        <w:keepLines w:val="0"/>
        <w:pageBreakBefore w:val="0"/>
        <w:kinsoku/>
        <w:wordWrap/>
        <w:overflowPunct/>
        <w:topLinePunct w:val="0"/>
        <w:autoSpaceDE/>
        <w:autoSpaceDN/>
        <w:bidi w:val="0"/>
        <w:adjustRightInd/>
        <w:snapToGrid w:val="0"/>
        <w:spacing w:line="560" w:lineRule="exact"/>
        <w:ind w:firstLine="600"/>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（四）受到</w:t>
      </w:r>
      <w:r>
        <w:rPr>
          <w:rFonts w:hint="eastAsia" w:ascii="仿宋_GB2312" w:hAnsi="仿宋_GB2312" w:eastAsia="仿宋_GB2312" w:cs="仿宋_GB2312"/>
          <w:b w:val="0"/>
          <w:bCs w:val="0"/>
          <w:sz w:val="32"/>
          <w:szCs w:val="32"/>
          <w:lang w:val="en-US" w:eastAsia="zh-CN"/>
        </w:rPr>
        <w:t>物业服务行业</w:t>
      </w:r>
      <w:r>
        <w:rPr>
          <w:rFonts w:hint="eastAsia" w:ascii="仿宋_GB2312" w:hAnsi="仿宋_GB2312" w:eastAsia="仿宋_GB2312" w:cs="仿宋_GB2312"/>
          <w:b w:val="0"/>
          <w:bCs w:val="0"/>
          <w:sz w:val="32"/>
          <w:szCs w:val="32"/>
        </w:rPr>
        <w:t>主管部门或其他有关部门行政处罚，逾期不履行处罚决定或对违法行为拒不整改的；</w:t>
      </w:r>
    </w:p>
    <w:p w14:paraId="4E73F7C2">
      <w:pPr>
        <w:keepNext w:val="0"/>
        <w:keepLines w:val="0"/>
        <w:pageBreakBefore w:val="0"/>
        <w:kinsoku/>
        <w:wordWrap/>
        <w:overflowPunct/>
        <w:topLinePunct w:val="0"/>
        <w:autoSpaceDE/>
        <w:autoSpaceDN/>
        <w:bidi w:val="0"/>
        <w:adjustRightInd/>
        <w:spacing w:line="560" w:lineRule="exact"/>
        <w:ind w:firstLine="640"/>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 xml:space="preserve">（五）企业法定代表人、主要负责人因重大违法行为受到刑事处罚的； </w:t>
      </w:r>
    </w:p>
    <w:p w14:paraId="5579BD3E">
      <w:pPr>
        <w:keepNext w:val="0"/>
        <w:keepLines w:val="0"/>
        <w:pageBreakBefore w:val="0"/>
        <w:kinsoku/>
        <w:wordWrap/>
        <w:overflowPunct/>
        <w:topLinePunct w:val="0"/>
        <w:autoSpaceDE/>
        <w:autoSpaceDN/>
        <w:bidi w:val="0"/>
        <w:adjustRightInd/>
        <w:spacing w:line="560" w:lineRule="exact"/>
        <w:ind w:firstLine="640"/>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（六）申报信用信息时，故意隐瞒有关情况、提供虚假资料，或者以不正当手段影响评价结果客观真实的；</w:t>
      </w:r>
    </w:p>
    <w:p w14:paraId="484DAA57">
      <w:pPr>
        <w:keepNext w:val="0"/>
        <w:keepLines w:val="0"/>
        <w:pageBreakBefore w:val="0"/>
        <w:kinsoku/>
        <w:wordWrap/>
        <w:overflowPunct/>
        <w:topLinePunct w:val="0"/>
        <w:autoSpaceDE/>
        <w:autoSpaceDN/>
        <w:bidi w:val="0"/>
        <w:adjustRightInd/>
        <w:spacing w:line="560" w:lineRule="exact"/>
        <w:ind w:firstLine="640"/>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（七）经法院判决或仲裁机构裁决，认定合同违约</w:t>
      </w:r>
      <w:r>
        <w:rPr>
          <w:rFonts w:hint="eastAsia" w:ascii="仿宋_GB2312" w:hAnsi="仿宋_GB2312" w:eastAsia="仿宋_GB2312" w:cs="仿宋_GB2312"/>
          <w:b w:val="0"/>
          <w:bCs w:val="0"/>
          <w:sz w:val="32"/>
          <w:szCs w:val="32"/>
          <w:lang w:val="en-US" w:eastAsia="zh-CN"/>
        </w:rPr>
        <w:t>等</w:t>
      </w:r>
      <w:r>
        <w:rPr>
          <w:rFonts w:hint="eastAsia" w:ascii="仿宋_GB2312" w:hAnsi="仿宋_GB2312" w:eastAsia="仿宋_GB2312" w:cs="仿宋_GB2312"/>
          <w:b w:val="0"/>
          <w:bCs w:val="0"/>
          <w:sz w:val="32"/>
          <w:szCs w:val="32"/>
        </w:rPr>
        <w:t>,且拒不履行生效法律文书确定的义务的；</w:t>
      </w:r>
    </w:p>
    <w:p w14:paraId="7118F7E4">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（八）被司法机关纳入失信被执行人名单的；</w:t>
      </w:r>
    </w:p>
    <w:p w14:paraId="232CCDCD">
      <w:pPr>
        <w:pStyle w:val="3"/>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val="0"/>
          <w:color w:val="auto"/>
          <w:kern w:val="2"/>
          <w:sz w:val="32"/>
          <w:szCs w:val="32"/>
          <w:u w:val="none"/>
          <w:lang w:val="en-US" w:eastAsia="zh-CN" w:bidi="ar-SA"/>
        </w:rPr>
      </w:pPr>
      <w:r>
        <w:rPr>
          <w:rFonts w:hint="eastAsia" w:ascii="仿宋_GB2312" w:hAnsi="仿宋_GB2312" w:eastAsia="仿宋_GB2312" w:cs="仿宋_GB2312"/>
          <w:b w:val="0"/>
          <w:bCs w:val="0"/>
          <w:color w:val="auto"/>
          <w:kern w:val="2"/>
          <w:sz w:val="32"/>
          <w:szCs w:val="32"/>
          <w:u w:val="none"/>
          <w:lang w:val="en-US" w:eastAsia="zh-CN" w:bidi="ar-SA"/>
        </w:rPr>
        <w:t>（九）年度居民物业投诉办结率达不到60%以上的；</w:t>
      </w:r>
    </w:p>
    <w:p w14:paraId="0ADAD17E">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default" w:ascii="仿宋_GB2312" w:hAnsi="仿宋_GB2312" w:eastAsia="仿宋_GB2312" w:cs="仿宋_GB2312"/>
          <w:b w:val="0"/>
          <w:bCs w:val="0"/>
          <w:color w:val="auto"/>
          <w:kern w:val="2"/>
          <w:sz w:val="32"/>
          <w:szCs w:val="32"/>
          <w:u w:val="none"/>
          <w:lang w:val="en-US" w:eastAsia="zh-CN" w:bidi="ar-SA"/>
        </w:rPr>
      </w:pPr>
      <w:r>
        <w:rPr>
          <w:rFonts w:hint="eastAsia" w:ascii="仿宋_GB2312" w:hAnsi="仿宋_GB2312" w:eastAsia="仿宋_GB2312" w:cs="仿宋_GB2312"/>
          <w:b w:val="0"/>
          <w:bCs w:val="0"/>
          <w:color w:val="auto"/>
          <w:kern w:val="2"/>
          <w:sz w:val="32"/>
          <w:szCs w:val="32"/>
          <w:u w:val="none"/>
          <w:lang w:val="en-US" w:eastAsia="zh-CN" w:bidi="ar-SA"/>
        </w:rPr>
        <w:t>（十）对小区内存在严重安全隐患风险行为不作为、不制止的（车辆占用消防安全通道、破坏燃气管道和破坏承重结构等）。</w:t>
      </w:r>
    </w:p>
    <w:p w14:paraId="356BE83E">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十一</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u w:val="none"/>
        </w:rPr>
        <w:t>法律、法规</w:t>
      </w:r>
      <w:r>
        <w:rPr>
          <w:rFonts w:hint="eastAsia" w:ascii="仿宋_GB2312" w:hAnsi="仿宋_GB2312" w:eastAsia="仿宋_GB2312" w:cs="仿宋_GB2312"/>
          <w:b w:val="0"/>
          <w:bCs w:val="0"/>
          <w:sz w:val="32"/>
          <w:szCs w:val="32"/>
        </w:rPr>
        <w:t>、规章规定的其他严重失信行为的。</w:t>
      </w:r>
    </w:p>
    <w:p w14:paraId="50BD5E7D">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9"/>
        <w:rPr>
          <w:rFonts w:hint="default"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val="0"/>
          <w:bCs w:val="0"/>
          <w:sz w:val="32"/>
          <w:szCs w:val="32"/>
        </w:rPr>
        <w:t>第十九条  新设立的物业服务企业不足6个月的，不参加当年的信用评价, 按A级管理，但发生不良行为的除外</w:t>
      </w:r>
      <w:r>
        <w:rPr>
          <w:rFonts w:hint="eastAsia" w:ascii="仿宋_GB2312" w:hAnsi="仿宋_GB2312" w:eastAsia="仿宋_GB2312" w:cs="仿宋_GB2312"/>
          <w:b w:val="0"/>
          <w:bCs w:val="0"/>
          <w:sz w:val="32"/>
          <w:szCs w:val="32"/>
          <w:u w:val="none"/>
        </w:rPr>
        <w:t>。</w:t>
      </w:r>
      <w:r>
        <w:rPr>
          <w:rFonts w:hint="eastAsia" w:ascii="仿宋_GB2312" w:hAnsi="仿宋_GB2312" w:eastAsia="仿宋_GB2312" w:cs="仿宋_GB2312"/>
          <w:b w:val="0"/>
          <w:bCs w:val="0"/>
          <w:color w:val="auto"/>
          <w:sz w:val="32"/>
          <w:szCs w:val="32"/>
          <w:u w:val="none"/>
        </w:rPr>
        <w:t>符合申请信用评价而连续两年未申请参加信用评价的按</w:t>
      </w:r>
      <w:r>
        <w:rPr>
          <w:rFonts w:hint="eastAsia" w:ascii="仿宋_GB2312" w:hAnsi="仿宋_GB2312" w:eastAsia="仿宋_GB2312" w:cs="仿宋_GB2312"/>
          <w:b w:val="0"/>
          <w:bCs w:val="0"/>
          <w:color w:val="auto"/>
          <w:sz w:val="32"/>
          <w:szCs w:val="32"/>
          <w:u w:val="none"/>
          <w:lang w:val="en-US" w:eastAsia="zh-CN"/>
        </w:rPr>
        <w:t>C</w:t>
      </w:r>
      <w:r>
        <w:rPr>
          <w:rFonts w:hint="eastAsia" w:ascii="仿宋_GB2312" w:hAnsi="仿宋_GB2312" w:eastAsia="仿宋_GB2312" w:cs="仿宋_GB2312"/>
          <w:b w:val="0"/>
          <w:bCs w:val="0"/>
          <w:color w:val="auto"/>
          <w:sz w:val="32"/>
          <w:szCs w:val="32"/>
          <w:u w:val="none"/>
        </w:rPr>
        <w:t>级管理。</w:t>
      </w:r>
      <w:r>
        <w:rPr>
          <w:rFonts w:hint="eastAsia" w:ascii="仿宋_GB2312" w:hAnsi="仿宋_GB2312" w:eastAsia="仿宋_GB2312" w:cs="仿宋_GB2312"/>
          <w:b w:val="0"/>
          <w:bCs w:val="0"/>
          <w:color w:val="auto"/>
          <w:sz w:val="32"/>
          <w:szCs w:val="32"/>
          <w:u w:val="none"/>
          <w:lang w:val="en-US" w:eastAsia="zh-CN"/>
        </w:rPr>
        <w:t>物业服务企业已被依法解聘，且在师市辖区内未承接其他住宅小区的，不参与当年的信用评价。</w:t>
      </w:r>
    </w:p>
    <w:p w14:paraId="3EC1A659">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连续两年未参加信用评价或企业登记的住所地无人办公，且无法通过企业登记的联系方式取得联系的，列入异常企业名录管理。列入信用信息异常企业名录期间，企业信用等级不得向上调整。上述情形消除后，</w:t>
      </w:r>
      <w:r>
        <w:rPr>
          <w:rFonts w:hint="eastAsia" w:ascii="仿宋_GB2312" w:hAnsi="仿宋_GB2312" w:eastAsia="仿宋_GB2312" w:cs="仿宋_GB2312"/>
          <w:b w:val="0"/>
          <w:bCs w:val="0"/>
          <w:sz w:val="32"/>
          <w:szCs w:val="32"/>
          <w:lang w:val="en-US" w:eastAsia="zh-CN"/>
        </w:rPr>
        <w:t>物业服务行业主管部门</w:t>
      </w:r>
      <w:r>
        <w:rPr>
          <w:rFonts w:hint="eastAsia" w:ascii="仿宋_GB2312" w:hAnsi="仿宋_GB2312" w:eastAsia="仿宋_GB2312" w:cs="仿宋_GB2312"/>
          <w:b w:val="0"/>
          <w:bCs w:val="0"/>
          <w:sz w:val="32"/>
          <w:szCs w:val="32"/>
        </w:rPr>
        <w:t>应当将有关企业移出信用信息异常企业名录。</w:t>
      </w:r>
    </w:p>
    <w:p w14:paraId="41319355">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 xml:space="preserve">第二十条  </w:t>
      </w:r>
      <w:r>
        <w:rPr>
          <w:rFonts w:hint="eastAsia" w:ascii="仿宋_GB2312" w:hAnsi="仿宋_GB2312" w:eastAsia="仿宋_GB2312" w:cs="仿宋_GB2312"/>
          <w:b w:val="0"/>
          <w:bCs w:val="0"/>
          <w:sz w:val="32"/>
          <w:szCs w:val="32"/>
          <w:lang w:val="en-US" w:eastAsia="zh-CN"/>
        </w:rPr>
        <w:t>物业服务行业主管部门</w:t>
      </w:r>
      <w:r>
        <w:rPr>
          <w:rFonts w:hint="eastAsia" w:ascii="仿宋_GB2312" w:hAnsi="仿宋_GB2312" w:eastAsia="仿宋_GB2312" w:cs="仿宋_GB2312"/>
          <w:b w:val="0"/>
          <w:bCs w:val="0"/>
          <w:sz w:val="32"/>
          <w:szCs w:val="32"/>
          <w:lang w:eastAsia="zh-CN"/>
        </w:rPr>
        <w:t>应</w:t>
      </w:r>
      <w:r>
        <w:rPr>
          <w:rFonts w:hint="eastAsia" w:ascii="仿宋_GB2312" w:hAnsi="仿宋_GB2312" w:eastAsia="仿宋_GB2312" w:cs="仿宋_GB2312"/>
          <w:b w:val="0"/>
          <w:bCs w:val="0"/>
          <w:sz w:val="32"/>
          <w:szCs w:val="32"/>
        </w:rPr>
        <w:t>通过下列渠道收集物业服务企业的信用信息：</w:t>
      </w:r>
    </w:p>
    <w:p w14:paraId="1862F862">
      <w:pPr>
        <w:keepNext w:val="0"/>
        <w:keepLines w:val="0"/>
        <w:pageBreakBefore w:val="0"/>
        <w:kinsoku/>
        <w:wordWrap/>
        <w:overflowPunct/>
        <w:topLinePunct w:val="0"/>
        <w:autoSpaceDE/>
        <w:autoSpaceDN/>
        <w:bidi w:val="0"/>
        <w:adjustRightInd/>
        <w:spacing w:line="560" w:lineRule="exact"/>
        <w:ind w:firstLine="640"/>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（一）向</w:t>
      </w:r>
      <w:r>
        <w:rPr>
          <w:rFonts w:hint="eastAsia" w:ascii="仿宋_GB2312" w:hAnsi="仿宋_GB2312" w:eastAsia="仿宋_GB2312" w:cs="仿宋_GB2312"/>
          <w:b w:val="0"/>
          <w:bCs w:val="0"/>
          <w:sz w:val="32"/>
          <w:szCs w:val="32"/>
          <w:lang w:eastAsia="zh-CN"/>
        </w:rPr>
        <w:t>业主、</w:t>
      </w:r>
      <w:r>
        <w:rPr>
          <w:rFonts w:hint="eastAsia" w:ascii="仿宋_GB2312" w:hAnsi="仿宋_GB2312" w:eastAsia="仿宋_GB2312" w:cs="仿宋_GB2312"/>
          <w:b w:val="0"/>
          <w:bCs w:val="0"/>
          <w:sz w:val="32"/>
          <w:szCs w:val="32"/>
        </w:rPr>
        <w:t>业主委员会、居民委员会、社区和街道办事处</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团镇（乡）</w:t>
      </w:r>
      <w:r>
        <w:rPr>
          <w:rFonts w:hint="eastAsia" w:ascii="仿宋_GB2312" w:hAnsi="仿宋_GB2312" w:eastAsia="仿宋_GB2312" w:cs="仿宋_GB2312"/>
          <w:b w:val="0"/>
          <w:bCs w:val="0"/>
          <w:sz w:val="32"/>
          <w:szCs w:val="32"/>
        </w:rPr>
        <w:t>征集物业服务企业从事物业服务活动情况评价意见；</w:t>
      </w:r>
    </w:p>
    <w:p w14:paraId="3C898680">
      <w:pPr>
        <w:keepNext w:val="0"/>
        <w:keepLines w:val="0"/>
        <w:pageBreakBefore w:val="0"/>
        <w:kinsoku/>
        <w:wordWrap/>
        <w:overflowPunct/>
        <w:topLinePunct w:val="0"/>
        <w:autoSpaceDE/>
        <w:autoSpaceDN/>
        <w:bidi w:val="0"/>
        <w:adjustRightInd/>
        <w:spacing w:line="560" w:lineRule="exact"/>
        <w:ind w:firstLine="640"/>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（二）对物业服务企业开展监督检查，包括物业服务企业执行物业服务标准、规范物业服务收费、使用住宅专项维修资金等情况；</w:t>
      </w:r>
    </w:p>
    <w:p w14:paraId="307FE7A5">
      <w:pPr>
        <w:keepNext w:val="0"/>
        <w:keepLines w:val="0"/>
        <w:pageBreakBefore w:val="0"/>
        <w:kinsoku/>
        <w:wordWrap/>
        <w:overflowPunct/>
        <w:topLinePunct w:val="0"/>
        <w:autoSpaceDE/>
        <w:autoSpaceDN/>
        <w:bidi w:val="0"/>
        <w:adjustRightInd/>
        <w:spacing w:line="560" w:lineRule="exact"/>
        <w:ind w:firstLine="640"/>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（三）对物业服务企业投诉案件进行处理，根据处理结果确定物业服务企业有不良行为；</w:t>
      </w:r>
    </w:p>
    <w:p w14:paraId="7D5BF615">
      <w:pPr>
        <w:keepNext w:val="0"/>
        <w:keepLines w:val="0"/>
        <w:pageBreakBefore w:val="0"/>
        <w:kinsoku/>
        <w:wordWrap/>
        <w:overflowPunct/>
        <w:topLinePunct w:val="0"/>
        <w:autoSpaceDE/>
        <w:autoSpaceDN/>
        <w:bidi w:val="0"/>
        <w:adjustRightInd/>
        <w:spacing w:line="560" w:lineRule="exact"/>
        <w:ind w:firstLine="640"/>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（四）委托第三方评价。</w:t>
      </w:r>
    </w:p>
    <w:p w14:paraId="47083F6D">
      <w:pPr>
        <w:pStyle w:val="3"/>
        <w:keepNext w:val="0"/>
        <w:keepLines w:val="0"/>
        <w:pageBreakBefore w:val="0"/>
        <w:kinsoku/>
        <w:wordWrap/>
        <w:overflowPunct/>
        <w:topLinePunct w:val="0"/>
        <w:autoSpaceDE/>
        <w:autoSpaceDN/>
        <w:bidi w:val="0"/>
        <w:adjustRightInd/>
        <w:spacing w:line="560" w:lineRule="exact"/>
        <w:ind w:firstLine="640" w:firstLineChars="200"/>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eastAsia="zh-CN"/>
        </w:rPr>
        <w:t>业主</w:t>
      </w:r>
      <w:r>
        <w:rPr>
          <w:rFonts w:hint="eastAsia" w:ascii="仿宋_GB2312" w:hAnsi="仿宋_GB2312" w:eastAsia="仿宋_GB2312" w:cs="仿宋_GB2312"/>
          <w:b w:val="0"/>
          <w:bCs w:val="0"/>
          <w:sz w:val="32"/>
          <w:szCs w:val="32"/>
        </w:rPr>
        <w:t>可以通过服务评价系统，对</w:t>
      </w:r>
      <w:r>
        <w:rPr>
          <w:rFonts w:hint="eastAsia" w:ascii="仿宋_GB2312" w:hAnsi="仿宋_GB2312" w:eastAsia="仿宋_GB2312" w:cs="仿宋_GB2312"/>
          <w:b w:val="0"/>
          <w:bCs w:val="0"/>
          <w:sz w:val="32"/>
          <w:szCs w:val="32"/>
          <w:lang w:eastAsia="zh-CN"/>
        </w:rPr>
        <w:t>物业服务企业</w:t>
      </w:r>
      <w:r>
        <w:rPr>
          <w:rFonts w:hint="eastAsia" w:ascii="仿宋_GB2312" w:hAnsi="仿宋_GB2312" w:eastAsia="仿宋_GB2312" w:cs="仿宋_GB2312"/>
          <w:b w:val="0"/>
          <w:bCs w:val="0"/>
          <w:sz w:val="32"/>
          <w:szCs w:val="32"/>
        </w:rPr>
        <w:t>服务活动提出相关意见和建议，对发现的违法违规行为进行举报和投诉。</w:t>
      </w:r>
    </w:p>
    <w:p w14:paraId="044A63DE">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第二十一条  物业服务企业信用评价</w:t>
      </w:r>
      <w:r>
        <w:rPr>
          <w:rFonts w:hint="eastAsia" w:ascii="仿宋_GB2312" w:hAnsi="仿宋_GB2312" w:eastAsia="仿宋_GB2312" w:cs="仿宋_GB2312"/>
          <w:b w:val="0"/>
          <w:bCs w:val="0"/>
          <w:sz w:val="32"/>
          <w:szCs w:val="32"/>
          <w:shd w:val="clear" w:color="auto" w:fill="FFFFFF"/>
        </w:rPr>
        <w:t>采取年度评价的方式，</w:t>
      </w:r>
      <w:r>
        <w:rPr>
          <w:rFonts w:hint="eastAsia" w:ascii="仿宋_GB2312" w:hAnsi="仿宋_GB2312" w:eastAsia="仿宋_GB2312" w:cs="仿宋_GB2312"/>
          <w:b w:val="0"/>
          <w:bCs w:val="0"/>
          <w:color w:val="000000"/>
          <w:sz w:val="32"/>
          <w:szCs w:val="32"/>
        </w:rPr>
        <w:t>评价周期为每年1月1日至12月31日，</w:t>
      </w:r>
      <w:r>
        <w:rPr>
          <w:rFonts w:hint="eastAsia" w:ascii="仿宋_GB2312" w:hAnsi="仿宋_GB2312" w:eastAsia="仿宋_GB2312" w:cs="仿宋_GB2312"/>
          <w:b w:val="0"/>
          <w:bCs w:val="0"/>
          <w:sz w:val="32"/>
          <w:szCs w:val="32"/>
          <w:lang w:val="en-US" w:eastAsia="zh-CN"/>
        </w:rPr>
        <w:t>物业服务行业主管部门</w:t>
      </w:r>
      <w:r>
        <w:rPr>
          <w:rFonts w:hint="eastAsia" w:ascii="仿宋_GB2312" w:hAnsi="仿宋_GB2312" w:eastAsia="仿宋_GB2312" w:cs="仿宋_GB2312"/>
          <w:b w:val="0"/>
          <w:bCs w:val="0"/>
          <w:color w:val="000000"/>
          <w:sz w:val="32"/>
          <w:szCs w:val="32"/>
        </w:rPr>
        <w:t>自本年度11月起至次年1月完成组织评价工作，确定信用等级。</w:t>
      </w:r>
      <w:r>
        <w:rPr>
          <w:rFonts w:hint="eastAsia" w:ascii="仿宋_GB2312" w:hAnsi="仿宋_GB2312" w:eastAsia="仿宋_GB2312" w:cs="仿宋_GB2312"/>
          <w:b w:val="0"/>
          <w:bCs w:val="0"/>
          <w:sz w:val="32"/>
          <w:szCs w:val="32"/>
        </w:rPr>
        <w:t>物业服务企业有分支机构的，对分支机构不单独进行信用等级评定。</w:t>
      </w:r>
    </w:p>
    <w:p w14:paraId="56909EAD">
      <w:pPr>
        <w:keepNext w:val="0"/>
        <w:keepLines w:val="0"/>
        <w:pageBreakBefore w:val="0"/>
        <w:kinsoku/>
        <w:wordWrap/>
        <w:overflowPunct/>
        <w:topLinePunct w:val="0"/>
        <w:autoSpaceDE/>
        <w:autoSpaceDN/>
        <w:bidi w:val="0"/>
        <w:adjustRightInd/>
        <w:spacing w:line="560" w:lineRule="exact"/>
        <w:ind w:firstLine="643"/>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第二十二条  每年1月31日前，</w:t>
      </w:r>
      <w:r>
        <w:rPr>
          <w:rFonts w:hint="eastAsia" w:ascii="仿宋_GB2312" w:hAnsi="仿宋_GB2312" w:eastAsia="仿宋_GB2312" w:cs="仿宋_GB2312"/>
          <w:b w:val="0"/>
          <w:bCs w:val="0"/>
          <w:sz w:val="32"/>
          <w:szCs w:val="32"/>
          <w:lang w:val="en-US" w:eastAsia="zh-CN"/>
        </w:rPr>
        <w:t>物业服务行业主管部门将</w:t>
      </w:r>
      <w:r>
        <w:rPr>
          <w:rFonts w:hint="eastAsia" w:ascii="仿宋_GB2312" w:hAnsi="仿宋_GB2312" w:eastAsia="仿宋_GB2312" w:cs="仿宋_GB2312"/>
          <w:b w:val="0"/>
          <w:bCs w:val="0"/>
          <w:sz w:val="32"/>
          <w:szCs w:val="32"/>
        </w:rPr>
        <w:t>信用评价结果审核后上传至</w:t>
      </w:r>
      <w:r>
        <w:rPr>
          <w:rFonts w:hint="eastAsia" w:ascii="仿宋_GB2312" w:hAnsi="仿宋_GB2312" w:eastAsia="仿宋_GB2312" w:cs="仿宋_GB2312"/>
          <w:b w:val="0"/>
          <w:bCs w:val="0"/>
          <w:sz w:val="32"/>
          <w:szCs w:val="32"/>
          <w:lang w:val="en-US" w:eastAsia="zh-CN"/>
        </w:rPr>
        <w:t>兵团房产综合管理信息平台</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兵团</w:t>
      </w:r>
      <w:r>
        <w:rPr>
          <w:rFonts w:hint="eastAsia" w:ascii="仿宋_GB2312" w:hAnsi="仿宋_GB2312" w:eastAsia="仿宋_GB2312" w:cs="仿宋_GB2312"/>
          <w:b w:val="0"/>
          <w:bCs w:val="0"/>
          <w:sz w:val="32"/>
          <w:szCs w:val="32"/>
        </w:rPr>
        <w:t>住房城乡建设部门确认后在</w:t>
      </w:r>
      <w:r>
        <w:rPr>
          <w:rFonts w:hint="eastAsia" w:ascii="仿宋_GB2312" w:hAnsi="仿宋_GB2312" w:eastAsia="仿宋_GB2312" w:cs="仿宋_GB2312"/>
          <w:b w:val="0"/>
          <w:bCs w:val="0"/>
          <w:sz w:val="32"/>
          <w:szCs w:val="32"/>
          <w:lang w:val="en-US" w:eastAsia="zh-CN"/>
        </w:rPr>
        <w:t>兵团房产综合管理信息平台</w:t>
      </w:r>
      <w:r>
        <w:rPr>
          <w:rFonts w:hint="eastAsia" w:ascii="仿宋_GB2312" w:hAnsi="仿宋_GB2312" w:eastAsia="仿宋_GB2312" w:cs="仿宋_GB2312"/>
          <w:b w:val="0"/>
          <w:bCs w:val="0"/>
          <w:sz w:val="32"/>
          <w:szCs w:val="32"/>
        </w:rPr>
        <w:t>公示，公示期为15日。公示期间无异议的，给出年度评价结果</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rPr>
        <w:t>于每年3月1日前公示上一年度</w:t>
      </w:r>
      <w:r>
        <w:rPr>
          <w:rFonts w:hint="eastAsia" w:ascii="仿宋_GB2312" w:hAnsi="仿宋_GB2312" w:eastAsia="仿宋_GB2312" w:cs="仿宋_GB2312"/>
          <w:b w:val="0"/>
          <w:bCs w:val="0"/>
          <w:sz w:val="32"/>
          <w:szCs w:val="32"/>
          <w:lang w:eastAsia="zh-CN"/>
        </w:rPr>
        <w:t>物业服务企业</w:t>
      </w:r>
      <w:r>
        <w:rPr>
          <w:rFonts w:hint="eastAsia" w:ascii="仿宋_GB2312" w:hAnsi="仿宋_GB2312" w:eastAsia="仿宋_GB2312" w:cs="仿宋_GB2312"/>
          <w:b w:val="0"/>
          <w:bCs w:val="0"/>
          <w:sz w:val="32"/>
          <w:szCs w:val="32"/>
        </w:rPr>
        <w:t>信用评价结果，接受社会监督。</w:t>
      </w:r>
    </w:p>
    <w:p w14:paraId="6A430335">
      <w:pPr>
        <w:keepNext w:val="0"/>
        <w:keepLines w:val="0"/>
        <w:pageBreakBefore w:val="0"/>
        <w:kinsoku/>
        <w:wordWrap/>
        <w:overflowPunct/>
        <w:topLinePunct w:val="0"/>
        <w:autoSpaceDE/>
        <w:autoSpaceDN/>
        <w:bidi w:val="0"/>
        <w:adjustRightInd/>
        <w:spacing w:line="560" w:lineRule="exact"/>
        <w:ind w:firstLine="643"/>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在评价年度内，</w:t>
      </w:r>
      <w:r>
        <w:rPr>
          <w:rFonts w:hint="eastAsia" w:ascii="仿宋_GB2312" w:hAnsi="仿宋_GB2312" w:eastAsia="仿宋_GB2312" w:cs="仿宋_GB2312"/>
          <w:b w:val="0"/>
          <w:bCs w:val="0"/>
          <w:sz w:val="32"/>
          <w:szCs w:val="32"/>
          <w:lang w:eastAsia="zh-CN"/>
        </w:rPr>
        <w:t>物业服务企业</w:t>
      </w:r>
      <w:r>
        <w:rPr>
          <w:rFonts w:hint="eastAsia" w:ascii="仿宋_GB2312" w:hAnsi="仿宋_GB2312" w:eastAsia="仿宋_GB2312" w:cs="仿宋_GB2312"/>
          <w:b w:val="0"/>
          <w:bCs w:val="0"/>
          <w:sz w:val="32"/>
          <w:szCs w:val="32"/>
        </w:rPr>
        <w:t>发生严重失信行为的，信用等级评定为</w:t>
      </w:r>
      <w:r>
        <w:rPr>
          <w:rFonts w:hint="eastAsia" w:ascii="仿宋_GB2312" w:hAnsi="仿宋_GB2312" w:eastAsia="仿宋_GB2312" w:cs="仿宋_GB2312"/>
          <w:b w:val="0"/>
          <w:bCs w:val="0"/>
          <w:sz w:val="32"/>
          <w:szCs w:val="32"/>
          <w:lang w:val="en-US" w:eastAsia="zh-CN"/>
        </w:rPr>
        <w:t>C</w:t>
      </w:r>
      <w:r>
        <w:rPr>
          <w:rFonts w:hint="eastAsia" w:ascii="仿宋_GB2312" w:hAnsi="仿宋_GB2312" w:eastAsia="仿宋_GB2312" w:cs="仿宋_GB2312"/>
          <w:b w:val="0"/>
          <w:bCs w:val="0"/>
          <w:sz w:val="32"/>
          <w:szCs w:val="32"/>
        </w:rPr>
        <w:t>级，及时予以公示。</w:t>
      </w:r>
    </w:p>
    <w:p w14:paraId="08BE0D6C">
      <w:pPr>
        <w:keepNext w:val="0"/>
        <w:keepLines w:val="0"/>
        <w:pageBreakBefore w:val="0"/>
        <w:kinsoku/>
        <w:wordWrap/>
        <w:overflowPunct/>
        <w:topLinePunct w:val="0"/>
        <w:autoSpaceDE/>
        <w:autoSpaceDN/>
        <w:bidi w:val="0"/>
        <w:adjustRightInd/>
        <w:spacing w:line="560" w:lineRule="exact"/>
        <w:ind w:firstLine="643"/>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rPr>
        <w:t>第二十三条  物业服务企业对评价结果及评价得分有异议的,可在公示期内</w:t>
      </w:r>
      <w:r>
        <w:rPr>
          <w:rFonts w:hint="eastAsia" w:ascii="仿宋_GB2312" w:hAnsi="仿宋_GB2312" w:eastAsia="仿宋_GB2312" w:cs="仿宋_GB2312"/>
          <w:b w:val="0"/>
          <w:bCs w:val="0"/>
          <w:sz w:val="32"/>
          <w:szCs w:val="32"/>
        </w:rPr>
        <w:t>向信用信息记录部门提出书面申诉，经企业法定代表人签字,加盖单位公章，并提交有关证明材料。信用信息记录部门对申诉内</w:t>
      </w:r>
      <w:r>
        <w:rPr>
          <w:rFonts w:hint="eastAsia" w:ascii="仿宋_GB2312" w:hAnsi="仿宋_GB2312" w:eastAsia="仿宋_GB2312" w:cs="仿宋_GB2312"/>
          <w:b w:val="0"/>
          <w:bCs w:val="0"/>
          <w:color w:val="000000"/>
          <w:sz w:val="32"/>
          <w:szCs w:val="32"/>
        </w:rPr>
        <w:t>容进行核实、处理和答复,根据核实结果相应保持或调整信用评价等级和综合得分。</w:t>
      </w:r>
    </w:p>
    <w:p w14:paraId="07427F1A">
      <w:pPr>
        <w:keepNext w:val="0"/>
        <w:keepLines w:val="0"/>
        <w:pageBreakBefore w:val="0"/>
        <w:kinsoku/>
        <w:wordWrap/>
        <w:overflowPunct/>
        <w:topLinePunct w:val="0"/>
        <w:autoSpaceDE/>
        <w:autoSpaceDN/>
        <w:bidi w:val="0"/>
        <w:adjustRightInd/>
        <w:spacing w:before="156" w:beforeLines="50" w:after="156" w:afterLines="50" w:line="560" w:lineRule="exact"/>
        <w:jc w:val="center"/>
        <w:textAlignment w:val="auto"/>
        <w:rPr>
          <w:rFonts w:ascii="黑体" w:hAnsi="黑体" w:eastAsia="黑体"/>
          <w:b w:val="0"/>
          <w:bCs w:val="0"/>
          <w:sz w:val="32"/>
          <w:szCs w:val="32"/>
        </w:rPr>
      </w:pPr>
      <w:r>
        <w:rPr>
          <w:rFonts w:hint="eastAsia" w:ascii="仿宋" w:hAnsi="仿宋" w:eastAsia="仿宋"/>
          <w:b w:val="0"/>
          <w:bCs w:val="0"/>
          <w:kern w:val="0"/>
          <w:sz w:val="32"/>
          <w:szCs w:val="32"/>
        </w:rPr>
        <w:t xml:space="preserve">   </w:t>
      </w:r>
      <w:r>
        <w:rPr>
          <w:rFonts w:hint="eastAsia" w:ascii="黑体" w:hAnsi="黑体" w:eastAsia="黑体"/>
          <w:b w:val="0"/>
          <w:bCs w:val="0"/>
          <w:sz w:val="32"/>
          <w:szCs w:val="32"/>
        </w:rPr>
        <w:t>第五章  信用信息公布与应用</w:t>
      </w:r>
    </w:p>
    <w:p w14:paraId="7938C316">
      <w:pPr>
        <w:keepNext w:val="0"/>
        <w:keepLines w:val="0"/>
        <w:pageBreakBefore w:val="0"/>
        <w:kinsoku/>
        <w:wordWrap/>
        <w:overflowPunct/>
        <w:topLinePunct w:val="0"/>
        <w:autoSpaceDE/>
        <w:autoSpaceDN/>
        <w:bidi w:val="0"/>
        <w:adjustRightInd/>
        <w:spacing w:line="560" w:lineRule="exact"/>
        <w:ind w:firstLine="643"/>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第二十四条  信用评价结果在</w:t>
      </w:r>
      <w:r>
        <w:rPr>
          <w:rFonts w:hint="eastAsia" w:ascii="仿宋_GB2312" w:hAnsi="仿宋_GB2312" w:eastAsia="仿宋_GB2312" w:cs="仿宋_GB2312"/>
          <w:b w:val="0"/>
          <w:bCs w:val="0"/>
          <w:sz w:val="32"/>
          <w:szCs w:val="32"/>
          <w:lang w:val="en-US" w:eastAsia="zh-CN"/>
        </w:rPr>
        <w:t>兵团房产综合管理信息平台</w:t>
      </w:r>
      <w:r>
        <w:rPr>
          <w:rFonts w:hint="eastAsia" w:ascii="仿宋_GB2312" w:hAnsi="仿宋_GB2312" w:eastAsia="仿宋_GB2312" w:cs="仿宋_GB2312"/>
          <w:b w:val="0"/>
          <w:bCs w:val="0"/>
          <w:sz w:val="32"/>
          <w:szCs w:val="32"/>
        </w:rPr>
        <w:t>和门户网站公开。涉及国家安全、公共安全、经济安全和社会稳定，以及国家秘密、商业秘密和个人隐私的信息不予公开。</w:t>
      </w:r>
    </w:p>
    <w:p w14:paraId="754A416D">
      <w:pPr>
        <w:keepNext w:val="0"/>
        <w:keepLines w:val="0"/>
        <w:pageBreakBefore w:val="0"/>
        <w:kinsoku/>
        <w:wordWrap/>
        <w:overflowPunct/>
        <w:topLinePunct w:val="0"/>
        <w:autoSpaceDE/>
        <w:autoSpaceDN/>
        <w:bidi w:val="0"/>
        <w:adjustRightInd/>
        <w:spacing w:line="560" w:lineRule="exact"/>
        <w:ind w:firstLine="643"/>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第二十五条  物业服务企业信用信息公开期限为：</w:t>
      </w:r>
    </w:p>
    <w:p w14:paraId="7B7EBD60">
      <w:pPr>
        <w:keepNext w:val="0"/>
        <w:keepLines w:val="0"/>
        <w:pageBreakBefore w:val="0"/>
        <w:kinsoku/>
        <w:wordWrap/>
        <w:overflowPunct/>
        <w:topLinePunct w:val="0"/>
        <w:autoSpaceDE/>
        <w:autoSpaceDN/>
        <w:bidi w:val="0"/>
        <w:adjustRightInd/>
        <w:spacing w:line="560" w:lineRule="exact"/>
        <w:ind w:firstLine="64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（一）基本信用信息长期公开；</w:t>
      </w:r>
    </w:p>
    <w:p w14:paraId="1FA7CCB2">
      <w:pPr>
        <w:keepNext w:val="0"/>
        <w:keepLines w:val="0"/>
        <w:pageBreakBefore w:val="0"/>
        <w:kinsoku/>
        <w:wordWrap/>
        <w:overflowPunct/>
        <w:topLinePunct w:val="0"/>
        <w:autoSpaceDE/>
        <w:autoSpaceDN/>
        <w:bidi w:val="0"/>
        <w:adjustRightInd/>
        <w:spacing w:line="560" w:lineRule="exact"/>
        <w:ind w:firstLine="64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（二）良好信用信息公开期限为3年；</w:t>
      </w:r>
    </w:p>
    <w:p w14:paraId="1F3C4918">
      <w:pPr>
        <w:keepNext w:val="0"/>
        <w:keepLines w:val="0"/>
        <w:pageBreakBefore w:val="0"/>
        <w:kinsoku/>
        <w:wordWrap/>
        <w:overflowPunct/>
        <w:topLinePunct w:val="0"/>
        <w:autoSpaceDE/>
        <w:autoSpaceDN/>
        <w:bidi w:val="0"/>
        <w:adjustRightInd/>
        <w:spacing w:line="560" w:lineRule="exact"/>
        <w:ind w:firstLine="64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val="en-US" w:eastAsia="zh-CN"/>
        </w:rPr>
        <w:t>三</w:t>
      </w:r>
      <w:r>
        <w:rPr>
          <w:rFonts w:hint="eastAsia" w:ascii="仿宋_GB2312" w:hAnsi="仿宋_GB2312" w:eastAsia="仿宋_GB2312" w:cs="仿宋_GB2312"/>
          <w:b w:val="0"/>
          <w:bCs w:val="0"/>
          <w:sz w:val="32"/>
          <w:szCs w:val="32"/>
        </w:rPr>
        <w:t>）不良信用信息公开期限：一般失信行为最短公示期限为</w:t>
      </w:r>
      <w:r>
        <w:rPr>
          <w:rFonts w:hint="eastAsia"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rPr>
        <w:t>个月，最长公示期限为</w:t>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t>年；严重失信行为最短公示期限为</w:t>
      </w:r>
      <w:r>
        <w:rPr>
          <w:rFonts w:hint="eastAsia" w:ascii="仿宋_GB2312" w:hAnsi="仿宋_GB2312" w:eastAsia="仿宋_GB2312" w:cs="仿宋_GB2312"/>
          <w:b w:val="0"/>
          <w:bCs w:val="0"/>
          <w:sz w:val="32"/>
          <w:szCs w:val="32"/>
          <w:lang w:val="en-US" w:eastAsia="zh-CN"/>
        </w:rPr>
        <w:t>6</w:t>
      </w:r>
      <w:r>
        <w:rPr>
          <w:rFonts w:hint="eastAsia" w:ascii="仿宋_GB2312" w:hAnsi="仿宋_GB2312" w:eastAsia="仿宋_GB2312" w:cs="仿宋_GB2312"/>
          <w:b w:val="0"/>
          <w:bCs w:val="0"/>
          <w:sz w:val="32"/>
          <w:szCs w:val="32"/>
        </w:rPr>
        <w:t>个月，最长公示期限为</w:t>
      </w: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rPr>
        <w:t>年。公示期限届满的，</w:t>
      </w:r>
      <w:r>
        <w:rPr>
          <w:rFonts w:hint="eastAsia" w:ascii="仿宋_GB2312" w:hAnsi="仿宋_GB2312" w:eastAsia="仿宋_GB2312" w:cs="仿宋_GB2312"/>
          <w:b w:val="0"/>
          <w:bCs w:val="0"/>
          <w:color w:val="auto"/>
          <w:sz w:val="32"/>
          <w:szCs w:val="32"/>
          <w:u w:val="none"/>
          <w:lang w:val="en-US" w:eastAsia="zh-CN"/>
        </w:rPr>
        <w:t>撤下相关信息，</w:t>
      </w:r>
      <w:r>
        <w:rPr>
          <w:rFonts w:hint="eastAsia" w:ascii="仿宋_GB2312" w:hAnsi="仿宋_GB2312" w:eastAsia="仿宋_GB2312" w:cs="仿宋_GB2312"/>
          <w:b w:val="0"/>
          <w:bCs w:val="0"/>
          <w:sz w:val="32"/>
          <w:szCs w:val="32"/>
          <w:lang w:val="en-US" w:eastAsia="zh-CN"/>
        </w:rPr>
        <w:t>按照新的信用评价结果公开信息</w:t>
      </w:r>
      <w:r>
        <w:rPr>
          <w:rFonts w:hint="eastAsia" w:ascii="仿宋_GB2312" w:hAnsi="仿宋_GB2312" w:eastAsia="仿宋_GB2312" w:cs="仿宋_GB2312"/>
          <w:b w:val="0"/>
          <w:bCs w:val="0"/>
          <w:sz w:val="32"/>
          <w:szCs w:val="32"/>
        </w:rPr>
        <w:t>。</w:t>
      </w:r>
    </w:p>
    <w:p w14:paraId="67347563">
      <w:pPr>
        <w:keepNext w:val="0"/>
        <w:keepLines w:val="0"/>
        <w:pageBreakBefore w:val="0"/>
        <w:kinsoku/>
        <w:wordWrap/>
        <w:overflowPunct/>
        <w:topLinePunct w:val="0"/>
        <w:autoSpaceDE/>
        <w:autoSpaceDN/>
        <w:bidi w:val="0"/>
        <w:adjustRightInd/>
        <w:spacing w:line="560" w:lineRule="exact"/>
        <w:ind w:firstLine="643"/>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第二十六条  物业服务企业在规定期限内纠正失信行为、消除不良影响的，可通过作出信用承诺、完成信用整改、通过信用核查、接受专题培训、提交信用报告、参加公益慈善活动等方式开展信用修复。修复完成后，停止公示其失信记录，终止实施联合惩戒措施。</w:t>
      </w:r>
    </w:p>
    <w:p w14:paraId="371737A9">
      <w:pPr>
        <w:keepNext w:val="0"/>
        <w:keepLines w:val="0"/>
        <w:pageBreakBefore w:val="0"/>
        <w:kinsoku/>
        <w:wordWrap/>
        <w:overflowPunct/>
        <w:topLinePunct w:val="0"/>
        <w:autoSpaceDE/>
        <w:autoSpaceDN/>
        <w:bidi w:val="0"/>
        <w:adjustRightInd/>
        <w:spacing w:line="560" w:lineRule="exact"/>
        <w:ind w:firstLine="64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物业服务企业的失信行为属于一般失信行为的，可以向作出信用记录的</w:t>
      </w:r>
      <w:r>
        <w:rPr>
          <w:rFonts w:hint="eastAsia" w:ascii="仿宋_GB2312" w:hAnsi="仿宋_GB2312" w:eastAsia="仿宋_GB2312" w:cs="仿宋_GB2312"/>
          <w:b w:val="0"/>
          <w:bCs w:val="0"/>
          <w:sz w:val="32"/>
          <w:szCs w:val="32"/>
          <w:lang w:val="en-US" w:eastAsia="zh-CN"/>
        </w:rPr>
        <w:t>物业服务行业主管部门</w:t>
      </w:r>
      <w:r>
        <w:rPr>
          <w:rFonts w:hint="eastAsia" w:ascii="仿宋_GB2312" w:hAnsi="仿宋_GB2312" w:eastAsia="仿宋_GB2312" w:cs="仿宋_GB2312"/>
          <w:b w:val="0"/>
          <w:bCs w:val="0"/>
          <w:sz w:val="32"/>
          <w:szCs w:val="32"/>
        </w:rPr>
        <w:t>提出信用修复申请，提供已履行行政处罚或完成整改的证明材料，公开做出信用修复承诺</w:t>
      </w:r>
      <w:r>
        <w:rPr>
          <w:rFonts w:hint="eastAsia" w:ascii="仿宋_GB2312" w:hAnsi="仿宋_GB2312" w:eastAsia="仿宋_GB2312" w:cs="仿宋_GB2312"/>
          <w:b w:val="0"/>
          <w:bCs w:val="0"/>
          <w:sz w:val="32"/>
          <w:szCs w:val="32"/>
          <w:u w:val="none"/>
        </w:rPr>
        <w:t>，</w:t>
      </w:r>
      <w:r>
        <w:rPr>
          <w:rFonts w:hint="eastAsia" w:ascii="仿宋_GB2312" w:hAnsi="仿宋_GB2312" w:eastAsia="仿宋_GB2312" w:cs="仿宋_GB2312"/>
          <w:b w:val="0"/>
          <w:bCs w:val="0"/>
          <w:sz w:val="32"/>
          <w:szCs w:val="32"/>
          <w:u w:val="none"/>
          <w:lang w:val="en-US" w:eastAsia="zh-CN"/>
        </w:rPr>
        <w:t>物业服务行业</w:t>
      </w:r>
      <w:r>
        <w:rPr>
          <w:rFonts w:hint="eastAsia" w:ascii="仿宋_GB2312" w:hAnsi="仿宋_GB2312" w:eastAsia="仿宋_GB2312" w:cs="仿宋_GB2312"/>
          <w:b w:val="0"/>
          <w:bCs w:val="0"/>
          <w:sz w:val="32"/>
          <w:szCs w:val="32"/>
          <w:u w:val="none"/>
        </w:rPr>
        <w:t>主管部门</w:t>
      </w:r>
      <w:r>
        <w:rPr>
          <w:rFonts w:hint="eastAsia" w:ascii="仿宋_GB2312" w:hAnsi="仿宋_GB2312" w:eastAsia="仿宋_GB2312" w:cs="仿宋_GB2312"/>
          <w:b w:val="0"/>
          <w:bCs w:val="0"/>
          <w:sz w:val="32"/>
          <w:szCs w:val="32"/>
        </w:rPr>
        <w:t>审核同意后，在不良信用信息公示期限届满后，撤下相关公示信息。</w:t>
      </w:r>
    </w:p>
    <w:p w14:paraId="51616F52">
      <w:pPr>
        <w:keepNext w:val="0"/>
        <w:keepLines w:val="0"/>
        <w:pageBreakBefore w:val="0"/>
        <w:kinsoku/>
        <w:wordWrap/>
        <w:overflowPunct/>
        <w:topLinePunct w:val="0"/>
        <w:autoSpaceDE/>
        <w:autoSpaceDN/>
        <w:bidi w:val="0"/>
        <w:adjustRightInd/>
        <w:spacing w:line="560" w:lineRule="exact"/>
        <w:ind w:firstLine="64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物业服务企业的失信行为属于严重失信行为的，申请信用修复除遵守本条第二款规定外，还应当参加</w:t>
      </w:r>
      <w:r>
        <w:rPr>
          <w:rFonts w:hint="eastAsia" w:ascii="仿宋_GB2312" w:hAnsi="仿宋_GB2312" w:eastAsia="仿宋_GB2312" w:cs="仿宋_GB2312"/>
          <w:b w:val="0"/>
          <w:bCs w:val="0"/>
          <w:sz w:val="32"/>
          <w:szCs w:val="32"/>
          <w:lang w:val="en-US" w:eastAsia="zh-CN"/>
        </w:rPr>
        <w:t>物业服务行业主管部门</w:t>
      </w:r>
      <w:r>
        <w:rPr>
          <w:rFonts w:hint="eastAsia" w:ascii="仿宋_GB2312" w:hAnsi="仿宋_GB2312" w:eastAsia="仿宋_GB2312" w:cs="仿宋_GB2312"/>
          <w:b w:val="0"/>
          <w:bCs w:val="0"/>
          <w:sz w:val="32"/>
          <w:szCs w:val="32"/>
        </w:rPr>
        <w:t>或其委托的机构组织的专题教育培训，提交信用报告，经</w:t>
      </w:r>
      <w:r>
        <w:rPr>
          <w:rFonts w:hint="eastAsia" w:ascii="仿宋_GB2312" w:hAnsi="仿宋_GB2312" w:eastAsia="仿宋_GB2312" w:cs="仿宋_GB2312"/>
          <w:b w:val="0"/>
          <w:bCs w:val="0"/>
          <w:sz w:val="32"/>
          <w:szCs w:val="32"/>
          <w:lang w:val="en-US" w:eastAsia="zh-CN"/>
        </w:rPr>
        <w:t>物业服务行业主管部门</w:t>
      </w:r>
      <w:r>
        <w:rPr>
          <w:rFonts w:hint="eastAsia" w:ascii="仿宋_GB2312" w:hAnsi="仿宋_GB2312" w:eastAsia="仿宋_GB2312" w:cs="仿宋_GB2312"/>
          <w:b w:val="0"/>
          <w:bCs w:val="0"/>
          <w:sz w:val="32"/>
          <w:szCs w:val="32"/>
        </w:rPr>
        <w:t>审核同意后，在公示期期满后撤下相关公示信息。</w:t>
      </w:r>
    </w:p>
    <w:p w14:paraId="46285213">
      <w:pPr>
        <w:keepNext w:val="0"/>
        <w:keepLines w:val="0"/>
        <w:pageBreakBefore w:val="0"/>
        <w:kinsoku/>
        <w:wordWrap/>
        <w:overflowPunct/>
        <w:topLinePunct w:val="0"/>
        <w:autoSpaceDE/>
        <w:autoSpaceDN/>
        <w:bidi w:val="0"/>
        <w:adjustRightInd/>
        <w:spacing w:line="560" w:lineRule="exact"/>
        <w:ind w:firstLine="64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按照《国家发展改革委办公厅关于进一步完善“信用中国”网站及地方信用门户网站行政处罚信息信用修复机制的通知》（发改办财金〔2019〕527号）等规定予以信用修复的，所涉行政处罚信息的最终公开期限根据信用修复决定书确定，但计分表规定的对应扣分有效期不予调整。</w:t>
      </w:r>
    </w:p>
    <w:p w14:paraId="59ED8A5E">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kern w:val="0"/>
          <w:sz w:val="32"/>
          <w:szCs w:val="32"/>
        </w:rPr>
        <w:t>第二十七条</w:t>
      </w:r>
      <w:r>
        <w:rPr>
          <w:rFonts w:hint="eastAsia" w:ascii="仿宋_GB2312" w:hAnsi="仿宋_GB2312" w:eastAsia="仿宋_GB2312" w:cs="仿宋_GB2312"/>
          <w:b w:val="0"/>
          <w:bCs w:val="0"/>
          <w:sz w:val="32"/>
          <w:szCs w:val="32"/>
        </w:rPr>
        <w:t xml:space="preserve">  物业服务企业对记录、公布的信用信息有异议的，可以持有关证明材料向负责信用信息采集记录的</w:t>
      </w:r>
      <w:r>
        <w:rPr>
          <w:rFonts w:hint="eastAsia" w:ascii="仿宋_GB2312" w:hAnsi="仿宋_GB2312" w:eastAsia="仿宋_GB2312" w:cs="仿宋_GB2312"/>
          <w:b w:val="0"/>
          <w:bCs w:val="0"/>
          <w:sz w:val="32"/>
          <w:szCs w:val="32"/>
          <w:lang w:val="en-US" w:eastAsia="zh-CN"/>
        </w:rPr>
        <w:t>物业服务行业主管部门</w:t>
      </w:r>
      <w:r>
        <w:rPr>
          <w:rFonts w:hint="eastAsia" w:ascii="仿宋_GB2312" w:hAnsi="仿宋_GB2312" w:eastAsia="仿宋_GB2312" w:cs="仿宋_GB2312"/>
          <w:b w:val="0"/>
          <w:bCs w:val="0"/>
          <w:sz w:val="32"/>
          <w:szCs w:val="32"/>
        </w:rPr>
        <w:t>提出书面核查申请，收到申请的部门应当自收到申请之日起5个工作日内进行核查，核查结果书面告知申请人。</w:t>
      </w:r>
    </w:p>
    <w:p w14:paraId="3D801A8A">
      <w:pPr>
        <w:keepNext w:val="0"/>
        <w:keepLines w:val="0"/>
        <w:pageBreakBefore w:val="0"/>
        <w:kinsoku/>
        <w:wordWrap/>
        <w:overflowPunct/>
        <w:topLinePunct w:val="0"/>
        <w:autoSpaceDE/>
        <w:autoSpaceDN/>
        <w:bidi w:val="0"/>
        <w:adjustRightInd/>
        <w:spacing w:line="560" w:lineRule="exact"/>
        <w:ind w:firstLine="64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经核查信用信息存在错误的，应当立即更正，造成不良影响的，应当恢复名誉、消除影响。</w:t>
      </w:r>
    </w:p>
    <w:p w14:paraId="00487FEE">
      <w:pPr>
        <w:keepNext w:val="0"/>
        <w:keepLines w:val="0"/>
        <w:pageBreakBefore w:val="0"/>
        <w:kinsoku/>
        <w:wordWrap/>
        <w:overflowPunct/>
        <w:topLinePunct w:val="0"/>
        <w:autoSpaceDE/>
        <w:autoSpaceDN/>
        <w:bidi w:val="0"/>
        <w:adjustRightInd/>
        <w:spacing w:line="560" w:lineRule="exact"/>
        <w:ind w:firstLine="643"/>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rPr>
        <w:t>第二十八条  物业服务企业的信用评价结果作为主管部门实施分类监管以及业主选聘物业服务企业、前期物业服务招标、物业管理示范项目考评等活动的重要依据。</w:t>
      </w:r>
    </w:p>
    <w:p w14:paraId="4D9031D0">
      <w:pPr>
        <w:keepNext w:val="0"/>
        <w:keepLines w:val="0"/>
        <w:pageBreakBefore w:val="0"/>
        <w:kinsoku/>
        <w:wordWrap/>
        <w:overflowPunct/>
        <w:topLinePunct w:val="0"/>
        <w:autoSpaceDE/>
        <w:autoSpaceDN/>
        <w:bidi w:val="0"/>
        <w:adjustRightInd/>
        <w:spacing w:line="560" w:lineRule="exact"/>
        <w:ind w:firstLine="643"/>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第二十九条  按照年度信用评价结果，对物业服务企业实施差别化管理：</w:t>
      </w:r>
    </w:p>
    <w:p w14:paraId="454B5A16">
      <w:pPr>
        <w:keepNext w:val="0"/>
        <w:keepLines w:val="0"/>
        <w:pageBreakBefore w:val="0"/>
        <w:kinsoku/>
        <w:wordWrap/>
        <w:overflowPunct/>
        <w:topLinePunct w:val="0"/>
        <w:autoSpaceDE/>
        <w:autoSpaceDN/>
        <w:bidi w:val="0"/>
        <w:adjustRightInd/>
        <w:spacing w:line="560" w:lineRule="exact"/>
        <w:ind w:firstLine="64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（一）对</w:t>
      </w:r>
      <w:r>
        <w:rPr>
          <w:rFonts w:hint="eastAsia" w:ascii="仿宋_GB2312" w:hAnsi="仿宋_GB2312" w:eastAsia="仿宋_GB2312" w:cs="仿宋_GB2312"/>
          <w:b w:val="0"/>
          <w:bCs w:val="0"/>
          <w:color w:val="000000"/>
          <w:sz w:val="32"/>
          <w:szCs w:val="32"/>
        </w:rPr>
        <w:t>年度评价为AAA级的物业服务企业实行守信激励机制，</w:t>
      </w:r>
      <w:r>
        <w:rPr>
          <w:rFonts w:hint="eastAsia" w:ascii="仿宋_GB2312" w:hAnsi="仿宋_GB2312" w:eastAsia="仿宋_GB2312" w:cs="仿宋_GB2312"/>
          <w:b w:val="0"/>
          <w:bCs w:val="0"/>
          <w:sz w:val="32"/>
          <w:szCs w:val="32"/>
        </w:rPr>
        <w:t>优先推荐评优评奖项目，在承揽物业项目、参加招投标时，给予信用加分，</w:t>
      </w:r>
      <w:r>
        <w:rPr>
          <w:rFonts w:hint="eastAsia" w:ascii="仿宋_GB2312" w:hAnsi="仿宋_GB2312" w:eastAsia="仿宋_GB2312" w:cs="仿宋_GB2312"/>
          <w:b w:val="0"/>
          <w:bCs w:val="0"/>
          <w:color w:val="000000"/>
          <w:sz w:val="32"/>
          <w:szCs w:val="32"/>
        </w:rPr>
        <w:t>减少日常检查频次或免予检查；</w:t>
      </w:r>
    </w:p>
    <w:p w14:paraId="28030A63">
      <w:pPr>
        <w:keepNext w:val="0"/>
        <w:keepLines w:val="0"/>
        <w:pageBreakBefore w:val="0"/>
        <w:kinsoku/>
        <w:wordWrap/>
        <w:overflowPunct/>
        <w:topLinePunct w:val="0"/>
        <w:autoSpaceDE/>
        <w:autoSpaceDN/>
        <w:bidi w:val="0"/>
        <w:adjustRightInd/>
        <w:spacing w:line="560" w:lineRule="exact"/>
        <w:ind w:firstLine="64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（二）对信用评价等级为AA级的物业服务企业，实施常规监督检查</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承揽物业项目、参加招投标时，给予适当信用加分，在各类评优活动中，参评主体应具备AA级及以上信用等级；</w:t>
      </w:r>
    </w:p>
    <w:p w14:paraId="2350857E">
      <w:pPr>
        <w:keepNext w:val="0"/>
        <w:keepLines w:val="0"/>
        <w:pageBreakBefore w:val="0"/>
        <w:kinsoku/>
        <w:wordWrap/>
        <w:overflowPunct/>
        <w:topLinePunct w:val="0"/>
        <w:autoSpaceDE/>
        <w:autoSpaceDN/>
        <w:bidi w:val="0"/>
        <w:adjustRightInd/>
        <w:spacing w:line="560" w:lineRule="exact"/>
        <w:ind w:firstLine="640"/>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sz w:val="32"/>
          <w:szCs w:val="32"/>
        </w:rPr>
        <w:t>（三）对年度评价为A级的物业服务企业，加强业务指导和监督，督促加强内部管理，强化服务理念，规范服务行为、提升专业服务能力，改进服务方式，不断提高服务质量和水平；</w:t>
      </w:r>
    </w:p>
    <w:p w14:paraId="764CAE09">
      <w:pPr>
        <w:keepNext w:val="0"/>
        <w:keepLines w:val="0"/>
        <w:pageBreakBefore w:val="0"/>
        <w:kinsoku/>
        <w:wordWrap/>
        <w:overflowPunct/>
        <w:topLinePunct w:val="0"/>
        <w:autoSpaceDE/>
        <w:autoSpaceDN/>
        <w:bidi w:val="0"/>
        <w:adjustRightInd/>
        <w:spacing w:line="560" w:lineRule="exact"/>
        <w:ind w:firstLine="64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（四）对年度评价为B级的物业服务企业，增加检查频次，督促企业加强内部管理，强化服务理念，规范服务行为、提升专业服务能力，改进服务方式，不断提高服务质量和水平；</w:t>
      </w:r>
    </w:p>
    <w:p w14:paraId="7A0BD422">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rPr>
          <w:rFonts w:hint="default"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val="0"/>
          <w:bCs w:val="0"/>
          <w:sz w:val="32"/>
          <w:szCs w:val="32"/>
        </w:rPr>
        <w:t>（五）对年度评价为C级的物业服务企业，列为重点监管对象，增加检查频次，加强现场核查，将企业信用等级及有关信用信息通报有关业主、业主委员会、所在社区，提示信用风险，限制其参加物业服务投标活动，暂停财政资金补助等政策扶持。</w:t>
      </w:r>
      <w:r>
        <w:rPr>
          <w:rFonts w:hint="eastAsia" w:ascii="仿宋_GB2312" w:hAnsi="仿宋_GB2312" w:eastAsia="仿宋_GB2312" w:cs="仿宋_GB2312"/>
          <w:b w:val="0"/>
          <w:bCs w:val="0"/>
          <w:color w:val="auto"/>
          <w:sz w:val="32"/>
          <w:szCs w:val="32"/>
          <w:u w:val="none"/>
          <w:lang w:val="en-US" w:eastAsia="zh-CN"/>
        </w:rPr>
        <w:t>对连续两年评价为C级的前期物业服务企业，在下一年度中将物业收费标准按照政府指导价降低一级或清除出市场；对连续两年评价为C级的一般物业服务企业，</w:t>
      </w:r>
      <w:r>
        <w:rPr>
          <w:rFonts w:hint="eastAsia" w:ascii="仿宋_GB2312" w:hAnsi="仿宋_GB2312" w:eastAsia="仿宋_GB2312" w:cs="仿宋_GB2312"/>
          <w:snapToGrid/>
          <w:color w:val="000000" w:themeColor="text1"/>
          <w:kern w:val="2"/>
          <w:sz w:val="32"/>
          <w:szCs w:val="32"/>
          <w:u w:val="none"/>
          <w:lang w:val="en-US" w:eastAsia="zh-CN" w:bidi="ar-SA"/>
          <w14:textFill>
            <w14:solidFill>
              <w14:schemeClr w14:val="tx1"/>
            </w14:solidFill>
          </w14:textFill>
        </w:rPr>
        <w:t>建议所在地社区指导业主委员会（物业管理委员会）召开业主大会，充分听取业主意见，依法依规作出相关处理决定。</w:t>
      </w:r>
    </w:p>
    <w:p w14:paraId="1C92C895">
      <w:pPr>
        <w:keepNext w:val="0"/>
        <w:keepLines w:val="0"/>
        <w:pageBreakBefore w:val="0"/>
        <w:kinsoku/>
        <w:wordWrap/>
        <w:overflowPunct/>
        <w:topLinePunct w:val="0"/>
        <w:autoSpaceDE/>
        <w:autoSpaceDN/>
        <w:bidi w:val="0"/>
        <w:adjustRightInd/>
        <w:spacing w:before="156" w:beforeLines="50" w:after="156" w:afterLines="50" w:line="560" w:lineRule="exact"/>
        <w:jc w:val="center"/>
        <w:textAlignment w:val="auto"/>
        <w:rPr>
          <w:rFonts w:ascii="黑体" w:hAnsi="黑体" w:eastAsia="黑体"/>
          <w:b w:val="0"/>
          <w:bCs w:val="0"/>
          <w:sz w:val="32"/>
          <w:szCs w:val="32"/>
        </w:rPr>
      </w:pPr>
      <w:r>
        <w:rPr>
          <w:rFonts w:hint="eastAsia" w:ascii="黑体" w:hAnsi="黑体" w:eastAsia="黑体"/>
          <w:b w:val="0"/>
          <w:bCs w:val="0"/>
          <w:sz w:val="32"/>
          <w:szCs w:val="32"/>
        </w:rPr>
        <w:t>第六章  信用信息监督管理</w:t>
      </w:r>
    </w:p>
    <w:p w14:paraId="6A2BEE9E">
      <w:pPr>
        <w:keepNext w:val="0"/>
        <w:keepLines w:val="0"/>
        <w:pageBreakBefore w:val="0"/>
        <w:kinsoku/>
        <w:wordWrap/>
        <w:overflowPunct/>
        <w:topLinePunct w:val="0"/>
        <w:autoSpaceDE/>
        <w:autoSpaceDN/>
        <w:bidi w:val="0"/>
        <w:adjustRightInd/>
        <w:spacing w:line="560" w:lineRule="exact"/>
        <w:ind w:firstLine="643"/>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第</w:t>
      </w:r>
      <w:r>
        <w:rPr>
          <w:rFonts w:hint="eastAsia" w:ascii="仿宋_GB2312" w:hAnsi="仿宋_GB2312" w:eastAsia="仿宋_GB2312" w:cs="仿宋_GB2312"/>
          <w:b w:val="0"/>
          <w:bCs w:val="0"/>
          <w:sz w:val="32"/>
          <w:szCs w:val="32"/>
          <w:lang w:val="en-US" w:eastAsia="zh-CN"/>
        </w:rPr>
        <w:t>三十</w:t>
      </w:r>
      <w:r>
        <w:rPr>
          <w:rFonts w:hint="eastAsia" w:ascii="仿宋_GB2312" w:hAnsi="仿宋_GB2312" w:eastAsia="仿宋_GB2312" w:cs="仿宋_GB2312"/>
          <w:b w:val="0"/>
          <w:bCs w:val="0"/>
          <w:sz w:val="32"/>
          <w:szCs w:val="32"/>
        </w:rPr>
        <w:t xml:space="preserve">条 </w:t>
      </w:r>
      <w:r>
        <w:rPr>
          <w:rFonts w:hint="eastAsia" w:ascii="仿宋_GB2312" w:hAnsi="仿宋_GB2312" w:eastAsia="仿宋_GB2312" w:cs="仿宋_GB2312"/>
          <w:b w:val="0"/>
          <w:bCs w:val="0"/>
          <w:sz w:val="32"/>
          <w:szCs w:val="32"/>
          <w:lang w:val="en-US" w:eastAsia="zh-CN"/>
        </w:rPr>
        <w:t xml:space="preserve"> 物业服务行业主管部门</w:t>
      </w:r>
      <w:r>
        <w:rPr>
          <w:rFonts w:hint="eastAsia" w:ascii="仿宋_GB2312" w:hAnsi="仿宋_GB2312" w:eastAsia="仿宋_GB2312" w:cs="仿宋_GB2312"/>
          <w:b w:val="0"/>
          <w:bCs w:val="0"/>
          <w:sz w:val="32"/>
          <w:szCs w:val="32"/>
        </w:rPr>
        <w:t>依据物业服务企业失信记录，对性质恶劣、情节严重、造成恶劣社会影响的企业纳入失信联合惩戒对象名单，会同有关部门实施联合惩戒；对存在失信行为但严重程度尚未达到失信联合惩戒对象认定标准的物业服务企业，可实施与其失信程度相对应的严格监管措施。</w:t>
      </w:r>
    </w:p>
    <w:p w14:paraId="79EB98E3">
      <w:pPr>
        <w:keepNext w:val="0"/>
        <w:keepLines w:val="0"/>
        <w:pageBreakBefore w:val="0"/>
        <w:kinsoku/>
        <w:wordWrap/>
        <w:overflowPunct/>
        <w:topLinePunct w:val="0"/>
        <w:autoSpaceDE/>
        <w:autoSpaceDN/>
        <w:bidi w:val="0"/>
        <w:adjustRightInd/>
        <w:spacing w:line="560" w:lineRule="exact"/>
        <w:ind w:firstLine="643"/>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第三十</w:t>
      </w:r>
      <w:r>
        <w:rPr>
          <w:rFonts w:hint="eastAsia" w:ascii="仿宋_GB2312" w:hAnsi="仿宋_GB2312" w:eastAsia="仿宋_GB2312" w:cs="仿宋_GB2312"/>
          <w:b w:val="0"/>
          <w:bCs w:val="0"/>
          <w:sz w:val="32"/>
          <w:szCs w:val="32"/>
          <w:lang w:val="en-US" w:eastAsia="zh-CN"/>
        </w:rPr>
        <w:t>一</w:t>
      </w:r>
      <w:r>
        <w:rPr>
          <w:rFonts w:hint="eastAsia" w:ascii="仿宋_GB2312" w:hAnsi="仿宋_GB2312" w:eastAsia="仿宋_GB2312" w:cs="仿宋_GB2312"/>
          <w:b w:val="0"/>
          <w:bCs w:val="0"/>
          <w:sz w:val="32"/>
          <w:szCs w:val="32"/>
        </w:rPr>
        <w:t xml:space="preserve">条  </w:t>
      </w:r>
      <w:r>
        <w:rPr>
          <w:rFonts w:hint="eastAsia" w:ascii="仿宋_GB2312" w:hAnsi="仿宋_GB2312" w:eastAsia="仿宋_GB2312" w:cs="仿宋_GB2312"/>
          <w:b w:val="0"/>
          <w:bCs w:val="0"/>
          <w:sz w:val="32"/>
          <w:szCs w:val="32"/>
          <w:lang w:val="en-US" w:eastAsia="zh-CN"/>
        </w:rPr>
        <w:t>物业服务行业主管部门</w:t>
      </w:r>
      <w:r>
        <w:rPr>
          <w:rFonts w:hint="eastAsia" w:ascii="仿宋_GB2312" w:hAnsi="仿宋_GB2312" w:eastAsia="仿宋_GB2312" w:cs="仿宋_GB2312"/>
          <w:b w:val="0"/>
          <w:bCs w:val="0"/>
          <w:sz w:val="32"/>
          <w:szCs w:val="32"/>
        </w:rPr>
        <w:t>应当督促失信物业服务企业限期整改</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整改不到位的，依法启动约谈程序，督促履行相关义务、消除不良影响。约谈记录记入企业信用记录</w:t>
      </w:r>
      <w:r>
        <w:rPr>
          <w:rFonts w:hint="eastAsia" w:ascii="仿宋_GB2312" w:hAnsi="仿宋_GB2312" w:eastAsia="仿宋_GB2312" w:cs="仿宋_GB2312"/>
          <w:b w:val="0"/>
          <w:bCs w:val="0"/>
          <w:color w:val="333333"/>
          <w:sz w:val="32"/>
          <w:szCs w:val="32"/>
        </w:rPr>
        <w:t>。</w:t>
      </w:r>
    </w:p>
    <w:p w14:paraId="2A0B88A3">
      <w:pPr>
        <w:keepNext w:val="0"/>
        <w:keepLines w:val="0"/>
        <w:pageBreakBefore w:val="0"/>
        <w:kinsoku/>
        <w:wordWrap/>
        <w:overflowPunct/>
        <w:topLinePunct w:val="0"/>
        <w:autoSpaceDE/>
        <w:autoSpaceDN/>
        <w:bidi w:val="0"/>
        <w:adjustRightInd/>
        <w:spacing w:line="560" w:lineRule="exact"/>
        <w:ind w:firstLine="643"/>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第三十</w:t>
      </w:r>
      <w:r>
        <w:rPr>
          <w:rFonts w:hint="eastAsia" w:ascii="仿宋_GB2312" w:hAnsi="仿宋_GB2312" w:eastAsia="仿宋_GB2312" w:cs="仿宋_GB2312"/>
          <w:b w:val="0"/>
          <w:bCs w:val="0"/>
          <w:sz w:val="32"/>
          <w:szCs w:val="32"/>
          <w:lang w:val="en-US" w:eastAsia="zh-CN"/>
        </w:rPr>
        <w:t>二</w:t>
      </w:r>
      <w:r>
        <w:rPr>
          <w:rFonts w:hint="eastAsia" w:ascii="仿宋_GB2312" w:hAnsi="仿宋_GB2312" w:eastAsia="仿宋_GB2312" w:cs="仿宋_GB2312"/>
          <w:b w:val="0"/>
          <w:bCs w:val="0"/>
          <w:sz w:val="32"/>
          <w:szCs w:val="32"/>
        </w:rPr>
        <w:t>条  对被列入失信联合惩戒对象名单的物业服务企业，依法对其法定代表人或主要负责人、实际控制人进行失信惩戒，并将相关失信行为记入其个人信用记录。</w:t>
      </w:r>
    </w:p>
    <w:p w14:paraId="00B5B00B">
      <w:pPr>
        <w:keepNext w:val="0"/>
        <w:keepLines w:val="0"/>
        <w:pageBreakBefore w:val="0"/>
        <w:kinsoku/>
        <w:wordWrap/>
        <w:overflowPunct/>
        <w:topLinePunct w:val="0"/>
        <w:autoSpaceDE/>
        <w:autoSpaceDN/>
        <w:bidi w:val="0"/>
        <w:adjustRightInd/>
        <w:spacing w:line="560" w:lineRule="exact"/>
        <w:ind w:firstLine="643"/>
        <w:textAlignment w:val="auto"/>
        <w:rPr>
          <w:rFonts w:ascii="仿宋" w:hAnsi="仿宋" w:eastAsia="仿宋"/>
          <w:b w:val="0"/>
          <w:bCs w:val="0"/>
          <w:sz w:val="32"/>
          <w:szCs w:val="32"/>
        </w:rPr>
      </w:pPr>
      <w:r>
        <w:rPr>
          <w:rFonts w:hint="eastAsia" w:ascii="仿宋_GB2312" w:hAnsi="仿宋_GB2312" w:eastAsia="仿宋_GB2312" w:cs="仿宋_GB2312"/>
          <w:b w:val="0"/>
          <w:bCs w:val="0"/>
          <w:sz w:val="32"/>
          <w:szCs w:val="32"/>
        </w:rPr>
        <w:t>第三十</w:t>
      </w:r>
      <w:r>
        <w:rPr>
          <w:rFonts w:hint="eastAsia" w:ascii="仿宋_GB2312" w:hAnsi="仿宋_GB2312" w:eastAsia="仿宋_GB2312" w:cs="仿宋_GB2312"/>
          <w:b w:val="0"/>
          <w:bCs w:val="0"/>
          <w:sz w:val="32"/>
          <w:szCs w:val="32"/>
          <w:lang w:val="en-US" w:eastAsia="zh-CN"/>
        </w:rPr>
        <w:t>三</w:t>
      </w:r>
      <w:r>
        <w:rPr>
          <w:rFonts w:hint="eastAsia" w:ascii="仿宋_GB2312" w:hAnsi="仿宋_GB2312" w:eastAsia="仿宋_GB2312" w:cs="仿宋_GB2312"/>
          <w:b w:val="0"/>
          <w:bCs w:val="0"/>
          <w:sz w:val="32"/>
          <w:szCs w:val="32"/>
        </w:rPr>
        <w:t xml:space="preserve">条  </w:t>
      </w:r>
      <w:r>
        <w:rPr>
          <w:rFonts w:hint="eastAsia" w:ascii="仿宋_GB2312" w:hAnsi="仿宋_GB2312" w:eastAsia="仿宋_GB2312" w:cs="仿宋_GB2312"/>
          <w:b w:val="0"/>
          <w:bCs w:val="0"/>
          <w:sz w:val="32"/>
          <w:szCs w:val="32"/>
          <w:u w:val="none"/>
        </w:rPr>
        <w:t>鼓励行业协会建立会员信用记录，</w:t>
      </w:r>
      <w:r>
        <w:rPr>
          <w:rFonts w:hint="eastAsia" w:ascii="仿宋_GB2312" w:hAnsi="仿宋_GB2312" w:eastAsia="仿宋_GB2312" w:cs="仿宋_GB2312"/>
          <w:b w:val="0"/>
          <w:bCs w:val="0"/>
          <w:sz w:val="32"/>
          <w:szCs w:val="32"/>
        </w:rPr>
        <w:t>开展信用承诺、信用培训、诚信宣传、诚信倡议等，将诚信作为行规行约重要内容，受</w:t>
      </w:r>
      <w:r>
        <w:rPr>
          <w:rFonts w:hint="eastAsia" w:ascii="仿宋_GB2312" w:hAnsi="仿宋_GB2312" w:eastAsia="仿宋_GB2312" w:cs="仿宋_GB2312"/>
          <w:b w:val="0"/>
          <w:bCs w:val="0"/>
          <w:sz w:val="32"/>
          <w:szCs w:val="32"/>
          <w:lang w:val="en-US" w:eastAsia="zh-CN"/>
        </w:rPr>
        <w:t>物业服务行业主管部门</w:t>
      </w:r>
      <w:r>
        <w:rPr>
          <w:rFonts w:hint="eastAsia" w:ascii="仿宋_GB2312" w:hAnsi="仿宋_GB2312" w:eastAsia="仿宋_GB2312" w:cs="仿宋_GB2312"/>
          <w:b w:val="0"/>
          <w:bCs w:val="0"/>
          <w:sz w:val="32"/>
          <w:szCs w:val="32"/>
        </w:rPr>
        <w:t>委托参与市场主体信用评价，引导本行业企业增强依法诚信经营意识。</w:t>
      </w:r>
    </w:p>
    <w:p w14:paraId="29BC00EA">
      <w:pPr>
        <w:keepNext w:val="0"/>
        <w:keepLines w:val="0"/>
        <w:pageBreakBefore w:val="0"/>
        <w:kinsoku/>
        <w:wordWrap/>
        <w:overflowPunct/>
        <w:topLinePunct w:val="0"/>
        <w:autoSpaceDE/>
        <w:autoSpaceDN/>
        <w:bidi w:val="0"/>
        <w:adjustRightInd/>
        <w:spacing w:before="156" w:beforeLines="50" w:after="156" w:afterLines="50" w:line="560" w:lineRule="exact"/>
        <w:jc w:val="center"/>
        <w:textAlignment w:val="auto"/>
        <w:rPr>
          <w:rFonts w:ascii="黑体" w:hAnsi="黑体" w:eastAsia="黑体" w:cs="黑体"/>
          <w:b w:val="0"/>
          <w:bCs w:val="0"/>
          <w:sz w:val="32"/>
          <w:szCs w:val="32"/>
        </w:rPr>
      </w:pPr>
      <w:r>
        <w:rPr>
          <w:rFonts w:hint="eastAsia" w:ascii="黑体" w:hAnsi="黑体" w:eastAsia="黑体" w:cs="黑体"/>
          <w:b w:val="0"/>
          <w:bCs w:val="0"/>
          <w:sz w:val="32"/>
          <w:szCs w:val="32"/>
        </w:rPr>
        <w:t>第七章   附</w:t>
      </w:r>
      <w:r>
        <w:rPr>
          <w:rFonts w:hint="eastAsia" w:ascii="宋体" w:hAnsi="宋体" w:cs="宋体"/>
          <w:b w:val="0"/>
          <w:bCs w:val="0"/>
          <w:sz w:val="32"/>
          <w:szCs w:val="32"/>
        </w:rPr>
        <w:t> </w:t>
      </w:r>
      <w:r>
        <w:rPr>
          <w:rFonts w:hint="eastAsia" w:ascii="黑体" w:hAnsi="黑体" w:eastAsia="黑体" w:cs="黑体"/>
          <w:b w:val="0"/>
          <w:bCs w:val="0"/>
          <w:sz w:val="32"/>
          <w:szCs w:val="32"/>
        </w:rPr>
        <w:t>则</w:t>
      </w:r>
    </w:p>
    <w:p w14:paraId="458280DD">
      <w:pPr>
        <w:keepNext w:val="0"/>
        <w:keepLines w:val="0"/>
        <w:pageBreakBefore w:val="0"/>
        <w:kinsoku/>
        <w:wordWrap/>
        <w:overflowPunct/>
        <w:topLinePunct w:val="0"/>
        <w:autoSpaceDE/>
        <w:autoSpaceDN/>
        <w:bidi w:val="0"/>
        <w:adjustRightInd/>
        <w:spacing w:line="560" w:lineRule="exact"/>
        <w:textAlignment w:val="auto"/>
        <w:rPr>
          <w:b w:val="0"/>
          <w:bCs w:val="0"/>
        </w:rPr>
      </w:pPr>
      <w:r>
        <w:rPr>
          <w:rFonts w:hint="eastAsia" w:ascii="仿宋_GB2312" w:hAnsi="仿宋_GB2312" w:eastAsia="仿宋_GB2312" w:cs="仿宋_GB2312"/>
          <w:b w:val="0"/>
          <w:bCs w:val="0"/>
          <w:sz w:val="32"/>
          <w:szCs w:val="32"/>
        </w:rPr>
        <w:t>第三十</w:t>
      </w:r>
      <w:r>
        <w:rPr>
          <w:rFonts w:hint="eastAsia" w:ascii="仿宋_GB2312" w:hAnsi="仿宋_GB2312" w:eastAsia="仿宋_GB2312" w:cs="仿宋_GB2312"/>
          <w:b w:val="0"/>
          <w:bCs w:val="0"/>
          <w:sz w:val="32"/>
          <w:szCs w:val="32"/>
          <w:lang w:val="en-US" w:eastAsia="zh-CN"/>
        </w:rPr>
        <w:t>四</w:t>
      </w:r>
      <w:r>
        <w:rPr>
          <w:rFonts w:hint="eastAsia" w:ascii="仿宋_GB2312" w:hAnsi="仿宋_GB2312" w:eastAsia="仿宋_GB2312" w:cs="仿宋_GB2312"/>
          <w:b w:val="0"/>
          <w:bCs w:val="0"/>
          <w:sz w:val="32"/>
          <w:szCs w:val="32"/>
        </w:rPr>
        <w:t>条</w:t>
      </w:r>
      <w:r>
        <w:rPr>
          <w:rFonts w:hint="eastAsia" w:ascii="仿宋_GB2312" w:hAnsi="仿宋_GB2312" w:eastAsia="仿宋_GB2312" w:cs="仿宋_GB2312"/>
          <w:b w:val="0"/>
          <w:bCs w:val="0"/>
          <w:color w:val="FF0000"/>
          <w:sz w:val="32"/>
          <w:szCs w:val="32"/>
        </w:rPr>
        <w:t xml:space="preserve">  </w:t>
      </w:r>
      <w:r>
        <w:rPr>
          <w:rFonts w:hint="eastAsia" w:ascii="仿宋_GB2312" w:hAnsi="仿宋_GB2312" w:eastAsia="仿宋_GB2312" w:cs="仿宋_GB2312"/>
          <w:b w:val="0"/>
          <w:bCs w:val="0"/>
          <w:color w:val="auto"/>
          <w:sz w:val="32"/>
          <w:szCs w:val="32"/>
          <w:u w:val="none"/>
          <w:lang w:val="en-US" w:eastAsia="zh-CN"/>
        </w:rPr>
        <w:t>本办法</w:t>
      </w:r>
      <w:r>
        <w:rPr>
          <w:rFonts w:hint="eastAsia" w:ascii="仿宋_GB2312" w:hAnsi="仿宋_GB2312" w:eastAsia="仿宋_GB2312" w:cs="仿宋_GB2312"/>
          <w:b w:val="0"/>
          <w:bCs w:val="0"/>
          <w:color w:val="auto"/>
          <w:sz w:val="32"/>
          <w:szCs w:val="32"/>
          <w:u w:val="none"/>
        </w:rPr>
        <w:t>自发布之日起</w:t>
      </w:r>
      <w:r>
        <w:rPr>
          <w:rFonts w:hint="eastAsia" w:ascii="仿宋_GB2312" w:hAnsi="仿宋_GB2312" w:eastAsia="仿宋_GB2312" w:cs="仿宋_GB2312"/>
          <w:b w:val="0"/>
          <w:bCs w:val="0"/>
          <w:color w:val="auto"/>
          <w:sz w:val="32"/>
          <w:szCs w:val="32"/>
          <w:u w:val="none"/>
          <w:lang w:val="en-US" w:eastAsia="zh-CN"/>
        </w:rPr>
        <w:t>30日后</w:t>
      </w:r>
      <w:r>
        <w:rPr>
          <w:rFonts w:hint="eastAsia" w:ascii="仿宋_GB2312" w:hAnsi="仿宋_GB2312" w:eastAsia="仿宋_GB2312" w:cs="仿宋_GB2312"/>
          <w:b w:val="0"/>
          <w:bCs w:val="0"/>
          <w:color w:val="auto"/>
          <w:sz w:val="32"/>
          <w:szCs w:val="32"/>
          <w:u w:val="none"/>
        </w:rPr>
        <w:t>施行。</w:t>
      </w:r>
    </w:p>
    <w:sectPr>
      <w:footerReference r:id="rId3" w:type="default"/>
      <w:pgSz w:w="11906" w:h="16838"/>
      <w:pgMar w:top="2098" w:right="1474" w:bottom="1984"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081F4">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0D08F1">
                          <w:pPr>
                            <w:pStyle w:val="5"/>
                            <w:jc w:val="center"/>
                            <w:rPr>
                              <w:rFonts w:hint="eastAsia" w:eastAsia="宋体"/>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20D08F1">
                    <w:pPr>
                      <w:pStyle w:val="5"/>
                      <w:jc w:val="center"/>
                      <w:rPr>
                        <w:rFonts w:hint="eastAsia" w:eastAsia="宋体"/>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55FAA3"/>
    <w:multiLevelType w:val="singleLevel"/>
    <w:tmpl w:val="5355FAA3"/>
    <w:lvl w:ilvl="0" w:tentative="0">
      <w:start w:val="3"/>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6E138A"/>
    <w:rsid w:val="00BA49C2"/>
    <w:rsid w:val="00CA1F12"/>
    <w:rsid w:val="00E71149"/>
    <w:rsid w:val="00EA4612"/>
    <w:rsid w:val="02D7069C"/>
    <w:rsid w:val="03237D85"/>
    <w:rsid w:val="0388408C"/>
    <w:rsid w:val="03CD1A9F"/>
    <w:rsid w:val="04180F6C"/>
    <w:rsid w:val="04936845"/>
    <w:rsid w:val="049E0C6B"/>
    <w:rsid w:val="04BA0275"/>
    <w:rsid w:val="04D70020"/>
    <w:rsid w:val="04F80D9E"/>
    <w:rsid w:val="0557767D"/>
    <w:rsid w:val="057C1913"/>
    <w:rsid w:val="061B11E8"/>
    <w:rsid w:val="065B15E4"/>
    <w:rsid w:val="06D94494"/>
    <w:rsid w:val="07AA3D06"/>
    <w:rsid w:val="08381BDD"/>
    <w:rsid w:val="09EC5D48"/>
    <w:rsid w:val="0A0838E2"/>
    <w:rsid w:val="0A7B04A7"/>
    <w:rsid w:val="0A931E22"/>
    <w:rsid w:val="0AC83637"/>
    <w:rsid w:val="0B0B182B"/>
    <w:rsid w:val="0BA457DB"/>
    <w:rsid w:val="0BDE51E1"/>
    <w:rsid w:val="0BE20426"/>
    <w:rsid w:val="0C3C77C2"/>
    <w:rsid w:val="0CC125E2"/>
    <w:rsid w:val="0D06438E"/>
    <w:rsid w:val="0D705975"/>
    <w:rsid w:val="0DEB76F2"/>
    <w:rsid w:val="0EA55AF2"/>
    <w:rsid w:val="0EED37AB"/>
    <w:rsid w:val="0EF62980"/>
    <w:rsid w:val="0F501F02"/>
    <w:rsid w:val="0FC65D20"/>
    <w:rsid w:val="10944070"/>
    <w:rsid w:val="10C36704"/>
    <w:rsid w:val="10F22B45"/>
    <w:rsid w:val="110D3206"/>
    <w:rsid w:val="124D097B"/>
    <w:rsid w:val="13403953"/>
    <w:rsid w:val="135D699C"/>
    <w:rsid w:val="13833F28"/>
    <w:rsid w:val="139C5713"/>
    <w:rsid w:val="13C82EBD"/>
    <w:rsid w:val="146E4BD8"/>
    <w:rsid w:val="1494742B"/>
    <w:rsid w:val="153013D0"/>
    <w:rsid w:val="153C0833"/>
    <w:rsid w:val="16D71E25"/>
    <w:rsid w:val="16F05D79"/>
    <w:rsid w:val="17F11DA8"/>
    <w:rsid w:val="18215ECD"/>
    <w:rsid w:val="1873499A"/>
    <w:rsid w:val="18B2778A"/>
    <w:rsid w:val="19213EB6"/>
    <w:rsid w:val="192A5572"/>
    <w:rsid w:val="193208CA"/>
    <w:rsid w:val="19E368E0"/>
    <w:rsid w:val="1B043BA1"/>
    <w:rsid w:val="1BC03F6C"/>
    <w:rsid w:val="1C4F6FE1"/>
    <w:rsid w:val="1CDC615B"/>
    <w:rsid w:val="1D1169DE"/>
    <w:rsid w:val="1D9E02DC"/>
    <w:rsid w:val="1DC11046"/>
    <w:rsid w:val="1E1E31CB"/>
    <w:rsid w:val="1E470974"/>
    <w:rsid w:val="1EDD6BE3"/>
    <w:rsid w:val="1FF014FB"/>
    <w:rsid w:val="20191E9C"/>
    <w:rsid w:val="20B71CFB"/>
    <w:rsid w:val="20E22837"/>
    <w:rsid w:val="2129610F"/>
    <w:rsid w:val="219322BF"/>
    <w:rsid w:val="21EA1F0C"/>
    <w:rsid w:val="22621F6C"/>
    <w:rsid w:val="22832D16"/>
    <w:rsid w:val="2342170A"/>
    <w:rsid w:val="243A0883"/>
    <w:rsid w:val="24572F93"/>
    <w:rsid w:val="2489244D"/>
    <w:rsid w:val="249441E7"/>
    <w:rsid w:val="253820CF"/>
    <w:rsid w:val="27515BDB"/>
    <w:rsid w:val="276C31F9"/>
    <w:rsid w:val="2912392D"/>
    <w:rsid w:val="294C5091"/>
    <w:rsid w:val="29EB2AFB"/>
    <w:rsid w:val="2A0C2A72"/>
    <w:rsid w:val="2A351FC9"/>
    <w:rsid w:val="2A983348"/>
    <w:rsid w:val="2BDE3F9A"/>
    <w:rsid w:val="2C4D612C"/>
    <w:rsid w:val="2CCB09C2"/>
    <w:rsid w:val="2D053346"/>
    <w:rsid w:val="2D1B54A6"/>
    <w:rsid w:val="2E196DB4"/>
    <w:rsid w:val="2EB54680"/>
    <w:rsid w:val="2ED56431"/>
    <w:rsid w:val="2F74651A"/>
    <w:rsid w:val="31E555EC"/>
    <w:rsid w:val="31E7004C"/>
    <w:rsid w:val="32BF68D3"/>
    <w:rsid w:val="32E77F37"/>
    <w:rsid w:val="330E568B"/>
    <w:rsid w:val="3314143E"/>
    <w:rsid w:val="339079A4"/>
    <w:rsid w:val="34F860CC"/>
    <w:rsid w:val="359F479A"/>
    <w:rsid w:val="35C47C6C"/>
    <w:rsid w:val="35DF103A"/>
    <w:rsid w:val="36AF2ADD"/>
    <w:rsid w:val="36B36B59"/>
    <w:rsid w:val="371B6891"/>
    <w:rsid w:val="384D2BD3"/>
    <w:rsid w:val="393864CD"/>
    <w:rsid w:val="399C1B7B"/>
    <w:rsid w:val="3BD816F2"/>
    <w:rsid w:val="3C050185"/>
    <w:rsid w:val="3C187054"/>
    <w:rsid w:val="3D232155"/>
    <w:rsid w:val="3D865D5E"/>
    <w:rsid w:val="3DC2371B"/>
    <w:rsid w:val="3E32126E"/>
    <w:rsid w:val="3E5B772B"/>
    <w:rsid w:val="3EFC44DA"/>
    <w:rsid w:val="3F146A92"/>
    <w:rsid w:val="3FF37D71"/>
    <w:rsid w:val="40833636"/>
    <w:rsid w:val="40D25529"/>
    <w:rsid w:val="423E24F2"/>
    <w:rsid w:val="42576B28"/>
    <w:rsid w:val="436314FD"/>
    <w:rsid w:val="43CF3AAE"/>
    <w:rsid w:val="444D7F96"/>
    <w:rsid w:val="447137A5"/>
    <w:rsid w:val="447C2876"/>
    <w:rsid w:val="451A208F"/>
    <w:rsid w:val="452D07E3"/>
    <w:rsid w:val="455C6F19"/>
    <w:rsid w:val="45794D7E"/>
    <w:rsid w:val="45903B37"/>
    <w:rsid w:val="461B748C"/>
    <w:rsid w:val="46D83FB0"/>
    <w:rsid w:val="47B95B8F"/>
    <w:rsid w:val="47E55EF8"/>
    <w:rsid w:val="485458B8"/>
    <w:rsid w:val="48D67FFA"/>
    <w:rsid w:val="490E3CB9"/>
    <w:rsid w:val="49A136B4"/>
    <w:rsid w:val="49B93C25"/>
    <w:rsid w:val="49DB1DED"/>
    <w:rsid w:val="49F66C27"/>
    <w:rsid w:val="4AE76589"/>
    <w:rsid w:val="4AEA6060"/>
    <w:rsid w:val="4BFD4541"/>
    <w:rsid w:val="4C5F5F9D"/>
    <w:rsid w:val="4C8A1468"/>
    <w:rsid w:val="4D9549A9"/>
    <w:rsid w:val="4DDD4EB1"/>
    <w:rsid w:val="4E061402"/>
    <w:rsid w:val="4E63767C"/>
    <w:rsid w:val="4E88196C"/>
    <w:rsid w:val="4EAC1FAA"/>
    <w:rsid w:val="4F1424C3"/>
    <w:rsid w:val="4F506DD9"/>
    <w:rsid w:val="50424689"/>
    <w:rsid w:val="508D2A98"/>
    <w:rsid w:val="50E377D9"/>
    <w:rsid w:val="50FB4B23"/>
    <w:rsid w:val="510460CD"/>
    <w:rsid w:val="51962C23"/>
    <w:rsid w:val="52113E40"/>
    <w:rsid w:val="52A42543"/>
    <w:rsid w:val="531122FE"/>
    <w:rsid w:val="53655F77"/>
    <w:rsid w:val="54213733"/>
    <w:rsid w:val="54727A55"/>
    <w:rsid w:val="55A97243"/>
    <w:rsid w:val="55CA4BB3"/>
    <w:rsid w:val="56030D85"/>
    <w:rsid w:val="563D5BDD"/>
    <w:rsid w:val="56666EE2"/>
    <w:rsid w:val="567C2E66"/>
    <w:rsid w:val="56F72230"/>
    <w:rsid w:val="57455D05"/>
    <w:rsid w:val="574D1ABF"/>
    <w:rsid w:val="58B40530"/>
    <w:rsid w:val="58D4377E"/>
    <w:rsid w:val="58E60152"/>
    <w:rsid w:val="591075D9"/>
    <w:rsid w:val="597B0EF6"/>
    <w:rsid w:val="5ACD3D48"/>
    <w:rsid w:val="5B4F7E35"/>
    <w:rsid w:val="5B6C60CC"/>
    <w:rsid w:val="5B8A5880"/>
    <w:rsid w:val="5BD26DC8"/>
    <w:rsid w:val="5D813BE6"/>
    <w:rsid w:val="5D8F6D1E"/>
    <w:rsid w:val="5E2F0501"/>
    <w:rsid w:val="5E624E31"/>
    <w:rsid w:val="5F17346F"/>
    <w:rsid w:val="5FA06EB2"/>
    <w:rsid w:val="60116088"/>
    <w:rsid w:val="60457B68"/>
    <w:rsid w:val="608F1912"/>
    <w:rsid w:val="61B01959"/>
    <w:rsid w:val="61DA7EB5"/>
    <w:rsid w:val="621C6FEF"/>
    <w:rsid w:val="625C5701"/>
    <w:rsid w:val="62682234"/>
    <w:rsid w:val="62B86D17"/>
    <w:rsid w:val="63510593"/>
    <w:rsid w:val="636827A9"/>
    <w:rsid w:val="64D43BB1"/>
    <w:rsid w:val="66020514"/>
    <w:rsid w:val="66A84937"/>
    <w:rsid w:val="679D472E"/>
    <w:rsid w:val="68251A1F"/>
    <w:rsid w:val="684E3390"/>
    <w:rsid w:val="68E624D6"/>
    <w:rsid w:val="69233350"/>
    <w:rsid w:val="696E138A"/>
    <w:rsid w:val="69FF6FDA"/>
    <w:rsid w:val="6A102F95"/>
    <w:rsid w:val="6A107439"/>
    <w:rsid w:val="6AA62D25"/>
    <w:rsid w:val="6AE32F79"/>
    <w:rsid w:val="6B046403"/>
    <w:rsid w:val="6B8B17F1"/>
    <w:rsid w:val="6BD91AAD"/>
    <w:rsid w:val="6C1C0667"/>
    <w:rsid w:val="6C621AA2"/>
    <w:rsid w:val="6C967660"/>
    <w:rsid w:val="6CC51093"/>
    <w:rsid w:val="6D81122B"/>
    <w:rsid w:val="6F404C55"/>
    <w:rsid w:val="6FDB5DF3"/>
    <w:rsid w:val="70C968EB"/>
    <w:rsid w:val="70F67DEA"/>
    <w:rsid w:val="717E5D4F"/>
    <w:rsid w:val="72315B21"/>
    <w:rsid w:val="725620A9"/>
    <w:rsid w:val="73334925"/>
    <w:rsid w:val="7389495C"/>
    <w:rsid w:val="75AB6268"/>
    <w:rsid w:val="76157B85"/>
    <w:rsid w:val="765716A9"/>
    <w:rsid w:val="779F147E"/>
    <w:rsid w:val="78D43D28"/>
    <w:rsid w:val="79A100AE"/>
    <w:rsid w:val="79AE27CB"/>
    <w:rsid w:val="79F532FD"/>
    <w:rsid w:val="7B811F45"/>
    <w:rsid w:val="7C907955"/>
    <w:rsid w:val="7CB0282C"/>
    <w:rsid w:val="7E0C148D"/>
    <w:rsid w:val="7E241662"/>
    <w:rsid w:val="7E4203A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99"/>
    <w:pPr>
      <w:ind w:firstLine="420" w:firstLineChars="200"/>
    </w:pPr>
  </w:style>
  <w:style w:type="paragraph" w:styleId="3">
    <w:name w:val="Body Text"/>
    <w:basedOn w:val="1"/>
    <w:next w:val="4"/>
    <w:qFormat/>
    <w:uiPriority w:val="0"/>
    <w:rPr>
      <w:rFonts w:ascii="Calibri" w:hAnsi="Calibri" w:eastAsia="宋体" w:cs="Times New Roman"/>
      <w:szCs w:val="24"/>
    </w:rPr>
  </w:style>
  <w:style w:type="paragraph" w:styleId="4">
    <w:name w:val="Body Text First Indent"/>
    <w:basedOn w:val="3"/>
    <w:qFormat/>
    <w:uiPriority w:val="0"/>
    <w:pPr>
      <w:spacing w:after="120"/>
      <w:ind w:firstLine="420" w:firstLineChars="100"/>
    </w:pPr>
    <w:rPr>
      <w:sz w:val="30"/>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59"/>
    <w:rPr>
      <w:rFonts w:ascii="Calibri" w:hAnsi="Calibri"/>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customStyle="1" w:styleId="10">
    <w:name w:val="普通(网站)1"/>
    <w:basedOn w:val="1"/>
    <w:qFormat/>
    <w:uiPriority w:val="0"/>
    <w:pPr>
      <w:widowControl/>
      <w:adjustRightInd w:val="0"/>
      <w:snapToGrid w:val="0"/>
      <w:spacing w:before="100" w:beforeAutospacing="1" w:after="100" w:afterAutospacing="1"/>
      <w:ind w:firstLine="200" w:firstLineChars="200"/>
      <w:jc w:val="left"/>
    </w:pPr>
    <w:rPr>
      <w:rFonts w:ascii="宋体" w:hAnsi="宋体" w:eastAsia="微软雅黑" w:cs="宋体"/>
      <w:kern w:val="0"/>
      <w:sz w:val="24"/>
    </w:rPr>
  </w:style>
  <w:style w:type="paragraph" w:customStyle="1" w:styleId="11">
    <w:name w:val="列出段落1"/>
    <w:basedOn w:val="1"/>
    <w:qFormat/>
    <w:uiPriority w:val="34"/>
    <w:pPr>
      <w:widowControl/>
      <w:adjustRightInd w:val="0"/>
      <w:snapToGrid w:val="0"/>
      <w:ind w:firstLine="420" w:firstLineChars="200"/>
      <w:jc w:val="left"/>
    </w:pPr>
    <w:rPr>
      <w:rFonts w:ascii="Tahoma" w:hAnsi="Tahoma" w:eastAsia="微软雅黑"/>
      <w:kern w:val="0"/>
      <w:sz w:val="22"/>
      <w:szCs w:val="22"/>
    </w:rPr>
  </w:style>
  <w:style w:type="paragraph" w:styleId="12">
    <w:name w:val="List Paragraph"/>
    <w:basedOn w:val="1"/>
    <w:qFormat/>
    <w:uiPriority w:val="34"/>
    <w:pPr>
      <w:ind w:firstLine="420" w:firstLineChars="200"/>
    </w:pPr>
  </w:style>
  <w:style w:type="character" w:customStyle="1" w:styleId="13">
    <w:name w:val="font11"/>
    <w:basedOn w:val="9"/>
    <w:qFormat/>
    <w:uiPriority w:val="0"/>
    <w:rPr>
      <w:rFonts w:hint="eastAsia" w:ascii="仿宋_GB2312" w:eastAsia="仿宋_GB2312" w:cs="仿宋_GB2312"/>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zjt</Company>
  <Pages>14</Pages>
  <Words>6774</Words>
  <Characters>6827</Characters>
  <Lines>0</Lines>
  <Paragraphs>0</Paragraphs>
  <TotalTime>8</TotalTime>
  <ScaleCrop>false</ScaleCrop>
  <LinksUpToDate>false</LinksUpToDate>
  <CharactersWithSpaces>6920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2020-12-15T02:41:00Z</dcterms:created>
  <dc:creator>于秀强</dc:creator>
  <cp:lastModifiedBy> 嗯哼 ＊～</cp:lastModifiedBy>
  <cp:lastPrinted>2025-11-20T12:12:00Z</cp:lastPrinted>
  <dcterms:modified xsi:type="dcterms:W3CDTF">2025-12-15T04:02:52Z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0D1150B9657147E1B1C6271B24D8C2E7_13</vt:lpwstr>
  </property>
  <property fmtid="{D5CDD505-2E9C-101B-9397-08002B2CF9AE}" pid="4" name="KSOTemplateDocerSaveRecord">
    <vt:lpwstr>eyJoZGlkIjoiNmI0MDk1OTdlMDY3Y2VlMWVkYWE3MDQ1MzZhMmZhNjAiLCJ1c2VySWQiOiI5OTM2NTM5MjAifQ==</vt:lpwstr>
  </property>
</Properties>
</file>