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sz w:val="44"/>
          <w:szCs w:val="44"/>
        </w:rPr>
        <w:t>2022年一师阿拉尔市统计局法治工作总结</w:t>
      </w:r>
    </w:p>
    <w:bookmarkEnd w:id="0"/>
    <w:p>
      <w:pPr>
        <w:spacing w:line="560" w:lineRule="exact"/>
        <w:jc w:val="center"/>
        <w:rPr>
          <w:rFonts w:ascii="方正小标宋简体" w:hAnsi="宋体" w:eastAsia="方正小标宋简体"/>
          <w:sz w:val="44"/>
          <w:szCs w:val="44"/>
        </w:rPr>
      </w:pPr>
    </w:p>
    <w:p>
      <w:pPr>
        <w:spacing w:line="560" w:lineRule="exact"/>
        <w:ind w:firstLine="640" w:firstLineChars="200"/>
        <w:rPr>
          <w:rFonts w:hint="eastAsia" w:ascii="方正黑体简体" w:hAnsi="方正黑体简体" w:eastAsia="方正黑体简体"/>
          <w:sz w:val="32"/>
          <w:szCs w:val="32"/>
        </w:rPr>
      </w:pPr>
      <w:r>
        <w:rPr>
          <w:rFonts w:hint="eastAsia" w:ascii="方正黑体简体" w:hAnsi="方正黑体简体" w:eastAsia="方正黑体简体"/>
          <w:sz w:val="32"/>
          <w:szCs w:val="32"/>
        </w:rPr>
        <w:t>一、主要工作</w:t>
      </w:r>
    </w:p>
    <w:p>
      <w:pPr>
        <w:spacing w:line="560" w:lineRule="exact"/>
        <w:ind w:firstLine="640" w:firstLineChars="200"/>
        <w:rPr>
          <w:rFonts w:ascii="宋体" w:hAnsi="宋体" w:eastAsia="方正仿宋简体"/>
          <w:sz w:val="32"/>
          <w:szCs w:val="32"/>
        </w:rPr>
      </w:pPr>
      <w:r>
        <w:rPr>
          <w:rFonts w:hint="eastAsia" w:ascii="方正楷体简体" w:hAnsi="方正楷体简体" w:eastAsia="方正楷体简体" w:cs="Times New Roman"/>
          <w:sz w:val="32"/>
          <w:szCs w:val="32"/>
        </w:rPr>
        <w:t>（一）全面加强学习，落实主体责任。</w:t>
      </w:r>
      <w:r>
        <w:rPr>
          <w:rFonts w:hint="eastAsia" w:ascii="宋体" w:hAnsi="宋体" w:eastAsia="方正仿宋简体"/>
          <w:bCs/>
          <w:sz w:val="32"/>
          <w:szCs w:val="32"/>
        </w:rPr>
        <w:t>严格履行党政主要负责人作为法治政府建设“第一责任人”的责任，形成一把手负总责、分管领导具体抓，层层抓落实的依法统计工作格局。</w:t>
      </w:r>
      <w:r>
        <w:rPr>
          <w:rFonts w:hint="eastAsia" w:ascii="宋体" w:hAnsi="宋体" w:eastAsia="方正仿宋简体"/>
          <w:sz w:val="32"/>
          <w:szCs w:val="32"/>
        </w:rPr>
        <w:t>坚持推进习近平总书记关于统计工作重要讲话指示批示精神和统计重要改革文件的学习，分别在师市党委常委会上学习4次，在局集中学习学习35次，在师市党委党校主体班次学习2次。在师市融媒体中心解读《监督意见》。</w:t>
      </w:r>
    </w:p>
    <w:p>
      <w:pPr>
        <w:spacing w:line="560" w:lineRule="exact"/>
        <w:ind w:firstLine="640" w:firstLineChars="200"/>
        <w:rPr>
          <w:rFonts w:ascii="宋体" w:hAnsi="宋体" w:eastAsia="方正仿宋简体"/>
          <w:sz w:val="32"/>
          <w:szCs w:val="32"/>
        </w:rPr>
      </w:pPr>
      <w:r>
        <w:rPr>
          <w:rFonts w:hint="eastAsia" w:ascii="方正楷体简体" w:hAnsi="方正楷体简体" w:eastAsia="方正楷体简体" w:cs="Times New Roman"/>
          <w:sz w:val="32"/>
          <w:szCs w:val="32"/>
        </w:rPr>
        <w:t>（二）完善规章制度，推进依法治统。</w:t>
      </w:r>
      <w:r>
        <w:rPr>
          <w:rFonts w:hint="eastAsia" w:ascii="宋体" w:hAnsi="宋体" w:eastAsia="方正仿宋简体"/>
          <w:sz w:val="32"/>
          <w:szCs w:val="32"/>
        </w:rPr>
        <w:t>督促各单位建立健全防惩责任制，与纪委监委共同商讨建立案件线索移送机制，建立统计违法案件通报制度，落实案卷评查制度，建立健全各专业数据联审评估工作体系，进一步完善各行业部门会签联席制度。</w:t>
      </w:r>
    </w:p>
    <w:p>
      <w:pPr>
        <w:spacing w:line="560" w:lineRule="exact"/>
        <w:ind w:firstLine="640" w:firstLineChars="200"/>
        <w:rPr>
          <w:rFonts w:ascii="方正楷体简体" w:hAnsi="方正楷体简体" w:eastAsia="方正楷体简体" w:cs="Times New Roman"/>
          <w:sz w:val="32"/>
          <w:szCs w:val="32"/>
        </w:rPr>
      </w:pPr>
      <w:r>
        <w:rPr>
          <w:rFonts w:hint="eastAsia" w:ascii="方正楷体简体" w:hAnsi="方正楷体简体" w:eastAsia="方正楷体简体" w:cs="Times New Roman"/>
          <w:sz w:val="32"/>
          <w:szCs w:val="32"/>
        </w:rPr>
        <w:t>（三）扎实开展统计造假不收手不收敛专项纠治工作。</w:t>
      </w:r>
    </w:p>
    <w:p>
      <w:pPr>
        <w:shd w:val="clear" w:color="auto" w:fill="FFFFFF"/>
        <w:spacing w:line="560" w:lineRule="exact"/>
        <w:rPr>
          <w:rFonts w:ascii="方正仿宋简体" w:hAnsi="方正仿宋简体" w:eastAsia="方正仿宋简体"/>
          <w:sz w:val="32"/>
          <w:szCs w:val="32"/>
        </w:rPr>
      </w:pPr>
      <w:r>
        <w:rPr>
          <w:rFonts w:hint="eastAsia" w:ascii="方正仿宋简体" w:hAnsi="方正仿宋简体" w:eastAsia="方正仿宋简体"/>
          <w:sz w:val="32"/>
          <w:szCs w:val="32"/>
        </w:rPr>
        <w:t>成立师市统计专项纠治领导小组，及时下发《</w:t>
      </w:r>
      <w:r>
        <w:rPr>
          <w:rFonts w:hint="eastAsia" w:ascii="方正仿宋简体" w:hAnsi="方正仿宋简体" w:eastAsia="方正仿宋简体" w:cs="Times New Roman"/>
          <w:kern w:val="0"/>
          <w:sz w:val="32"/>
          <w:szCs w:val="32"/>
          <w:shd w:val="clear" w:color="auto" w:fill="FFFFFF"/>
        </w:rPr>
        <w:t>实施方案》。</w:t>
      </w:r>
      <w:r>
        <w:rPr>
          <w:rFonts w:hint="eastAsia" w:ascii="方正仿宋简体" w:hAnsi="方正仿宋简体" w:eastAsia="方正仿宋简体"/>
          <w:sz w:val="32"/>
          <w:szCs w:val="32"/>
        </w:rPr>
        <w:t>协调师市领导对专项纠治工作进行了安排部署。全面清理违反统计法精神的文件，完善领导干部违规干预统计工作台账，开展非法统计报表清理工作，梳理了问题清单19条，明确了责任单位、整改措施、整改时限。</w:t>
      </w:r>
    </w:p>
    <w:p>
      <w:pPr>
        <w:pStyle w:val="7"/>
        <w:shd w:val="clear" w:color="auto" w:fill="FFFFFF"/>
        <w:spacing w:before="0" w:beforeAutospacing="0" w:after="0" w:afterAutospacing="0" w:line="560" w:lineRule="exact"/>
        <w:ind w:firstLine="640" w:firstLineChars="200"/>
        <w:jc w:val="both"/>
        <w:rPr>
          <w:rFonts w:ascii="方正楷体简体" w:hAnsi="方正楷体简体" w:eastAsia="方正楷体简体" w:cs="Times New Roman"/>
          <w:kern w:val="2"/>
          <w:sz w:val="32"/>
          <w:szCs w:val="32"/>
        </w:rPr>
      </w:pPr>
      <w:r>
        <w:rPr>
          <w:rFonts w:hint="eastAsia" w:ascii="方正楷体简体" w:hAnsi="方正楷体简体" w:eastAsia="方正楷体简体" w:cs="Times New Roman"/>
          <w:kern w:val="2"/>
          <w:sz w:val="32"/>
          <w:szCs w:val="32"/>
        </w:rPr>
        <w:t>（四）强化法治教育，构建和谐统计。</w:t>
      </w:r>
      <w:r>
        <w:rPr>
          <w:rFonts w:hint="eastAsia" w:eastAsia="方正仿宋简体"/>
          <w:sz w:val="32"/>
          <w:szCs w:val="32"/>
        </w:rPr>
        <w:t>开展送服务下基层活动8次，邀请上级领导赴师市开展专题培训和企业现场指导6次，组织专人赴10团开展《民法典》宣讲。印发“3+26不得”统计明白手册1000份，发放宣传册、宣传品1600份开展丰富多彩的普法宣传活动，组织开展线上统计法律知识有奖竞答、统计法律法规及重要改革文件精神测试考试。</w:t>
      </w:r>
    </w:p>
    <w:p>
      <w:pPr>
        <w:spacing w:line="560" w:lineRule="exact"/>
        <w:ind w:firstLine="640" w:firstLineChars="200"/>
        <w:rPr>
          <w:rFonts w:ascii="宋体" w:hAnsi="宋体" w:eastAsia="方正仿宋简体"/>
          <w:sz w:val="32"/>
          <w:szCs w:val="32"/>
        </w:rPr>
      </w:pPr>
      <w:r>
        <w:rPr>
          <w:rFonts w:hint="eastAsia" w:ascii="方正楷体简体" w:hAnsi="方正楷体简体" w:eastAsia="方正楷体简体" w:cs="Times New Roman"/>
          <w:sz w:val="32"/>
          <w:szCs w:val="32"/>
        </w:rPr>
        <w:t>（五）严格执法监督，确保统计工作有序开展。</w:t>
      </w:r>
      <w:r>
        <w:rPr>
          <w:rFonts w:hint="eastAsia" w:ascii="宋体" w:hAnsi="宋体" w:eastAsia="方正仿宋简体"/>
          <w:sz w:val="32"/>
          <w:szCs w:val="32"/>
        </w:rPr>
        <w:t>对107个“四上企业”、投资项目进行了实地核查，对师市各团镇、经开区及所属部分企业的基层基础工作进行了检查，对检查中出现问题的15个团镇、经开区下达了《责令整改通知书》，以“零容忍”的态度坚决查处统计工作中的违法行为，2022年对存在统计违法行为的2个单位给予警告并处以3.3万元罚款，有效推进师市统计数据的真实可信。</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二、存在的问题</w:t>
      </w:r>
    </w:p>
    <w:p>
      <w:pPr>
        <w:spacing w:line="560" w:lineRule="exact"/>
        <w:ind w:firstLine="640" w:firstLineChars="200"/>
        <w:rPr>
          <w:rFonts w:ascii="宋体" w:hAnsi="宋体" w:eastAsia="方正仿宋简体"/>
          <w:sz w:val="32"/>
          <w:szCs w:val="32"/>
        </w:rPr>
      </w:pPr>
      <w:r>
        <w:rPr>
          <w:rFonts w:hint="eastAsia" w:ascii="宋体" w:hAnsi="宋体" w:eastAsia="方正仿宋简体"/>
          <w:b/>
          <w:sz w:val="32"/>
          <w:szCs w:val="32"/>
        </w:rPr>
        <w:t>一是</w:t>
      </w:r>
      <w:r>
        <w:rPr>
          <w:rFonts w:hint="eastAsia" w:ascii="宋体" w:hAnsi="宋体" w:eastAsia="方正仿宋简体"/>
          <w:sz w:val="32"/>
          <w:szCs w:val="32"/>
        </w:rPr>
        <w:t>统计普法宣传效果有待提升。虽然经过不断的宣传，公众对《统计法》有了进一步认识，但仍有企业不了解依法纳统的重要性和统计违法的严重性。</w:t>
      </w:r>
      <w:r>
        <w:rPr>
          <w:rFonts w:hint="eastAsia" w:ascii="宋体" w:hAnsi="宋体" w:eastAsia="方正仿宋简体"/>
          <w:b/>
          <w:sz w:val="32"/>
          <w:szCs w:val="32"/>
        </w:rPr>
        <w:t>二是</w:t>
      </w:r>
      <w:r>
        <w:rPr>
          <w:rFonts w:hint="eastAsia" w:ascii="宋体" w:hAnsi="宋体" w:eastAsia="方正仿宋简体"/>
          <w:sz w:val="32"/>
          <w:szCs w:val="32"/>
        </w:rPr>
        <w:t>统计执法力度仍需加强。虽然加大了执法力度，但仍存在“重检查轻执法”的问题。</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三、2023年工作安排</w:t>
      </w:r>
    </w:p>
    <w:p>
      <w:pPr>
        <w:spacing w:line="560" w:lineRule="exact"/>
        <w:ind w:firstLine="628" w:firstLineChars="196"/>
        <w:rPr>
          <w:rFonts w:ascii="宋体" w:hAnsi="宋体" w:eastAsia="方正仿宋简体"/>
          <w:sz w:val="32"/>
          <w:szCs w:val="32"/>
        </w:rPr>
      </w:pPr>
      <w:r>
        <w:rPr>
          <w:rFonts w:hint="eastAsia" w:ascii="宋体" w:hAnsi="宋体" w:eastAsia="方正仿宋简体"/>
          <w:b/>
          <w:sz w:val="32"/>
          <w:szCs w:val="32"/>
        </w:rPr>
        <w:t>一是</w:t>
      </w:r>
      <w:r>
        <w:rPr>
          <w:rFonts w:hint="eastAsia" w:ascii="宋体" w:hAnsi="宋体" w:eastAsia="方正仿宋简体"/>
          <w:sz w:val="32"/>
          <w:szCs w:val="32"/>
        </w:rPr>
        <w:t xml:space="preserve">强化统计调查对象的统计法律意识。充分利用重要会议及重大节日，开展统计法治专题讲座，深化调查对象对统计法规和自身责任的认识，以案释法，增强调查对象法律意识，提高统计法律的威慑力。   </w:t>
      </w:r>
    </w:p>
    <w:p>
      <w:pPr>
        <w:widowControl/>
        <w:spacing w:line="560" w:lineRule="exact"/>
        <w:ind w:firstLine="640" w:firstLineChars="200"/>
        <w:rPr>
          <w:rFonts w:ascii="宋体" w:hAnsi="宋体" w:eastAsia="方正仿宋简体"/>
          <w:sz w:val="32"/>
          <w:szCs w:val="32"/>
        </w:rPr>
      </w:pPr>
      <w:r>
        <w:rPr>
          <w:rFonts w:hint="eastAsia" w:ascii="宋体" w:hAnsi="宋体" w:eastAsia="方正仿宋简体"/>
          <w:b/>
          <w:sz w:val="32"/>
          <w:szCs w:val="32"/>
        </w:rPr>
        <w:t>二是</w:t>
      </w:r>
      <w:r>
        <w:rPr>
          <w:rFonts w:hint="eastAsia" w:ascii="宋体" w:hAnsi="宋体" w:eastAsia="方正仿宋简体"/>
          <w:sz w:val="32"/>
          <w:szCs w:val="32"/>
        </w:rPr>
        <w:t>加大检查力度，确保调查数据真实准确。积极做好对统计对象的统计服务、普法教育等工作，加大对统计违法行为的不定期检查和跟踪检查，以“零容忍”的态度坚决查处统计工作中的违法行为，有效推进师市统计数据的真实可信。</w:t>
      </w:r>
    </w:p>
    <w:p>
      <w:pPr>
        <w:spacing w:line="560" w:lineRule="exact"/>
        <w:ind w:firstLine="640" w:firstLineChars="200"/>
        <w:rPr>
          <w:rFonts w:ascii="宋体" w:hAnsi="宋体" w:eastAsia="方正仿宋简体"/>
          <w:sz w:val="32"/>
          <w:szCs w:val="32"/>
        </w:rPr>
      </w:pPr>
      <w:r>
        <w:rPr>
          <w:rFonts w:hint="eastAsia" w:ascii="宋体" w:hAnsi="宋体" w:eastAsia="方正仿宋简体"/>
          <w:b/>
          <w:sz w:val="32"/>
          <w:szCs w:val="32"/>
        </w:rPr>
        <w:t>三是</w:t>
      </w:r>
      <w:r>
        <w:rPr>
          <w:rFonts w:hint="eastAsia" w:ascii="宋体" w:hAnsi="宋体" w:eastAsia="方正仿宋简体"/>
          <w:sz w:val="32"/>
          <w:szCs w:val="32"/>
        </w:rPr>
        <w:t>抓业务培训。突出需求导向，重点针对工业总产值、建筑业总产值、销售额、营业收入等指标及五经普，采取“线上+线下”相结合方式开展业务培训，不断提高基层单位、企业统计业务水平。</w:t>
      </w:r>
      <w:r>
        <w:rPr>
          <w:rFonts w:ascii="宋体" w:hAnsi="宋体" w:eastAsia="方正仿宋简体"/>
          <w:sz w:val="32"/>
          <w:szCs w:val="32"/>
        </w:rPr>
        <w:t xml:space="preserve">    </w:t>
      </w:r>
      <w:r>
        <w:rPr>
          <w:rFonts w:hint="eastAsia" w:ascii="宋体" w:hAnsi="宋体" w:eastAsia="方正仿宋简体"/>
          <w:sz w:val="32"/>
          <w:szCs w:val="32"/>
        </w:rPr>
        <w:t xml:space="preserve">                   </w:t>
      </w:r>
    </w:p>
    <w:sectPr>
      <w:footerReference r:id="rId5" w:type="first"/>
      <w:footerReference r:id="rId3" w:type="default"/>
      <w:footerReference r:id="rId4" w:type="even"/>
      <w:pgSz w:w="11906" w:h="16838"/>
      <w:pgMar w:top="1871" w:right="1531" w:bottom="1531"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Fonts w:ascii="宋体"/>
        <w:sz w:val="28"/>
        <w:szCs w:val="28"/>
      </w:rPr>
    </w:pPr>
    <w:r>
      <w:rPr>
        <w:rStyle w:val="9"/>
        <w:rFonts w:hint="eastAsia" w:ascii="宋体"/>
        <w:sz w:val="28"/>
        <w:szCs w:val="28"/>
      </w:rPr>
      <w:fldChar w:fldCharType="begin"/>
    </w:r>
    <w:r>
      <w:rPr>
        <w:rStyle w:val="9"/>
        <w:rFonts w:hint="eastAsia" w:ascii="宋体"/>
        <w:sz w:val="28"/>
        <w:szCs w:val="28"/>
      </w:rPr>
      <w:instrText xml:space="preserve">Page</w:instrText>
    </w:r>
    <w:r>
      <w:rPr>
        <w:rStyle w:val="9"/>
        <w:rFonts w:hint="eastAsia" w:ascii="宋体"/>
        <w:sz w:val="28"/>
        <w:szCs w:val="28"/>
      </w:rPr>
      <w:fldChar w:fldCharType="separate"/>
    </w:r>
    <w:r>
      <w:rPr>
        <w:rStyle w:val="9"/>
        <w:rFonts w:ascii="宋体"/>
        <w:sz w:val="28"/>
        <w:szCs w:val="28"/>
      </w:rPr>
      <w:t>- 2 -</w:t>
    </w:r>
    <w:r>
      <w:rPr>
        <w:rStyle w:val="9"/>
        <w:rFonts w:hint="eastAsia" w:asci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16985"/>
      <w:docPartObj>
        <w:docPartGallery w:val="AutoText"/>
      </w:docPartObj>
    </w:sdtPr>
    <w:sdtContent>
      <w:p>
        <w:pPr>
          <w:pStyle w:val="5"/>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rsids>
    <w:rsidRoot w:val="005B5D66"/>
    <w:rsid w:val="000257BE"/>
    <w:rsid w:val="00026416"/>
    <w:rsid w:val="00040EEA"/>
    <w:rsid w:val="0005340B"/>
    <w:rsid w:val="00056849"/>
    <w:rsid w:val="000A5D3C"/>
    <w:rsid w:val="000B5342"/>
    <w:rsid w:val="001358CE"/>
    <w:rsid w:val="00264E70"/>
    <w:rsid w:val="002A1EA9"/>
    <w:rsid w:val="002C51F6"/>
    <w:rsid w:val="003230FD"/>
    <w:rsid w:val="003A5268"/>
    <w:rsid w:val="003C0DF6"/>
    <w:rsid w:val="003F449B"/>
    <w:rsid w:val="004A55A2"/>
    <w:rsid w:val="004A7EBA"/>
    <w:rsid w:val="004E4058"/>
    <w:rsid w:val="00500F34"/>
    <w:rsid w:val="005350A2"/>
    <w:rsid w:val="00565A23"/>
    <w:rsid w:val="00576758"/>
    <w:rsid w:val="00582116"/>
    <w:rsid w:val="005B5D66"/>
    <w:rsid w:val="005D31AF"/>
    <w:rsid w:val="00602BDF"/>
    <w:rsid w:val="006A4494"/>
    <w:rsid w:val="006E0AD0"/>
    <w:rsid w:val="00773714"/>
    <w:rsid w:val="00777686"/>
    <w:rsid w:val="00792A03"/>
    <w:rsid w:val="007F3F75"/>
    <w:rsid w:val="00807A4C"/>
    <w:rsid w:val="00840214"/>
    <w:rsid w:val="008B640A"/>
    <w:rsid w:val="008F50AD"/>
    <w:rsid w:val="00946ACC"/>
    <w:rsid w:val="00996891"/>
    <w:rsid w:val="00A01E97"/>
    <w:rsid w:val="00AB760C"/>
    <w:rsid w:val="00B26625"/>
    <w:rsid w:val="00B31ED7"/>
    <w:rsid w:val="00B45EBA"/>
    <w:rsid w:val="00B70657"/>
    <w:rsid w:val="00B72376"/>
    <w:rsid w:val="00BB4205"/>
    <w:rsid w:val="00C11B96"/>
    <w:rsid w:val="00C670BA"/>
    <w:rsid w:val="00CB5048"/>
    <w:rsid w:val="00CC2880"/>
    <w:rsid w:val="00CE6F08"/>
    <w:rsid w:val="00CE7D56"/>
    <w:rsid w:val="00D0205C"/>
    <w:rsid w:val="00D24891"/>
    <w:rsid w:val="00D30EAE"/>
    <w:rsid w:val="00E12F6B"/>
    <w:rsid w:val="00E2369C"/>
    <w:rsid w:val="00E93574"/>
    <w:rsid w:val="00EE6D27"/>
    <w:rsid w:val="0E69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1">
    <w:name w:val="页脚 Char"/>
    <w:basedOn w:val="8"/>
    <w:link w:val="5"/>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3</Pages>
  <Words>189</Words>
  <Characters>1083</Characters>
  <Lines>9</Lines>
  <Paragraphs>2</Paragraphs>
  <TotalTime>1</TotalTime>
  <ScaleCrop>false</ScaleCrop>
  <LinksUpToDate>false</LinksUpToDate>
  <CharactersWithSpaces>1270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cp:lastPrinted>2023-02-03T10:55:00Z</cp:lastPrinted>
  <dcterms:modified xsi:type="dcterms:W3CDTF">2023-03-15T04:26:35Z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