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39"/>
        </w:tabs>
        <w:spacing w:line="560" w:lineRule="exact"/>
        <w:rPr>
          <w:rFonts w:ascii="宋体" w:hAnsi="宋体" w:eastAsia="方正黑体简体" w:cs="方正黑体简体"/>
          <w:color w:val="000000"/>
        </w:rPr>
      </w:pPr>
      <w:r>
        <w:rPr>
          <w:rFonts w:hint="eastAsia" w:ascii="宋体" w:hAnsi="宋体" w:eastAsia="方正黑体简体" w:cs="方正黑体简体"/>
          <w:color w:val="000000"/>
        </w:rPr>
        <w:t>附件3</w:t>
      </w:r>
    </w:p>
    <w:p>
      <w:pPr>
        <w:tabs>
          <w:tab w:val="left" w:pos="1839"/>
        </w:tabs>
        <w:spacing w:line="560" w:lineRule="exact"/>
        <w:jc w:val="center"/>
        <w:rPr>
          <w:rFonts w:ascii="宋体" w:hAnsi="宋体" w:eastAsia="方正小标宋简体" w:cs="方正小标宋简体"/>
          <w:color w:val="000000"/>
          <w:sz w:val="44"/>
          <w:szCs w:val="44"/>
        </w:rPr>
      </w:pPr>
      <w:bookmarkStart w:id="0" w:name="_GoBack"/>
      <w:r>
        <w:rPr>
          <w:rFonts w:hint="eastAsia" w:ascii="宋体" w:hAnsi="宋体" w:eastAsia="方正小标宋简体" w:cs="方正小标宋简体"/>
          <w:color w:val="000000"/>
          <w:sz w:val="44"/>
          <w:szCs w:val="44"/>
        </w:rPr>
        <w:t>第一师阿拉尔市应急管理局2022年度</w:t>
      </w:r>
    </w:p>
    <w:p>
      <w:pPr>
        <w:tabs>
          <w:tab w:val="left" w:pos="1839"/>
        </w:tabs>
        <w:spacing w:line="560" w:lineRule="exact"/>
        <w:jc w:val="center"/>
        <w:rPr>
          <w:rFonts w:ascii="宋体" w:hAnsi="宋体"/>
          <w:color w:val="000000"/>
        </w:rPr>
      </w:pPr>
      <w:r>
        <w:rPr>
          <w:rFonts w:hint="eastAsia" w:ascii="宋体" w:hAnsi="宋体" w:eastAsia="方正小标宋简体" w:cs="方正小标宋简体"/>
          <w:color w:val="000000"/>
          <w:sz w:val="44"/>
          <w:szCs w:val="44"/>
        </w:rPr>
        <w:t>安全生产监督检查重点单位名单</w:t>
      </w:r>
    </w:p>
    <w:bookmarkEnd w:id="0"/>
    <w:p>
      <w:pPr>
        <w:spacing w:after="120"/>
        <w:ind w:left="640" w:leftChars="200" w:firstLine="640" w:firstLineChars="200"/>
        <w:rPr>
          <w:rFonts w:ascii="宋体" w:hAnsi="宋体"/>
          <w:color w:val="000000"/>
        </w:rPr>
      </w:pPr>
    </w:p>
    <w:tbl>
      <w:tblPr>
        <w:tblStyle w:val="2"/>
        <w:tblW w:w="9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6291"/>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jc w:val="center"/>
        </w:trPr>
        <w:tc>
          <w:tcPr>
            <w:tcW w:w="728" w:type="dxa"/>
            <w:noWrap/>
            <w:vAlign w:val="center"/>
          </w:tcPr>
          <w:p>
            <w:pPr>
              <w:widowControl/>
              <w:spacing w:line="400" w:lineRule="exact"/>
              <w:jc w:val="center"/>
              <w:textAlignment w:val="center"/>
              <w:rPr>
                <w:rFonts w:ascii="宋体" w:hAnsi="宋体" w:eastAsia="方正黑体简体" w:cs="方正黑体简体"/>
                <w:color w:val="000000"/>
                <w:sz w:val="24"/>
              </w:rPr>
            </w:pPr>
            <w:r>
              <w:rPr>
                <w:rFonts w:hint="eastAsia" w:ascii="宋体" w:hAnsi="宋体" w:eastAsia="方正黑体简体" w:cs="方正黑体简体"/>
                <w:color w:val="000000"/>
                <w:kern w:val="0"/>
                <w:sz w:val="24"/>
                <w:szCs w:val="24"/>
                <w:lang w:bidi="ar"/>
              </w:rPr>
              <w:t>序号</w:t>
            </w:r>
          </w:p>
        </w:tc>
        <w:tc>
          <w:tcPr>
            <w:tcW w:w="6291" w:type="dxa"/>
            <w:noWrap/>
            <w:vAlign w:val="center"/>
          </w:tcPr>
          <w:p>
            <w:pPr>
              <w:widowControl/>
              <w:spacing w:line="400" w:lineRule="exact"/>
              <w:jc w:val="center"/>
              <w:textAlignment w:val="center"/>
              <w:rPr>
                <w:rFonts w:ascii="宋体" w:hAnsi="宋体" w:eastAsia="方正黑体简体" w:cs="方正黑体简体"/>
                <w:color w:val="000000"/>
                <w:sz w:val="24"/>
              </w:rPr>
            </w:pPr>
            <w:r>
              <w:rPr>
                <w:rFonts w:hint="eastAsia" w:ascii="宋体" w:hAnsi="宋体" w:eastAsia="方正黑体简体" w:cs="方正黑体简体"/>
                <w:color w:val="000000"/>
                <w:kern w:val="0"/>
                <w:sz w:val="24"/>
                <w:szCs w:val="24"/>
                <w:lang w:bidi="ar"/>
              </w:rPr>
              <w:t>企业名称</w:t>
            </w:r>
          </w:p>
        </w:tc>
        <w:tc>
          <w:tcPr>
            <w:tcW w:w="2046" w:type="dxa"/>
            <w:noWrap/>
            <w:vAlign w:val="center"/>
          </w:tcPr>
          <w:p>
            <w:pPr>
              <w:widowControl/>
              <w:spacing w:line="400" w:lineRule="exact"/>
              <w:jc w:val="center"/>
              <w:textAlignment w:val="center"/>
              <w:rPr>
                <w:rFonts w:ascii="宋体" w:hAnsi="宋体" w:eastAsia="方正黑体简体" w:cs="方正黑体简体"/>
                <w:color w:val="000000"/>
                <w:sz w:val="24"/>
              </w:rPr>
            </w:pPr>
            <w:r>
              <w:rPr>
                <w:rFonts w:hint="eastAsia" w:ascii="宋体" w:hAnsi="宋体" w:eastAsia="方正黑体简体" w:cs="方正黑体简体"/>
                <w:color w:val="000000"/>
                <w:kern w:val="0"/>
                <w:sz w:val="24"/>
                <w:szCs w:val="24"/>
                <w:lang w:bidi="ar"/>
              </w:rPr>
              <w:t>行业领域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新疆美丰化工有限公司（经开区）</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2</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阿拉尔青松化工有限责任公司（经开区）</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3</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阿拉尔中泰纺织科技有限公司（经开区）</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危化品生产、使用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4</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兵团天盈石油化工股份有限公司（经开区）</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5</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阿拉尔盛源热电有限责任公司（经开区）</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6</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阿拉尔广厦燃气公司（12团）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7</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大漠燃气公司长输管线（五团到阿拉尔、英买里至阿拉尔）</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8</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阿拉尔市舜挺化工有限公司（经开区）</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9</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阿拉尔日月钾业有限责任公司（8团）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10</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阿拉尔市五鑫深冷气体销售有限公司（经开区）</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11</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阿拉尔农垦茶畜日杂再生利用有限责任公司（经开区）</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烟花爆竹批发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12</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阿拉尔市京藤能源有限公司（1团）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13</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阿拉尔市广源燃气有限公司（1团）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14</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第一师阿拉尔市石油有限公司一团加油站</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15</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第一师阿拉尔市石油有限公司二团加油站</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16</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第一师阿拉尔市石油有限公司三团加油站</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17</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第一师阿拉尔市石油有限公司四团加油站</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18</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第一师阿拉尔市石油有限公司五团加油站</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19</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新疆兵团第一师阿拉尔市石油有限公司沙河加油站（5团）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20</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第一师阿拉尔市石油有限公司六团加油站</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21</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第一师阿拉尔市石油有限公司七团加油站</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22</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第一师阿拉尔市石油有限公司八团加油站</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23</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第一师阿拉尔市石油有限公司十团加油站</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24</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第一师阿拉尔市石油有限公司十一团加油站</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25</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第一师阿拉尔市石油有限公司南口加油站（12团）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26</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第一师阿拉尔市石油有限公司幸福城加油站（托喀依乡）</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27</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第一师阿拉尔市石油有限公司十四团加油站</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28</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第一师阿拉尔市石油有限公司十五团加油站</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29</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第一师阿拉尔市石油有限公司十六团加油站</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30</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第一师阿拉尔市石油有限公司南城加油站（青松路街道）</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31</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第一师阿拉尔市石油有限公司金源加油站（9团）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32</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第一师阿拉尔市石油有限公司福星加油站（12团）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33</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第一师阿拉尔市石油有限公司幸福农场加油站（9团）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34</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第一师阿拉尔市石油有限公司阿拉尔加油站（青松路街道）</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35</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新疆兵团第一师阿拉尔市</w:t>
            </w:r>
            <w:r>
              <w:rPr>
                <w:rFonts w:hint="eastAsia" w:ascii="宋体" w:hAnsi="宋体" w:eastAsia="方正仿宋简体"/>
                <w:color w:val="000000"/>
                <w:spacing w:val="-6"/>
                <w:sz w:val="24"/>
                <w:szCs w:val="24"/>
              </w:rPr>
              <w:t>石油有限公司金杨加油站（</w:t>
            </w:r>
            <w:r>
              <w:rPr>
                <w:rFonts w:hint="eastAsia" w:ascii="宋体" w:hAnsi="宋体" w:eastAsia="方正仿宋简体"/>
                <w:color w:val="000000"/>
                <w:sz w:val="24"/>
                <w:szCs w:val="24"/>
              </w:rPr>
              <w:t>14团）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36</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中石油迎宾加油站（幸福路街道）</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37</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中国石化销售有限公司新疆阿克苏石油分公司阿拉尔二号工业园区加油站（经开区）</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38</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新疆龙禹石油化工有限公司阿拉尔宝龙加油站</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39</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阿拉尔银河加油站（青松路街道）</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40</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阿拉尔中垦油品有限公司（5团）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41</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阿拉尔市捷威能源有限公司加油加气站（5团）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42</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阿拉尔市中能油品有限公司（2团）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43</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旭日加油站（6团）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44</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六十六音干布鲁克加油站（2团）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45</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阿拉尔市环城东路加油加气站（幸福路街道）</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危化品经营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46</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新疆塔里木河种业股份有限公司阿拉尔分公司（经开区）</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47</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新疆塔里木河种业股份有限公司金银川分公司（1团）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48</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阿拉尔市金银川镇金鹏棉业有限公司（1团）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49</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阿拉尔市金银川镇金枫棉业有限公司（1团）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50</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阿拉尔市天绒棉业有限责任公司（1团）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51</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阿拉尔市鹏达棉业有限公司（2团）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52</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阿拉尔市利华棉业有限公司新井子镇分公司（2团）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53</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阿拉尔市鹏创棉业有限公司（3团）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54</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新疆银徕通实业有限公司（5团）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55</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阿拉尔市新来达鹏辉棉业有限责任有限公司（6团）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56</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阿拉尔市利华棉业有限公司玛滩镇分公司（7团）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57</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阿拉尔市利华棉业有限公司塔门镇分公司（8团）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58</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阿拉尔市鹏越棉业有限责任公司（8团）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59</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阿拉尔市鹏硕棉业有限公司（9团）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60</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阿拉尔市利华棉业有限公司绿园镇分公司（9团）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61</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阿拉尔新来达鹏丰棉业有限责任公司（9团）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62</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新疆蓝泊湾棉业有限责任公司一厂（10团）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63</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新疆蓝泊湾棉业有限责任公司二厂（10团）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64</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阿拉尔市鹏岗棉业有限公司（11团）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65</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阿拉尔市鹏锦棉业有限公司（12团）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66</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阿拉尔市鹏运棉业有限公司（13团）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67</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阿拉尔市众联幸福棉业有限公司（13团）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68</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阿拉尔市利华棉业有限公司夏合勒克镇分公司（14团）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69</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阿拉尔市鹏发棉业有限公司（16团）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70</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阿拉尔市鹏润棉业有限公司（托喀依乡）</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71</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阿拉尔市新赛棉业有限责任公司（托喀依乡）</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72</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屯南塑业有限公司（1团）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73</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阿拉尔市金源泉塑业有限公司（1团）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74</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新疆中浩纺织有限公司（1团）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75</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新疆松鹤建设工程有限公司阿拉尔金银川镇混凝土分公司（1团）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76</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广合商品混凝土有限责任公司阿拉尔金银川分公司（1团）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77</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阿拉尔市宝鼎建筑材料加工有限公司（2团）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78</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新疆大漠绿岛枣业有限公司（3团）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79</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新疆联塑科技发展有限公司（5团）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80</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新疆舒衣雅纺织有限公司（5团）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81</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阿拉尔市安海纸箱包装有限责任公司（5团）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82</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新疆德圣源肥业有限公司（5团）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83</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阿拉尔市恒森木业有限公司（5团）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84</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阿拉尔冠鸿祥塑业有限公司（5团）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85</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新疆基业科润科技有限公司（5团）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86</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阿克苏爱疆农业科技有限公司（5团）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87</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阿拉尔市天山兄弟农业发展有限公司（5团）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88</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阿拉尔市康隆仓储物流服务有限公司（5团）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89</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阿拉尔市天香裕林果种植农民专业合作社（5团）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90</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阿拉尔市秦天砂石料销售有限公司（5团）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91</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阿拉尔市国盛砂石料销售有限责任公司（5团）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92</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阿拉尔市金秋砂石料开采有限公司（5团）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93</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新疆中新建建材有限公司（5团）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94</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阿拉尔市雷新峰果品种植农民专业合作社（5团）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95</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新疆泽州新材料科技有限公司（5团）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96</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阿拉尔市翱飞木业有限公司（5团）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97</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新疆赛博尔贸易有限公司阿克苏地区分公司（5团）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98</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阿克苏金玉果业有限责任公司（6团）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99</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阿拉尔市贺喜木业有限公司（6团）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100</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阿拉尔市恒竟棉业有限公司（6团）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101</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新疆联佳泡沫塑料制造有限公司（6团）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102</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阿拉尔市天典农机制造有限责任公司（6团）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103</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阿拉尔市金冈木业有限公司（6团）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104</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新疆弘沃农业发展有限公司（7团）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105</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阿拉尔晋缘红果品有限公司（8团）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106</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阿拉尔好家乡果业有限公司（8团）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107</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新疆石大国利农业科技股份有限公司（8团）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108</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新疆众顺枣业农民专业合作社（9团）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109</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阿拉尔塔漠农夫枣业农民专业合作社（9团）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110</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阿拉尔金湖源果品有限公司（10团）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111</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阿拉尔志翔果品有限责任公司（10团）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112</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阿拉尔鑫硕果品有限公司（10团）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113</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阿拉尔市鼎源林果业农民专业合作社（11团）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114</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阿拉尔宏远果业有限公司（12团）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115</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阿拉尔市心如意果业农民专业合作社（12团）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116</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新疆皇瑞磁元有限公司（13团）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117</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阿拉尔市汇强包装纸箱有限责任公司（13团）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118</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阿拉尔市十四团忘不掉枣业农民专业合作社（14团）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119</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阿拉尔华欣农业有限责任公司（14团）</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120</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阿拉尔市盛源果业有限责任公司（经开区）</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121</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新疆川棉纺织服装有限公司（经开区）</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122</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阿拉尔市南疆碳素新材料有限公司（经开区）</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123</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阿拉尔华棉纺织有限公司（经开区）</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124</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阿拉尔希伯仑纺织有限公司（经开区）</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125</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阿拉尔市瑞利恒生物蛋白有限公司（经开区）</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126</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阿拉尔新农乳业有限责任公司（经开区）</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127</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阿拉尔新农甘草有限责任公司（经开区）</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128</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新疆阿拉尔市天源冰雪食品有限公司（经开区）</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129</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新疆塔建鼎鑫商品混凝土有限公司（经开区）</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130</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阿拉尔市塔里木超市有限责任公司</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131</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阿拉尔时代生活商贸有限公司</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28" w:type="dxa"/>
            <w:noWrap w:val="0"/>
            <w:vAlign w:val="center"/>
          </w:tcPr>
          <w:p>
            <w:pPr>
              <w:spacing w:line="400" w:lineRule="exact"/>
              <w:jc w:val="center"/>
              <w:rPr>
                <w:rFonts w:ascii="宋体" w:hAnsi="宋体"/>
                <w:color w:val="000000"/>
                <w:sz w:val="24"/>
              </w:rPr>
            </w:pPr>
            <w:r>
              <w:rPr>
                <w:rFonts w:hint="eastAsia" w:ascii="宋体" w:hAnsi="宋体"/>
                <w:color w:val="000000"/>
                <w:sz w:val="24"/>
                <w:szCs w:val="24"/>
              </w:rPr>
              <w:t>132</w:t>
            </w:r>
          </w:p>
        </w:tc>
        <w:tc>
          <w:tcPr>
            <w:tcW w:w="6291"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阿拉尔市三五九水务（集团）有限公司</w:t>
            </w:r>
          </w:p>
        </w:tc>
        <w:tc>
          <w:tcPr>
            <w:tcW w:w="2046" w:type="dxa"/>
            <w:noWrap w:val="0"/>
            <w:vAlign w:val="center"/>
          </w:tcPr>
          <w:p>
            <w:pPr>
              <w:spacing w:line="400" w:lineRule="exact"/>
              <w:jc w:val="center"/>
              <w:rPr>
                <w:rFonts w:ascii="宋体" w:hAnsi="宋体" w:eastAsia="方正仿宋简体"/>
                <w:color w:val="000000"/>
                <w:sz w:val="24"/>
              </w:rPr>
            </w:pPr>
            <w:r>
              <w:rPr>
                <w:rFonts w:hint="eastAsia" w:ascii="宋体" w:hAnsi="宋体" w:eastAsia="方正仿宋简体"/>
                <w:color w:val="000000"/>
                <w:sz w:val="24"/>
                <w:szCs w:val="24"/>
              </w:rPr>
              <w:t>工贸行业</w:t>
            </w:r>
          </w:p>
        </w:tc>
      </w:tr>
    </w:tbl>
    <w:p>
      <w:pPr>
        <w:spacing w:line="500" w:lineRule="exact"/>
        <w:rPr>
          <w:rFonts w:hint="eastAsia" w:ascii="宋体" w:hAnsi="宋体"/>
        </w:rPr>
      </w:pPr>
    </w:p>
    <w:p>
      <w:pPr>
        <w:spacing w:line="500" w:lineRule="exact"/>
        <w:rPr>
          <w:rFonts w:hint="eastAsia" w:ascii="宋体" w:hAnsi="宋体"/>
        </w:rPr>
      </w:pPr>
    </w:p>
    <w:p>
      <w:pPr>
        <w:spacing w:line="500" w:lineRule="exact"/>
        <w:rPr>
          <w:rFonts w:hint="eastAsia" w:ascii="宋体" w:hAnsi="宋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707CD9"/>
    <w:rsid w:val="41707C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2022-02-09T08:31:00Z</dcterms:created>
  <dc:creator>不是唯一</dc:creator>
  <cp:lastModifiedBy>不是唯一</cp:lastModifiedBy>
  <dcterms:modified xsi:type="dcterms:W3CDTF">2022-02-09T08:31:44Z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9624C8035CBE4D22904A185C85E1F193</vt:lpwstr>
  </property>
  <property fmtid="{D5CDD505-2E9C-101B-9397-08002B2CF9AE}" pid="4" name="KSOSaveFontToCloudKey">
    <vt:lpwstr>5408407_cloud</vt:lpwstr>
  </property>
</Properties>
</file>