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1FC066">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610EFB0A">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2E202BAC">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04F219B9">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21E2F6EB">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72"/>
          <w:szCs w:val="72"/>
        </w:rPr>
      </w:pPr>
    </w:p>
    <w:p w14:paraId="33FC1D85">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5446C0B8">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10E12EF4">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eastAsia" w:ascii="Times New Roman" w:hAnsi="Times New Roman" w:eastAsia="方正仿宋简体" w:cs="方正仿宋简体"/>
          <w:sz w:val="32"/>
          <w:szCs w:val="32"/>
        </w:rPr>
      </w:pPr>
    </w:p>
    <w:p w14:paraId="6BE3C328">
      <w:pPr>
        <w:wordWrap w:val="0"/>
        <w:spacing w:line="540" w:lineRule="exact"/>
        <w:jc w:val="center"/>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13</w:t>
      </w:r>
      <w:r>
        <w:rPr>
          <w:rFonts w:hint="default" w:ascii="Times New Roman" w:hAnsi="Times New Roman" w:eastAsia="方正仿宋简体" w:cs="Times New Roman"/>
          <w:sz w:val="32"/>
          <w:szCs w:val="32"/>
        </w:rPr>
        <w:t>号</w:t>
      </w:r>
    </w:p>
    <w:p w14:paraId="56D3DAF9">
      <w:pPr>
        <w:wordWrap w:val="0"/>
        <w:spacing w:line="540" w:lineRule="exact"/>
        <w:rPr>
          <w:rFonts w:ascii="Times New Roman" w:hAnsi="Times New Roman" w:cs="方正仿宋简体"/>
          <w:szCs w:val="21"/>
        </w:rPr>
      </w:pPr>
    </w:p>
    <w:p w14:paraId="65C33854">
      <w:pPr>
        <w:pStyle w:val="6"/>
        <w:wordWrap w:val="0"/>
        <w:spacing w:line="540" w:lineRule="exact"/>
        <w:ind w:firstLine="0"/>
        <w:jc w:val="center"/>
        <w:rPr>
          <w:rFonts w:hint="eastAsia" w:ascii="Times New Roman" w:hAnsi="Times New Roman" w:eastAsia="方正小标宋简体" w:cs="方正小标宋简体"/>
          <w:bCs/>
          <w:color w:val="000000"/>
          <w:spacing w:val="-20"/>
          <w:sz w:val="44"/>
          <w:szCs w:val="44"/>
        </w:rPr>
      </w:pPr>
      <w:r>
        <w:rPr>
          <w:rFonts w:hint="eastAsia" w:ascii="Times New Roman" w:hAnsi="Times New Roman" w:eastAsia="方正小标宋简体" w:cs="方正小标宋简体"/>
          <w:b w:val="0"/>
          <w:bCs/>
          <w:outline w:val="0"/>
          <w:shadow w:val="0"/>
          <w:emboss w:val="0"/>
          <w:imprint w:val="0"/>
          <w:vanish w:val="0"/>
          <w:color w:val="000000"/>
          <w:w w:val="100"/>
          <w:sz w:val="44"/>
          <w:szCs w:val="44"/>
          <w:highlight w:val="none"/>
          <w:u w:val="none"/>
          <w:lang w:val="zh-CN"/>
        </w:rPr>
        <w:t>关于</w:t>
      </w:r>
      <w:r>
        <w:rPr>
          <w:rFonts w:hint="eastAsia" w:eastAsia="方正小标宋简体" w:cs="方正小标宋简体"/>
          <w:bCs/>
          <w:sz w:val="44"/>
          <w:szCs w:val="44"/>
          <w:lang w:val="zh-CN"/>
        </w:rPr>
        <w:t>兵地融合发展库沙新拜产业园库车工业园安西路建设项目</w:t>
      </w:r>
      <w:r>
        <w:rPr>
          <w:rFonts w:hint="eastAsia" w:eastAsia="方正小标宋简体" w:cs="方正小标宋简体"/>
          <w:bCs/>
          <w:sz w:val="44"/>
          <w:szCs w:val="44"/>
          <w:lang w:val="en-US" w:eastAsia="zh-CN"/>
        </w:rPr>
        <w:t>环境影响报告表</w:t>
      </w:r>
      <w:r>
        <w:rPr>
          <w:rFonts w:hint="eastAsia" w:eastAsia="方正小标宋简体" w:cs="方正小标宋简体"/>
          <w:bCs/>
          <w:sz w:val="44"/>
          <w:szCs w:val="44"/>
          <w:lang w:val="zh-CN"/>
        </w:rPr>
        <w:t>的</w:t>
      </w:r>
      <w:r>
        <w:rPr>
          <w:rFonts w:hint="eastAsia" w:eastAsia="方正小标宋简体" w:cs="方正小标宋简体"/>
          <w:bCs/>
          <w:sz w:val="44"/>
          <w:szCs w:val="44"/>
        </w:rPr>
        <w:t>批复</w:t>
      </w:r>
    </w:p>
    <w:p w14:paraId="23C8F7AD">
      <w:pPr>
        <w:widowControl/>
        <w:wordWrap w:val="0"/>
        <w:spacing w:line="540" w:lineRule="exact"/>
        <w:rPr>
          <w:rFonts w:hint="eastAsia" w:ascii="Times New Roman" w:hAnsi="Times New Roman" w:eastAsia="方正小标宋简体" w:cs="方正小标宋简体"/>
          <w:bCs/>
          <w:sz w:val="44"/>
          <w:szCs w:val="44"/>
        </w:rPr>
      </w:pPr>
    </w:p>
    <w:p w14:paraId="3A19BCFE">
      <w:pPr>
        <w:keepNext w:val="0"/>
        <w:keepLines w:val="0"/>
        <w:pageBreakBefore w:val="0"/>
        <w:widowControl/>
        <w:kinsoku/>
        <w:wordWrap/>
        <w:overflowPunct/>
        <w:topLinePunct w:val="0"/>
        <w:autoSpaceDE/>
        <w:autoSpaceDN/>
        <w:bidi w:val="0"/>
        <w:spacing w:line="560" w:lineRule="exact"/>
        <w:textAlignment w:val="auto"/>
        <w:rPr>
          <w:rFonts w:eastAsia="方正仿宋简体" w:cs="方正仿宋简体"/>
          <w:kern w:val="0"/>
          <w:sz w:val="32"/>
          <w:szCs w:val="32"/>
        </w:rPr>
      </w:pPr>
      <w:r>
        <w:rPr>
          <w:rFonts w:hint="eastAsia" w:eastAsia="方正仿宋简体" w:cs="方正仿宋简体"/>
          <w:sz w:val="32"/>
          <w:szCs w:val="32"/>
        </w:rPr>
        <w:t>第一师阿拉尔市驻阿克苏地区兵地融合高质量发展示范区联合指挥部：</w:t>
      </w:r>
    </w:p>
    <w:p w14:paraId="18F153F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eastAsia="方正仿宋简体" w:cs="方正仿宋简体"/>
          <w:kern w:val="0"/>
          <w:sz w:val="32"/>
          <w:szCs w:val="32"/>
        </w:rPr>
      </w:pPr>
      <w:r>
        <w:rPr>
          <w:rFonts w:hint="eastAsia" w:eastAsia="方正仿宋简体" w:cs="方正仿宋简体"/>
          <w:sz w:val="32"/>
          <w:szCs w:val="32"/>
        </w:rPr>
        <w:t>你单位报送的《关于送审</w:t>
      </w:r>
      <w:r>
        <w:rPr>
          <w:rFonts w:hint="eastAsia" w:eastAsia="方正仿宋简体" w:cs="方正仿宋简体"/>
          <w:sz w:val="32"/>
          <w:szCs w:val="32"/>
          <w:lang w:val="zh-CN"/>
        </w:rPr>
        <w:t>兵地融合发展库沙新拜产业园库车工业园安西路建设项目</w:t>
      </w:r>
      <w:r>
        <w:rPr>
          <w:rFonts w:hint="eastAsia" w:eastAsia="方正仿宋简体" w:cs="方正仿宋简体"/>
          <w:sz w:val="32"/>
          <w:szCs w:val="32"/>
          <w:lang w:val="zh-CN" w:eastAsia="zh-CN"/>
        </w:rPr>
        <w:t>环境影响</w:t>
      </w:r>
      <w:r>
        <w:rPr>
          <w:rFonts w:hint="eastAsia" w:eastAsia="方正仿宋简体" w:cs="方正仿宋简体"/>
          <w:sz w:val="32"/>
          <w:szCs w:val="32"/>
          <w:lang w:val="zh-CN"/>
        </w:rPr>
        <w:t>报告表</w:t>
      </w:r>
      <w:r>
        <w:rPr>
          <w:rFonts w:hint="eastAsia" w:eastAsia="方正仿宋简体" w:cs="方正仿宋简体"/>
          <w:kern w:val="0"/>
          <w:sz w:val="32"/>
          <w:szCs w:val="32"/>
        </w:rPr>
        <w:t>的请示</w:t>
      </w:r>
      <w:r>
        <w:rPr>
          <w:rFonts w:hint="eastAsia" w:eastAsia="方正仿宋简体" w:cs="方正仿宋简体"/>
          <w:sz w:val="32"/>
          <w:szCs w:val="32"/>
        </w:rPr>
        <w:t>》及《兵地融合发展库沙新拜产业园库车工业园安西路建设项目</w:t>
      </w:r>
      <w:r>
        <w:rPr>
          <w:rFonts w:hint="eastAsia" w:eastAsia="方正仿宋简体" w:cs="方正仿宋简体"/>
          <w:sz w:val="32"/>
          <w:szCs w:val="32"/>
          <w:lang w:val="zh-CN" w:eastAsia="zh-CN"/>
        </w:rPr>
        <w:t>环境影响</w:t>
      </w:r>
      <w:r>
        <w:rPr>
          <w:rFonts w:hint="eastAsia" w:eastAsia="方正仿宋简体" w:cs="方正仿宋简体"/>
          <w:sz w:val="32"/>
          <w:szCs w:val="32"/>
        </w:rPr>
        <w:t>报告表》（以下简称《报告</w:t>
      </w:r>
      <w:r>
        <w:rPr>
          <w:rFonts w:hint="eastAsia" w:eastAsia="方正仿宋简体" w:cs="方正仿宋简体"/>
          <w:sz w:val="32"/>
          <w:szCs w:val="32"/>
          <w:lang w:val="en-US" w:eastAsia="zh-CN"/>
        </w:rPr>
        <w:t>表</w:t>
      </w:r>
      <w:r>
        <w:rPr>
          <w:rFonts w:hint="eastAsia" w:eastAsia="方正仿宋简体" w:cs="方正仿宋简体"/>
          <w:sz w:val="32"/>
          <w:szCs w:val="32"/>
        </w:rPr>
        <w:t>》）已收悉。</w:t>
      </w:r>
      <w:r>
        <w:rPr>
          <w:rFonts w:hint="eastAsia" w:eastAsia="方正仿宋简体" w:cs="方正仿宋简体"/>
          <w:sz w:val="32"/>
          <w:szCs w:val="32"/>
          <w:lang w:val="en-US" w:eastAsia="zh-CN"/>
        </w:rPr>
        <w:t>经研究，</w:t>
      </w:r>
      <w:r>
        <w:rPr>
          <w:rFonts w:hint="eastAsia" w:eastAsia="方正仿宋简体" w:cs="方正仿宋简体"/>
          <w:sz w:val="32"/>
          <w:szCs w:val="32"/>
        </w:rPr>
        <w:t>现批复如下：</w:t>
      </w:r>
    </w:p>
    <w:p w14:paraId="00E60B9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eastAsia="方正黑体简体" w:cs="方正黑体简体"/>
          <w:sz w:val="32"/>
          <w:szCs w:val="32"/>
        </w:rPr>
        <w:t>一、</w:t>
      </w:r>
      <w:r>
        <w:rPr>
          <w:rFonts w:hint="eastAsia" w:eastAsia="方正仿宋简体" w:cs="方正仿宋简体"/>
          <w:sz w:val="32"/>
          <w:szCs w:val="32"/>
        </w:rPr>
        <w:t>该项目位于库</w:t>
      </w:r>
      <w:r>
        <w:rPr>
          <w:rFonts w:hint="default" w:ascii="Times New Roman" w:hAnsi="Times New Roman" w:eastAsia="方正仿宋简体" w:cs="Times New Roman"/>
          <w:sz w:val="32"/>
          <w:szCs w:val="32"/>
        </w:rPr>
        <w:t>沙新拜产业园库车工业园，</w:t>
      </w:r>
      <w:r>
        <w:rPr>
          <w:rFonts w:hint="default" w:ascii="Times New Roman" w:hAnsi="Times New Roman" w:eastAsia="方正仿宋简体" w:cs="Times New Roman"/>
          <w:sz w:val="32"/>
          <w:szCs w:val="32"/>
          <w:lang w:val="en-US" w:eastAsia="zh-CN"/>
        </w:rPr>
        <w:t>总占地面积</w:t>
      </w:r>
      <w:r>
        <w:rPr>
          <w:rFonts w:hint="default" w:ascii="Times New Roman" w:hAnsi="Times New Roman" w:cs="Times New Roman"/>
          <w:sz w:val="28"/>
          <w:szCs w:val="28"/>
        </w:rPr>
        <w:t>72348m</w:t>
      </w:r>
      <w:r>
        <w:rPr>
          <w:rFonts w:hint="default" w:ascii="Times New Roman" w:hAnsi="Times New Roman" w:cs="Times New Roman"/>
          <w:sz w:val="28"/>
          <w:szCs w:val="28"/>
          <w:vertAlign w:val="superscript"/>
        </w:rPr>
        <w:t>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道路</w:t>
      </w:r>
      <w:r>
        <w:rPr>
          <w:rFonts w:hint="default" w:ascii="Times New Roman" w:hAnsi="Times New Roman" w:eastAsia="方正仿宋简体" w:cs="Times New Roman"/>
          <w:sz w:val="32"/>
          <w:szCs w:val="32"/>
        </w:rPr>
        <w:t>起点坐标</w:t>
      </w:r>
      <w:r>
        <w:rPr>
          <w:rFonts w:hint="default" w:ascii="Times New Roman" w:hAnsi="Times New Roman" w:eastAsia="方正仿宋简体" w:cs="Times New Roman"/>
          <w:sz w:val="32"/>
          <w:szCs w:val="32"/>
          <w:lang w:val="en-US" w:eastAsia="zh-CN"/>
        </w:rPr>
        <w:t>为</w:t>
      </w:r>
      <w:r>
        <w:rPr>
          <w:rFonts w:hint="default" w:ascii="Times New Roman" w:hAnsi="Times New Roman" w:eastAsia="方正仿宋简体" w:cs="Times New Roman"/>
          <w:sz w:val="32"/>
          <w:szCs w:val="32"/>
        </w:rPr>
        <w:t>东经82°59′32.587″，北纬41°41′21.594″</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终点坐标</w:t>
      </w:r>
      <w:r>
        <w:rPr>
          <w:rFonts w:hint="default" w:ascii="Times New Roman" w:hAnsi="Times New Roman" w:eastAsia="方正仿宋简体" w:cs="Times New Roman"/>
          <w:sz w:val="32"/>
          <w:szCs w:val="32"/>
          <w:lang w:val="en-US" w:eastAsia="zh-CN"/>
        </w:rPr>
        <w:t>为</w:t>
      </w:r>
      <w:r>
        <w:rPr>
          <w:rFonts w:hint="default" w:ascii="Times New Roman" w:hAnsi="Times New Roman" w:eastAsia="方正仿宋简体" w:cs="Times New Roman"/>
          <w:sz w:val="32"/>
          <w:szCs w:val="32"/>
        </w:rPr>
        <w:t>东经82°59'35.165"，北纬41°40'33.827"建设内容</w:t>
      </w:r>
      <w:r>
        <w:rPr>
          <w:rFonts w:hint="default" w:ascii="Times New Roman" w:hAnsi="Times New Roman" w:eastAsia="方正仿宋简体" w:cs="Times New Roman"/>
          <w:sz w:val="32"/>
          <w:szCs w:val="32"/>
          <w:lang w:val="en-US" w:eastAsia="zh-CN"/>
        </w:rPr>
        <w:t>为新建</w:t>
      </w:r>
      <w:r>
        <w:rPr>
          <w:rFonts w:hint="default" w:ascii="Times New Roman" w:hAnsi="Times New Roman" w:eastAsia="方正仿宋简体" w:cs="Times New Roman"/>
          <w:sz w:val="32"/>
          <w:szCs w:val="32"/>
        </w:rPr>
        <w:t>1条城市主干路</w:t>
      </w:r>
      <w:r>
        <w:rPr>
          <w:rFonts w:hint="default" w:ascii="Times New Roman" w:hAnsi="Times New Roman" w:eastAsia="方正仿宋简体" w:cs="Times New Roman"/>
          <w:sz w:val="32"/>
          <w:szCs w:val="32"/>
          <w:lang w:val="en-US" w:eastAsia="zh-CN"/>
        </w:rPr>
        <w:t>及配套基础设施</w:t>
      </w:r>
      <w:r>
        <w:rPr>
          <w:rFonts w:hint="default" w:ascii="Times New Roman" w:hAnsi="Times New Roman" w:eastAsia="方正仿宋简体" w:cs="Times New Roman"/>
          <w:sz w:val="32"/>
          <w:szCs w:val="32"/>
        </w:rPr>
        <w:t>，道路全长约 1507.32m，红线宽度50m。项目总投资</w:t>
      </w:r>
      <w:r>
        <w:rPr>
          <w:rFonts w:hint="default" w:ascii="Times New Roman" w:hAnsi="Times New Roman" w:eastAsia="方正仿宋简体" w:cs="Times New Roman"/>
          <w:sz w:val="32"/>
          <w:szCs w:val="32"/>
          <w:lang w:val="en-US" w:eastAsia="zh-CN"/>
        </w:rPr>
        <w:t>6905</w:t>
      </w:r>
      <w:r>
        <w:rPr>
          <w:rFonts w:hint="default" w:ascii="Times New Roman" w:hAnsi="Times New Roman" w:eastAsia="方正仿宋简体" w:cs="Times New Roman"/>
          <w:sz w:val="32"/>
          <w:szCs w:val="32"/>
        </w:rPr>
        <w:t>万元，其中环保投资</w:t>
      </w:r>
      <w:r>
        <w:rPr>
          <w:rFonts w:hint="default" w:ascii="Times New Roman" w:hAnsi="Times New Roman" w:eastAsia="方正仿宋简体" w:cs="Times New Roman"/>
          <w:sz w:val="32"/>
          <w:szCs w:val="32"/>
          <w:lang w:val="en-US" w:eastAsia="zh-CN"/>
        </w:rPr>
        <w:t>175</w:t>
      </w:r>
      <w:r>
        <w:rPr>
          <w:rFonts w:hint="default" w:ascii="Times New Roman" w:hAnsi="Times New Roman" w:eastAsia="方正仿宋简体" w:cs="Times New Roman"/>
          <w:sz w:val="32"/>
          <w:szCs w:val="32"/>
        </w:rPr>
        <w:t>万元，占总投资的</w:t>
      </w:r>
      <w:r>
        <w:rPr>
          <w:rFonts w:hint="default" w:ascii="Times New Roman" w:hAnsi="Times New Roman" w:eastAsia="方正仿宋简体" w:cs="Times New Roman"/>
          <w:sz w:val="32"/>
          <w:szCs w:val="32"/>
          <w:lang w:val="en-US" w:eastAsia="zh-CN"/>
        </w:rPr>
        <w:t>2.53</w:t>
      </w:r>
      <w:r>
        <w:rPr>
          <w:rFonts w:hint="default" w:ascii="Times New Roman" w:hAnsi="Times New Roman" w:eastAsia="方正仿宋简体" w:cs="Times New Roman"/>
          <w:sz w:val="32"/>
          <w:szCs w:val="32"/>
        </w:rPr>
        <w:t>%。</w:t>
      </w:r>
    </w:p>
    <w:p w14:paraId="4584D0EB">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方正仿宋简体" w:cs="方正仿宋简体"/>
          <w:sz w:val="32"/>
          <w:szCs w:val="32"/>
          <w:lang w:val="zh-CN"/>
        </w:rPr>
      </w:pPr>
      <w:r>
        <w:rPr>
          <w:rFonts w:hint="eastAsia" w:eastAsia="方正黑体简体" w:cs="方正黑体简体"/>
          <w:sz w:val="32"/>
          <w:szCs w:val="32"/>
        </w:rPr>
        <w:t>二、</w:t>
      </w:r>
      <w:r>
        <w:rPr>
          <w:rFonts w:hint="eastAsia" w:eastAsia="方正仿宋简体" w:cs="方正仿宋简体"/>
          <w:sz w:val="32"/>
          <w:szCs w:val="32"/>
        </w:rPr>
        <w:t>根据新疆创禹水利环境科技有限公司编制的《报告</w:t>
      </w:r>
      <w:r>
        <w:rPr>
          <w:rFonts w:hint="eastAsia" w:eastAsia="方正仿宋简体" w:cs="方正仿宋简体"/>
          <w:sz w:val="32"/>
          <w:szCs w:val="32"/>
          <w:lang w:val="en-US" w:eastAsia="zh-CN"/>
        </w:rPr>
        <w:t>表</w:t>
      </w:r>
      <w:r>
        <w:rPr>
          <w:rFonts w:hint="eastAsia" w:eastAsia="方正仿宋简体" w:cs="方正仿宋简体"/>
          <w:sz w:val="32"/>
          <w:szCs w:val="32"/>
        </w:rPr>
        <w:t>》评价结论</w:t>
      </w:r>
      <w:r>
        <w:rPr>
          <w:rFonts w:hint="eastAsia" w:eastAsia="方正仿宋简体" w:cs="方正仿宋简体"/>
          <w:sz w:val="32"/>
          <w:szCs w:val="32"/>
          <w:lang w:val="en-US" w:eastAsia="zh-CN"/>
        </w:rPr>
        <w:t>及专家意见</w:t>
      </w:r>
      <w:r>
        <w:rPr>
          <w:rFonts w:hint="eastAsia" w:eastAsia="方正仿宋简体" w:cs="方正仿宋简体"/>
          <w:sz w:val="32"/>
          <w:szCs w:val="32"/>
        </w:rPr>
        <w:t>，该项目属于城市道路</w:t>
      </w:r>
      <w:r>
        <w:rPr>
          <w:rFonts w:hint="eastAsia" w:eastAsia="方正仿宋简体" w:cs="方正仿宋简体"/>
          <w:sz w:val="32"/>
          <w:szCs w:val="32"/>
          <w:lang w:val="en-US" w:eastAsia="zh-CN"/>
        </w:rPr>
        <w:t>建设项目</w:t>
      </w:r>
      <w:r>
        <w:rPr>
          <w:rFonts w:hint="eastAsia" w:eastAsia="方正仿宋简体" w:cs="方正仿宋简体"/>
          <w:sz w:val="32"/>
          <w:szCs w:val="32"/>
        </w:rPr>
        <w:t>，在符合产业政策、选址符合国土空间规划等相关规划的前提下，从环境保护的角度，我局原则同意《报告</w:t>
      </w:r>
      <w:r>
        <w:rPr>
          <w:rFonts w:hint="eastAsia" w:eastAsia="方正仿宋简体" w:cs="方正仿宋简体"/>
          <w:sz w:val="32"/>
          <w:szCs w:val="32"/>
          <w:lang w:val="en-US" w:eastAsia="zh-CN"/>
        </w:rPr>
        <w:t>表</w:t>
      </w:r>
      <w:r>
        <w:rPr>
          <w:rFonts w:hint="eastAsia" w:eastAsia="方正仿宋简体" w:cs="方正仿宋简体"/>
          <w:sz w:val="32"/>
          <w:szCs w:val="32"/>
        </w:rPr>
        <w:t>》结论。</w:t>
      </w:r>
    </w:p>
    <w:p w14:paraId="0830DC8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sz w:val="32"/>
          <w:szCs w:val="32"/>
          <w:lang w:val="zh-CN"/>
        </w:rPr>
      </w:pPr>
      <w:r>
        <w:rPr>
          <w:rFonts w:hint="eastAsia" w:eastAsia="方正黑体简体" w:cs="方正黑体简体"/>
          <w:sz w:val="32"/>
          <w:szCs w:val="32"/>
          <w:lang w:val="zh-CN"/>
        </w:rPr>
        <w:t>三、</w:t>
      </w:r>
      <w:r>
        <w:rPr>
          <w:rFonts w:hint="eastAsia" w:ascii="Times New Roman" w:hAnsi="Times New Roman" w:eastAsia="方正仿宋简体" w:cs="方正仿宋简体"/>
          <w:sz w:val="32"/>
          <w:szCs w:val="32"/>
          <w:lang w:val="zh-CN"/>
        </w:rPr>
        <w:t>项目施工前须完成落实</w:t>
      </w:r>
      <w:r>
        <w:rPr>
          <w:rFonts w:hint="default" w:ascii="Times New Roman" w:hAnsi="Times New Roman" w:eastAsia="方正仿宋简体" w:cs="Times New Roman"/>
          <w:sz w:val="32"/>
          <w:szCs w:val="32"/>
          <w:lang w:val="zh-CN"/>
        </w:rPr>
        <w:t>的工作。本项目总用地面积7.2348公顷，</w:t>
      </w:r>
      <w:r>
        <w:rPr>
          <w:rFonts w:hint="default" w:ascii="Times New Roman" w:hAnsi="Times New Roman" w:eastAsia="方正仿宋简体" w:cs="Times New Roman"/>
          <w:sz w:val="32"/>
          <w:szCs w:val="32"/>
          <w:lang w:val="en-US" w:eastAsia="zh-CN"/>
        </w:rPr>
        <w:t>其中</w:t>
      </w:r>
      <w:r>
        <w:rPr>
          <w:rFonts w:hint="default" w:ascii="Times New Roman" w:hAnsi="Times New Roman" w:eastAsia="方正仿宋简体" w:cs="Times New Roman"/>
          <w:sz w:val="32"/>
          <w:szCs w:val="32"/>
          <w:lang w:val="zh-CN"/>
        </w:rPr>
        <w:t>耕地3.7890公顷，园地0.6690公顷，林地1.6022公顷，其他农用地0.4095公顷，建设用地0.6722公顷，未利用地0.0929公顷，你单位需严格按照</w:t>
      </w:r>
      <w:r>
        <w:rPr>
          <w:rFonts w:hint="default" w:ascii="Times New Roman" w:hAnsi="Times New Roman" w:eastAsia="方正仿宋简体" w:cs="Times New Roman"/>
          <w:sz w:val="32"/>
          <w:szCs w:val="32"/>
          <w:lang w:val="en-US" w:eastAsia="zh-CN"/>
        </w:rPr>
        <w:t>国家</w:t>
      </w:r>
      <w:r>
        <w:rPr>
          <w:rFonts w:hint="default" w:ascii="Times New Roman" w:hAnsi="Times New Roman" w:eastAsia="方正仿宋简体" w:cs="Times New Roman"/>
          <w:sz w:val="32"/>
          <w:szCs w:val="32"/>
          <w:lang w:val="zh-CN"/>
        </w:rPr>
        <w:t>规定办理</w:t>
      </w:r>
      <w:r>
        <w:rPr>
          <w:rFonts w:hint="default" w:ascii="Times New Roman" w:hAnsi="Times New Roman" w:eastAsia="方正仿宋简体" w:cs="Times New Roman"/>
          <w:sz w:val="32"/>
          <w:szCs w:val="32"/>
          <w:lang w:val="en-US" w:eastAsia="zh-CN"/>
        </w:rPr>
        <w:t>相关</w:t>
      </w:r>
      <w:r>
        <w:rPr>
          <w:rFonts w:hint="default" w:ascii="Times New Roman" w:hAnsi="Times New Roman" w:eastAsia="方正仿宋简体" w:cs="Times New Roman"/>
          <w:sz w:val="32"/>
          <w:szCs w:val="32"/>
          <w:lang w:val="zh-CN"/>
        </w:rPr>
        <w:t>手续，严格耕地、林地、</w:t>
      </w:r>
      <w:r>
        <w:rPr>
          <w:rFonts w:hint="default" w:ascii="Times New Roman" w:hAnsi="Times New Roman" w:eastAsia="方正仿宋简体" w:cs="Times New Roman"/>
          <w:sz w:val="32"/>
          <w:szCs w:val="32"/>
          <w:lang w:val="zh-CN" w:eastAsia="zh-CN"/>
        </w:rPr>
        <w:t>湿地的</w:t>
      </w:r>
      <w:r>
        <w:rPr>
          <w:rFonts w:hint="default" w:ascii="Times New Roman" w:hAnsi="Times New Roman" w:eastAsia="方正仿宋简体" w:cs="Times New Roman"/>
          <w:sz w:val="32"/>
          <w:szCs w:val="32"/>
          <w:lang w:val="zh-CN"/>
        </w:rPr>
        <w:t>管理，杜绝未批先占、少批多占。按照占补平衡原则、补偿占用的耕地。项目砍伐树木、占用草地等补偿费用按照有关补偿相关法规、办法进行</w:t>
      </w:r>
      <w:r>
        <w:rPr>
          <w:rFonts w:hint="eastAsia" w:ascii="Times New Roman" w:hAnsi="Times New Roman" w:eastAsia="方正仿宋简体" w:cs="方正仿宋简体"/>
          <w:sz w:val="32"/>
          <w:szCs w:val="32"/>
          <w:lang w:val="zh-CN"/>
        </w:rPr>
        <w:t>补偿。工程征占地范围内的保护植物要征得林草部门的同意，办理相关手续，进行补偿和恢复。</w:t>
      </w:r>
    </w:p>
    <w:p w14:paraId="7114E764">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方正仿宋简体" w:cs="方正仿宋简体"/>
          <w:sz w:val="32"/>
          <w:szCs w:val="32"/>
        </w:rPr>
      </w:pPr>
      <w:r>
        <w:rPr>
          <w:rFonts w:hint="eastAsia" w:ascii="Times New Roman" w:hAnsi="Times New Roman" w:eastAsia="方正黑体简体" w:cs="方正黑体简体"/>
          <w:sz w:val="32"/>
          <w:szCs w:val="32"/>
          <w:lang w:val="en-US" w:eastAsia="zh-CN"/>
        </w:rPr>
        <w:t>四、</w:t>
      </w:r>
      <w:r>
        <w:rPr>
          <w:rFonts w:hint="eastAsia" w:eastAsia="方正仿宋简体" w:cs="方正仿宋简体"/>
          <w:sz w:val="32"/>
          <w:szCs w:val="32"/>
        </w:rPr>
        <w:t>你单位在项目建设和运营中，应严格执行有关环境质量标准和污染物排放标准，认真、全面落实</w:t>
      </w:r>
      <w:r>
        <w:rPr>
          <w:rFonts w:hint="eastAsia" w:eastAsia="方正仿宋简体" w:cs="方正仿宋简体"/>
          <w:sz w:val="32"/>
          <w:szCs w:val="32"/>
          <w:lang w:eastAsia="zh-CN"/>
        </w:rPr>
        <w:t>报告表</w:t>
      </w:r>
      <w:r>
        <w:rPr>
          <w:rFonts w:hint="eastAsia" w:eastAsia="方正仿宋简体" w:cs="方正仿宋简体"/>
          <w:sz w:val="32"/>
          <w:szCs w:val="32"/>
        </w:rPr>
        <w:t>提出的各项环保对策措施和要求，确保污染物达标排放和各环境敏感点满足相应功能要求。重点做好以下工作：</w:t>
      </w:r>
    </w:p>
    <w:p w14:paraId="19A7F8F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仿宋"/>
          <w:color w:val="auto"/>
          <w:kern w:val="0"/>
          <w:sz w:val="32"/>
          <w:szCs w:val="32"/>
        </w:rPr>
      </w:pPr>
      <w:r>
        <w:rPr>
          <w:rFonts w:hint="eastAsia" w:eastAsia="方正楷体简体" w:cs="方正楷体简体"/>
          <w:kern w:val="0"/>
          <w:sz w:val="32"/>
          <w:szCs w:val="32"/>
          <w:lang w:val="zh-CN"/>
        </w:rPr>
        <w:t>（一）</w:t>
      </w:r>
      <w:r>
        <w:rPr>
          <w:rFonts w:hint="eastAsia" w:eastAsia="方正楷体简体" w:cs="方正楷体简体"/>
          <w:kern w:val="0"/>
          <w:sz w:val="32"/>
          <w:szCs w:val="32"/>
          <w:lang w:val="en-US" w:eastAsia="zh-CN"/>
        </w:rPr>
        <w:t>严格</w:t>
      </w:r>
      <w:r>
        <w:rPr>
          <w:rFonts w:hint="eastAsia" w:eastAsia="方正楷体简体" w:cs="方正楷体简体"/>
          <w:kern w:val="0"/>
          <w:sz w:val="32"/>
          <w:szCs w:val="32"/>
        </w:rPr>
        <w:t>落实生态环境保护和防沙治沙措施。</w:t>
      </w:r>
      <w:r>
        <w:rPr>
          <w:rFonts w:hint="default" w:ascii="Times New Roman" w:hAnsi="Times New Roman" w:eastAsia="方正仿宋简体" w:cs="仿宋"/>
          <w:color w:val="auto"/>
          <w:kern w:val="0"/>
          <w:sz w:val="32"/>
          <w:szCs w:val="32"/>
        </w:rPr>
        <w:t>在施工过程中，加强对施工人员的宣传教育，提高施工人员对林</w:t>
      </w:r>
      <w:r>
        <w:rPr>
          <w:rFonts w:hint="eastAsia" w:ascii="Times New Roman" w:hAnsi="Times New Roman" w:eastAsia="方正仿宋简体" w:cs="仿宋"/>
          <w:color w:val="auto"/>
          <w:kern w:val="0"/>
          <w:sz w:val="32"/>
          <w:szCs w:val="32"/>
          <w:lang w:val="en-US" w:eastAsia="zh-CN"/>
        </w:rPr>
        <w:t>地</w:t>
      </w:r>
      <w:r>
        <w:rPr>
          <w:rFonts w:hint="default" w:ascii="Times New Roman" w:hAnsi="Times New Roman" w:eastAsia="方正仿宋简体" w:cs="仿宋"/>
          <w:color w:val="auto"/>
          <w:kern w:val="0"/>
          <w:sz w:val="32"/>
          <w:szCs w:val="32"/>
        </w:rPr>
        <w:t>的保护意识。加强施工管理，科学合理施工，</w:t>
      </w:r>
      <w:r>
        <w:rPr>
          <w:rFonts w:hint="eastAsia" w:ascii="Times New Roman" w:hAnsi="Times New Roman" w:eastAsia="方正仿宋简体" w:cs="仿宋"/>
          <w:color w:val="auto"/>
          <w:kern w:val="0"/>
          <w:sz w:val="32"/>
          <w:szCs w:val="32"/>
          <w:lang w:eastAsia="zh-CN"/>
        </w:rPr>
        <w:t>严格落实各项对河流、</w:t>
      </w:r>
      <w:r>
        <w:rPr>
          <w:rFonts w:hint="default" w:ascii="Times New Roman" w:hAnsi="Times New Roman" w:eastAsia="方正仿宋简体" w:cs="仿宋"/>
          <w:color w:val="auto"/>
          <w:kern w:val="0"/>
          <w:sz w:val="32"/>
          <w:szCs w:val="32"/>
        </w:rPr>
        <w:t>野生动、植物保护</w:t>
      </w:r>
      <w:r>
        <w:rPr>
          <w:rFonts w:hint="eastAsia" w:ascii="Times New Roman" w:hAnsi="Times New Roman" w:eastAsia="方正仿宋简体" w:cs="仿宋"/>
          <w:color w:val="auto"/>
          <w:kern w:val="0"/>
          <w:sz w:val="32"/>
          <w:szCs w:val="32"/>
          <w:lang w:eastAsia="zh-CN"/>
        </w:rPr>
        <w:t>等生态环境保护措施</w:t>
      </w:r>
      <w:r>
        <w:rPr>
          <w:rFonts w:hint="default" w:ascii="Times New Roman" w:hAnsi="Times New Roman" w:eastAsia="方正仿宋简体" w:cs="仿宋"/>
          <w:color w:val="auto"/>
          <w:kern w:val="0"/>
          <w:sz w:val="32"/>
          <w:szCs w:val="32"/>
        </w:rPr>
        <w:t>，减少水土流失，杜绝对工程用地范围以外的不良影响。在路基构筑工程等施工完成后，应及时对施工中破坏、扰动的地面平整后</w:t>
      </w:r>
      <w:r>
        <w:rPr>
          <w:rFonts w:hint="eastAsia" w:ascii="Times New Roman" w:hAnsi="Times New Roman" w:eastAsia="方正仿宋简体" w:cs="仿宋"/>
          <w:color w:val="auto"/>
          <w:kern w:val="0"/>
          <w:sz w:val="32"/>
          <w:szCs w:val="32"/>
          <w:lang w:val="en-US" w:eastAsia="zh-CN"/>
        </w:rPr>
        <w:t>恢复原有地貌</w:t>
      </w:r>
      <w:r>
        <w:rPr>
          <w:rFonts w:hint="default" w:ascii="Times New Roman" w:hAnsi="Times New Roman" w:eastAsia="方正仿宋简体" w:cs="仿宋"/>
          <w:color w:val="auto"/>
          <w:kern w:val="0"/>
          <w:sz w:val="32"/>
          <w:szCs w:val="32"/>
        </w:rPr>
        <w:t>措施，防风固沙，涵养水分，减少水土流失的发生。</w:t>
      </w:r>
    </w:p>
    <w:p w14:paraId="0D4D1161">
      <w:pPr>
        <w:keepNext w:val="0"/>
        <w:keepLines w:val="0"/>
        <w:pageBreakBefore w:val="0"/>
        <w:kinsoku/>
        <w:wordWrap/>
        <w:overflowPunct/>
        <w:topLinePunct w:val="0"/>
        <w:autoSpaceDE/>
        <w:autoSpaceDN/>
        <w:bidi w:val="0"/>
        <w:spacing w:line="560" w:lineRule="exact"/>
        <w:ind w:left="0" w:right="0" w:rightChars="0" w:firstLine="640" w:firstLineChars="200"/>
        <w:textAlignment w:val="auto"/>
        <w:rPr>
          <w:rFonts w:hint="default" w:ascii="Times New Roman" w:hAnsi="Times New Roman" w:eastAsia="方正仿宋简体" w:cs="Times New Roman"/>
          <w:bCs/>
          <w:color w:val="auto"/>
          <w:sz w:val="32"/>
          <w:szCs w:val="20"/>
        </w:rPr>
      </w:pPr>
      <w:r>
        <w:rPr>
          <w:rFonts w:eastAsia="方正楷体简体" w:cs="方正楷体简体"/>
          <w:kern w:val="0"/>
          <w:sz w:val="32"/>
          <w:szCs w:val="32"/>
          <w:lang w:val="zh-CN"/>
        </w:rPr>
        <w:t>（二）严格落实大气污染防治措施。</w:t>
      </w:r>
      <w:r>
        <w:rPr>
          <w:rFonts w:hint="eastAsia" w:eastAsia="方正仿宋简体" w:cs="方正仿宋简体"/>
          <w:kern w:val="0"/>
          <w:sz w:val="32"/>
          <w:szCs w:val="32"/>
        </w:rPr>
        <w:t>该项目施工期产生的废气主要为施工扬尘、沥青烟气和施工机械及车辆尾气。</w:t>
      </w:r>
      <w:r>
        <w:rPr>
          <w:rFonts w:hint="eastAsia" w:eastAsia="方正仿宋简体" w:cs="方正仿宋简体"/>
          <w:kern w:val="0"/>
          <w:sz w:val="32"/>
          <w:szCs w:val="32"/>
          <w:lang w:val="en-US" w:eastAsia="zh-CN"/>
        </w:rPr>
        <w:t>通过采取</w:t>
      </w:r>
      <w:r>
        <w:rPr>
          <w:rFonts w:hint="eastAsia" w:eastAsia="方正仿宋简体" w:cs="方正仿宋简体"/>
          <w:kern w:val="0"/>
          <w:sz w:val="32"/>
          <w:szCs w:val="32"/>
        </w:rPr>
        <w:t>施工现场</w:t>
      </w:r>
      <w:r>
        <w:rPr>
          <w:rFonts w:hint="default" w:ascii="Times New Roman" w:hAnsi="Times New Roman" w:eastAsia="方正仿宋简体" w:cs="Times New Roman"/>
          <w:bCs/>
          <w:color w:val="auto"/>
          <w:sz w:val="32"/>
          <w:szCs w:val="20"/>
        </w:rPr>
        <w:t>工地周边围挡、物料堆放覆盖、土方开挖湿法作业、路面硬化、出入车辆清洗、渣土车辆密闭运输</w:t>
      </w:r>
      <w:r>
        <w:rPr>
          <w:rFonts w:hint="default" w:ascii="Times New Roman" w:hAnsi="Times New Roman" w:eastAsia="方正仿宋简体" w:cs="Times New Roman"/>
          <w:bCs/>
          <w:color w:val="auto"/>
          <w:sz w:val="32"/>
          <w:szCs w:val="20"/>
          <w:lang w:eastAsia="zh-CN"/>
        </w:rPr>
        <w:t>，</w:t>
      </w:r>
      <w:r>
        <w:rPr>
          <w:rFonts w:hint="default" w:ascii="Times New Roman" w:hAnsi="Times New Roman" w:eastAsia="方正仿宋简体" w:cs="Times New Roman"/>
          <w:bCs/>
          <w:color w:val="auto"/>
          <w:sz w:val="32"/>
          <w:szCs w:val="20"/>
          <w:lang w:val="en-US" w:eastAsia="zh-CN"/>
        </w:rPr>
        <w:t>确保无组织排放粉尘、扬尘满足《大气污染物综合排放标准》（GB16297-1996）表2无组织排放浓度限值</w:t>
      </w:r>
      <w:r>
        <w:rPr>
          <w:rFonts w:hint="default" w:ascii="Times New Roman" w:hAnsi="Times New Roman" w:eastAsia="方正仿宋简体" w:cs="Times New Roman"/>
          <w:bCs/>
          <w:color w:val="auto"/>
          <w:sz w:val="32"/>
          <w:szCs w:val="20"/>
        </w:rPr>
        <w:t>。</w:t>
      </w:r>
      <w:r>
        <w:rPr>
          <w:rFonts w:hint="default" w:ascii="Times New Roman" w:hAnsi="Times New Roman" w:eastAsia="方正仿宋简体" w:cs="Times New Roman"/>
          <w:bCs/>
          <w:color w:val="auto"/>
          <w:sz w:val="32"/>
          <w:szCs w:val="20"/>
          <w:lang w:val="en-US" w:eastAsia="zh-CN"/>
        </w:rPr>
        <w:t>做好</w:t>
      </w:r>
      <w:r>
        <w:rPr>
          <w:rFonts w:hint="default" w:ascii="Times New Roman" w:hAnsi="Times New Roman" w:eastAsia="方正仿宋简体" w:cs="Times New Roman"/>
          <w:bCs/>
          <w:color w:val="auto"/>
          <w:sz w:val="32"/>
          <w:szCs w:val="20"/>
        </w:rPr>
        <w:t>沥青烟气防治</w:t>
      </w:r>
      <w:r>
        <w:rPr>
          <w:rFonts w:hint="default" w:ascii="Times New Roman" w:hAnsi="Times New Roman" w:eastAsia="方正仿宋简体" w:cs="Times New Roman"/>
          <w:bCs/>
          <w:color w:val="auto"/>
          <w:sz w:val="32"/>
          <w:szCs w:val="20"/>
          <w:lang w:eastAsia="zh-CN"/>
        </w:rPr>
        <w:t>工作，</w:t>
      </w:r>
      <w:r>
        <w:rPr>
          <w:rFonts w:hint="default" w:ascii="Times New Roman" w:hAnsi="Times New Roman" w:eastAsia="方正仿宋简体" w:cs="Times New Roman"/>
          <w:bCs/>
          <w:color w:val="auto"/>
          <w:sz w:val="32"/>
          <w:szCs w:val="20"/>
          <w:lang w:val="en-US" w:eastAsia="zh-CN"/>
        </w:rPr>
        <w:t>外</w:t>
      </w:r>
      <w:r>
        <w:rPr>
          <w:rFonts w:hint="eastAsia" w:ascii="Times New Roman" w:hAnsi="Times New Roman" w:eastAsia="方正仿宋简体" w:cs="Times New Roman"/>
          <w:bCs/>
          <w:color w:val="auto"/>
          <w:sz w:val="32"/>
          <w:szCs w:val="20"/>
          <w:lang w:val="en-US" w:eastAsia="zh-CN"/>
        </w:rPr>
        <w:t>购</w:t>
      </w:r>
      <w:r>
        <w:rPr>
          <w:rFonts w:hint="default" w:ascii="Times New Roman" w:hAnsi="Times New Roman" w:eastAsia="方正仿宋简体" w:cs="Times New Roman"/>
          <w:bCs/>
          <w:color w:val="auto"/>
          <w:sz w:val="32"/>
          <w:szCs w:val="20"/>
        </w:rPr>
        <w:t>沥青</w:t>
      </w:r>
      <w:r>
        <w:rPr>
          <w:rFonts w:hint="eastAsia" w:ascii="Times New Roman" w:hAnsi="Times New Roman" w:eastAsia="方正仿宋简体" w:cs="Times New Roman"/>
          <w:bCs/>
          <w:color w:val="auto"/>
          <w:sz w:val="32"/>
          <w:szCs w:val="20"/>
          <w:lang w:val="en-US" w:eastAsia="zh-CN"/>
        </w:rPr>
        <w:t>采取封闭运输，选用符合国家卫生防护标准的沥青摊铺机</w:t>
      </w:r>
      <w:r>
        <w:rPr>
          <w:rFonts w:hint="default" w:ascii="Times New Roman" w:hAnsi="Times New Roman" w:eastAsia="方正仿宋简体" w:cs="Times New Roman"/>
          <w:bCs/>
          <w:color w:val="auto"/>
          <w:sz w:val="32"/>
          <w:szCs w:val="20"/>
        </w:rPr>
        <w:t>进行摊铺，减小沥青铺滩时产生的沥青烟对周边大气环境的污染。</w:t>
      </w:r>
    </w:p>
    <w:p w14:paraId="3FF9ACF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方正仿宋简体" w:cs="方正仿宋简体"/>
          <w:kern w:val="0"/>
          <w:sz w:val="32"/>
          <w:szCs w:val="32"/>
        </w:rPr>
      </w:pPr>
      <w:r>
        <w:rPr>
          <w:rFonts w:eastAsia="方正楷体简体" w:cs="方正楷体简体"/>
          <w:kern w:val="0"/>
          <w:sz w:val="32"/>
          <w:szCs w:val="32"/>
          <w:lang w:val="zh-CN"/>
        </w:rPr>
        <w:t>（三）严格落实水污染防治措施。</w:t>
      </w:r>
      <w:r>
        <w:rPr>
          <w:rFonts w:hint="eastAsia" w:eastAsia="方正仿宋简体" w:cs="方正仿宋简体"/>
          <w:kern w:val="0"/>
          <w:sz w:val="32"/>
          <w:szCs w:val="32"/>
        </w:rPr>
        <w:t>该项目施工期产生的废水主要为施工</w:t>
      </w:r>
      <w:r>
        <w:rPr>
          <w:rFonts w:hint="eastAsia" w:eastAsia="方正仿宋简体" w:cs="方正仿宋简体"/>
          <w:kern w:val="0"/>
          <w:sz w:val="32"/>
          <w:szCs w:val="32"/>
          <w:lang w:val="en-US" w:eastAsia="zh-CN"/>
        </w:rPr>
        <w:t>机械</w:t>
      </w:r>
      <w:r>
        <w:rPr>
          <w:rFonts w:hint="eastAsia" w:eastAsia="方正仿宋简体" w:cs="方正仿宋简体"/>
          <w:kern w:val="0"/>
          <w:sz w:val="32"/>
          <w:szCs w:val="32"/>
        </w:rPr>
        <w:t>废水和生活污水。施工区设置临时沉淀池，对废水进行沉淀处理后</w:t>
      </w:r>
      <w:r>
        <w:rPr>
          <w:rFonts w:hint="eastAsia" w:eastAsia="方正仿宋简体" w:cs="方正仿宋简体"/>
          <w:kern w:val="0"/>
          <w:sz w:val="32"/>
          <w:szCs w:val="32"/>
          <w:lang w:val="en-US" w:eastAsia="zh-CN"/>
        </w:rPr>
        <w:t>回用于设备冲洗</w:t>
      </w:r>
      <w:r>
        <w:rPr>
          <w:rFonts w:hint="eastAsia" w:eastAsia="方正仿宋简体" w:cs="方正仿宋简体"/>
          <w:kern w:val="0"/>
          <w:sz w:val="32"/>
          <w:szCs w:val="32"/>
        </w:rPr>
        <w:t>；生活污水依托沿线居民现有设施</w:t>
      </w:r>
      <w:r>
        <w:rPr>
          <w:rFonts w:hint="eastAsia" w:eastAsia="方正仿宋简体" w:cs="方正仿宋简体"/>
          <w:kern w:val="0"/>
          <w:sz w:val="32"/>
          <w:szCs w:val="32"/>
          <w:lang w:val="en-US" w:eastAsia="zh-CN"/>
        </w:rPr>
        <w:t>处理</w:t>
      </w:r>
      <w:r>
        <w:rPr>
          <w:rFonts w:hint="eastAsia" w:eastAsia="方正仿宋简体" w:cs="方正仿宋简体"/>
          <w:kern w:val="0"/>
          <w:sz w:val="32"/>
          <w:szCs w:val="32"/>
        </w:rPr>
        <w:t>。施工完毕后，及时清理施工现场的残留物，拆除临时沉淀池等设施。</w:t>
      </w:r>
    </w:p>
    <w:p w14:paraId="265A5B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eastAsia="方正楷体简体" w:cs="方正楷体简体"/>
          <w:sz w:val="32"/>
          <w:szCs w:val="32"/>
          <w:lang w:val="zh-CN"/>
        </w:rPr>
        <w:t>（四）严格落实噪声污染防治措施。</w:t>
      </w:r>
      <w:r>
        <w:rPr>
          <w:rFonts w:hint="eastAsia" w:eastAsia="方正仿宋简体" w:cs="方正仿宋简体"/>
          <w:sz w:val="32"/>
          <w:szCs w:val="32"/>
        </w:rPr>
        <w:t>项目施工期的噪声源主要来自挖掘机、推土机、装卸机等机械运行</w:t>
      </w:r>
      <w:r>
        <w:rPr>
          <w:rFonts w:hint="eastAsia" w:eastAsia="方正仿宋简体" w:cs="方正仿宋简体"/>
          <w:sz w:val="32"/>
          <w:szCs w:val="32"/>
          <w:lang w:val="en-US" w:eastAsia="zh-CN"/>
        </w:rPr>
        <w:t>噪声</w:t>
      </w:r>
      <w:r>
        <w:rPr>
          <w:rFonts w:hint="eastAsia" w:eastAsia="方正仿宋简体" w:cs="方正仿宋简体"/>
          <w:sz w:val="32"/>
          <w:szCs w:val="32"/>
        </w:rPr>
        <w:t>、车辆运输噪声。通过选用低噪声的施工机械和工艺设备，加强检查、维护和保养机械设备，减少运行振动噪声</w:t>
      </w:r>
      <w:r>
        <w:rPr>
          <w:rFonts w:hint="eastAsia" w:eastAsia="方正仿宋简体" w:cs="方正仿宋简体"/>
          <w:sz w:val="32"/>
          <w:szCs w:val="32"/>
          <w:lang w:eastAsia="zh-CN"/>
        </w:rPr>
        <w:t>；合理安排施工时间，</w:t>
      </w:r>
      <w:r>
        <w:rPr>
          <w:rFonts w:hint="eastAsia" w:eastAsia="方正仿宋简体" w:cs="方正仿宋简体"/>
          <w:sz w:val="32"/>
          <w:szCs w:val="32"/>
        </w:rPr>
        <w:t>禁止大量高噪声设备同时施工，确定合理</w:t>
      </w:r>
      <w:r>
        <w:rPr>
          <w:rFonts w:hint="eastAsia" w:eastAsia="方正仿宋简体" w:cs="方正仿宋简体"/>
          <w:sz w:val="32"/>
          <w:szCs w:val="32"/>
          <w:lang w:val="en-US" w:eastAsia="zh-CN"/>
        </w:rPr>
        <w:t>的</w:t>
      </w:r>
      <w:r>
        <w:rPr>
          <w:rFonts w:hint="eastAsia" w:eastAsia="方正仿宋简体" w:cs="方正仿宋简体"/>
          <w:sz w:val="32"/>
          <w:szCs w:val="32"/>
        </w:rPr>
        <w:t>运输路线和时间等措施，确保施工噪声排放满足《</w:t>
      </w:r>
      <w:r>
        <w:rPr>
          <w:rFonts w:hint="eastAsia" w:eastAsia="方正仿宋简体" w:cs="方正仿宋简体"/>
          <w:sz w:val="32"/>
          <w:szCs w:val="32"/>
          <w:lang w:eastAsia="zh-CN"/>
        </w:rPr>
        <w:t>建筑施工噪声排放</w:t>
      </w:r>
      <w:r>
        <w:rPr>
          <w:rFonts w:hint="default" w:ascii="Times New Roman" w:hAnsi="Times New Roman" w:eastAsia="方正仿宋简体" w:cs="Times New Roman"/>
          <w:sz w:val="32"/>
          <w:szCs w:val="32"/>
          <w:lang w:eastAsia="zh-CN"/>
        </w:rPr>
        <w:t>标准</w:t>
      </w:r>
      <w:r>
        <w:rPr>
          <w:rFonts w:hint="default" w:ascii="Times New Roman" w:hAnsi="Times New Roman" w:eastAsia="方正仿宋简体" w:cs="Times New Roman"/>
          <w:sz w:val="32"/>
          <w:szCs w:val="32"/>
        </w:rPr>
        <w:t>》（GB12523-</w:t>
      </w:r>
      <w:r>
        <w:rPr>
          <w:rFonts w:hint="default" w:ascii="Times New Roman" w:hAnsi="Times New Roman" w:eastAsia="方正仿宋简体" w:cs="Times New Roman"/>
          <w:sz w:val="32"/>
          <w:szCs w:val="32"/>
          <w:lang w:eastAsia="zh-CN"/>
        </w:rPr>
        <w:t>2025</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限值</w:t>
      </w:r>
      <w:r>
        <w:rPr>
          <w:rFonts w:hint="default" w:ascii="Times New Roman" w:hAnsi="Times New Roman" w:eastAsia="方正仿宋简体" w:cs="Times New Roman"/>
          <w:sz w:val="32"/>
          <w:szCs w:val="32"/>
        </w:rPr>
        <w:t>要求，同时确保道路边界外35米内区域的声环境质量满足《声环境质量标准》（GB3096-2008）中4a类标准要求、35米外区域的声环境质量满足《声环境质量标准》（GB3096-2008）中</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类标准要求。</w:t>
      </w:r>
    </w:p>
    <w:p w14:paraId="1724FF1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宋体" w:hAnsi="宋体" w:eastAsia="方正仿宋简体" w:cs="方正仿宋简体"/>
          <w:vanish w:val="0"/>
          <w:color w:val="auto"/>
          <w:w w:val="100"/>
          <w:kern w:val="2"/>
          <w:sz w:val="32"/>
          <w:szCs w:val="32"/>
          <w:highlight w:val="none"/>
          <w:u w:val="none"/>
          <w:lang w:val="en-US" w:eastAsia="zh-CN" w:bidi="ar-SA"/>
        </w:rPr>
      </w:pPr>
      <w:r>
        <w:rPr>
          <w:rFonts w:eastAsia="方正楷体简体" w:cs="方正楷体简体"/>
          <w:sz w:val="32"/>
          <w:szCs w:val="32"/>
          <w:lang w:val="zh-CN"/>
        </w:rPr>
        <w:t>（五）严格落实固体废物分类处置措施。</w:t>
      </w:r>
      <w:r>
        <w:rPr>
          <w:rFonts w:hint="eastAsia" w:eastAsia="方正仿宋简体" w:cs="方正仿宋简体"/>
          <w:sz w:val="32"/>
          <w:szCs w:val="32"/>
        </w:rPr>
        <w:t>该项目</w:t>
      </w:r>
      <w:r>
        <w:rPr>
          <w:rFonts w:hint="eastAsia" w:eastAsia="方正仿宋简体" w:cs="方正仿宋简体"/>
          <w:sz w:val="32"/>
          <w:szCs w:val="32"/>
          <w:lang w:val="en-US" w:eastAsia="zh-CN"/>
        </w:rPr>
        <w:t>施工</w:t>
      </w:r>
      <w:r>
        <w:rPr>
          <w:rFonts w:hint="eastAsia" w:eastAsia="方正仿宋简体" w:cs="方正仿宋简体"/>
          <w:sz w:val="32"/>
          <w:szCs w:val="32"/>
        </w:rPr>
        <w:t>期产生的固废主要为建筑垃圾</w:t>
      </w:r>
      <w:r>
        <w:rPr>
          <w:rFonts w:hint="eastAsia" w:eastAsia="方正仿宋简体" w:cs="方正仿宋简体"/>
          <w:sz w:val="32"/>
          <w:szCs w:val="32"/>
          <w:lang w:val="en-US" w:eastAsia="zh-CN"/>
        </w:rPr>
        <w:t>和生活垃圾。建筑垃圾中可利用部分由施工单位在回收运回基地，渣土在场内周转，就地用于绿化等生态景观建设；生活垃圾集中收集后由当地环卫部门要求统一处理。运营期产生的固废主要为</w:t>
      </w:r>
      <w:r>
        <w:rPr>
          <w:rFonts w:hint="eastAsia" w:eastAsia="方正仿宋简体" w:cs="方正仿宋简体"/>
          <w:sz w:val="32"/>
          <w:szCs w:val="32"/>
        </w:rPr>
        <w:t>司乘人员及道路行人丢弃的果皮、纸屑、塑料及包装废弃物，由环卫人员收集后统一由环卫部门处理。</w:t>
      </w:r>
    </w:p>
    <w:p w14:paraId="14F68168">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方正仿宋简体" w:cs="方正仿宋简体"/>
        </w:rPr>
      </w:pPr>
      <w:r>
        <w:rPr>
          <w:rFonts w:eastAsia="方正楷体简体" w:cs="方正楷体简体"/>
          <w:kern w:val="0"/>
          <w:sz w:val="32"/>
          <w:szCs w:val="32"/>
          <w:lang w:val="zh-CN"/>
        </w:rPr>
        <w:t>（</w:t>
      </w:r>
      <w:r>
        <w:rPr>
          <w:rFonts w:hint="eastAsia" w:eastAsia="方正楷体简体" w:cs="方正楷体简体"/>
          <w:kern w:val="0"/>
          <w:sz w:val="32"/>
          <w:szCs w:val="32"/>
          <w:lang w:val="en-US" w:eastAsia="zh-CN"/>
        </w:rPr>
        <w:t>六</w:t>
      </w:r>
      <w:r>
        <w:rPr>
          <w:rFonts w:eastAsia="方正楷体简体" w:cs="方正楷体简体"/>
          <w:kern w:val="0"/>
          <w:sz w:val="32"/>
          <w:szCs w:val="32"/>
          <w:lang w:val="zh-CN"/>
        </w:rPr>
        <w:t>）加强项目环境风险防范。</w:t>
      </w:r>
      <w:r>
        <w:rPr>
          <w:rFonts w:hint="eastAsia" w:eastAsia="方正仿宋简体" w:cs="方正仿宋简体"/>
          <w:sz w:val="32"/>
          <w:szCs w:val="32"/>
        </w:rPr>
        <w:t>建立严格的环境风险管理制度，认真落实报告</w:t>
      </w:r>
      <w:r>
        <w:rPr>
          <w:rFonts w:hint="eastAsia" w:eastAsia="方正仿宋简体" w:cs="方正仿宋简体"/>
          <w:sz w:val="32"/>
          <w:szCs w:val="32"/>
          <w:lang w:val="en-US" w:eastAsia="zh-CN"/>
        </w:rPr>
        <w:t>表</w:t>
      </w:r>
      <w:r>
        <w:rPr>
          <w:rFonts w:hint="eastAsia" w:eastAsia="方正仿宋简体" w:cs="方正仿宋简体"/>
          <w:sz w:val="32"/>
          <w:szCs w:val="32"/>
        </w:rPr>
        <w:t>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75F56675">
      <w:pPr>
        <w:keepNext w:val="0"/>
        <w:keepLines w:val="0"/>
        <w:pageBreakBefore w:val="0"/>
        <w:kinsoku/>
        <w:wordWrap/>
        <w:overflowPunct/>
        <w:topLinePunct w:val="0"/>
        <w:autoSpaceDE/>
        <w:autoSpaceDN/>
        <w:bidi w:val="0"/>
        <w:spacing w:line="560" w:lineRule="exact"/>
        <w:ind w:firstLine="640" w:firstLineChars="200"/>
        <w:textAlignment w:val="auto"/>
        <w:rPr>
          <w:rFonts w:eastAsia="方正仿宋简体" w:cs="方正仿宋简体"/>
          <w:kern w:val="0"/>
          <w:sz w:val="32"/>
          <w:szCs w:val="32"/>
        </w:rPr>
      </w:pPr>
      <w:r>
        <w:rPr>
          <w:rFonts w:hint="eastAsia" w:eastAsia="方正黑体简体" w:cs="方正黑体简体"/>
          <w:kern w:val="0"/>
          <w:sz w:val="32"/>
          <w:szCs w:val="32"/>
          <w:lang w:val="zh-CN"/>
        </w:rPr>
        <w:t>五、</w:t>
      </w:r>
      <w:r>
        <w:rPr>
          <w:rFonts w:hint="eastAsia" w:eastAsia="方正仿宋简体" w:cs="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5FD2810">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eastAsia="方正仿宋简体" w:cs="方正仿宋简体"/>
          <w:kern w:val="0"/>
          <w:sz w:val="32"/>
          <w:szCs w:val="32"/>
        </w:rPr>
      </w:pPr>
      <w:r>
        <w:rPr>
          <w:rFonts w:hint="eastAsia" w:eastAsia="方正黑体简体" w:cs="方正黑体简体"/>
          <w:kern w:val="0"/>
          <w:sz w:val="32"/>
          <w:szCs w:val="32"/>
          <w:lang w:val="en-US" w:eastAsia="zh-CN"/>
        </w:rPr>
        <w:t>六</w:t>
      </w:r>
      <w:r>
        <w:rPr>
          <w:rFonts w:hint="eastAsia" w:eastAsia="方正黑体简体" w:cs="方正黑体简体"/>
          <w:kern w:val="0"/>
          <w:sz w:val="32"/>
          <w:szCs w:val="32"/>
          <w:lang w:val="zh-CN"/>
        </w:rPr>
        <w:t>、</w:t>
      </w:r>
      <w:r>
        <w:rPr>
          <w:rFonts w:hint="eastAsia" w:eastAsia="方正仿宋简体" w:cs="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27F4E1BF">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eastAsia="方正仿宋简体" w:cs="方正仿宋简体"/>
          <w:kern w:val="0"/>
          <w:sz w:val="32"/>
          <w:szCs w:val="32"/>
        </w:rPr>
      </w:pPr>
      <w:r>
        <w:rPr>
          <w:rFonts w:hint="eastAsia" w:eastAsia="方正黑体简体" w:cs="方正黑体简体"/>
          <w:kern w:val="0"/>
          <w:sz w:val="32"/>
          <w:szCs w:val="32"/>
          <w:lang w:val="en-US" w:eastAsia="zh-CN"/>
        </w:rPr>
        <w:t>七</w:t>
      </w:r>
      <w:r>
        <w:rPr>
          <w:rFonts w:hint="eastAsia" w:eastAsia="方正黑体简体" w:cs="方正黑体简体"/>
          <w:kern w:val="0"/>
          <w:sz w:val="32"/>
          <w:szCs w:val="32"/>
          <w:lang w:val="zh-CN"/>
        </w:rPr>
        <w:t>、</w:t>
      </w:r>
      <w:r>
        <w:rPr>
          <w:rFonts w:hint="eastAsia" w:eastAsia="方正仿宋简体" w:cs="方正仿宋简体"/>
          <w:sz w:val="32"/>
          <w:szCs w:val="32"/>
        </w:rPr>
        <w:t>兵地融合发展库沙新拜产业园积极发挥政府职能</w:t>
      </w:r>
      <w:r>
        <w:rPr>
          <w:rFonts w:hint="eastAsia" w:eastAsia="方正仿宋简体" w:cs="方正仿宋简体"/>
          <w:kern w:val="0"/>
          <w:sz w:val="32"/>
          <w:szCs w:val="32"/>
          <w:lang w:val="zh-CN"/>
        </w:rPr>
        <w:t>，做好该项目环境保护管理工作，师市生态环境保护综合行政执法支队做好该项目的抽查</w:t>
      </w:r>
      <w:r>
        <w:rPr>
          <w:rFonts w:hint="eastAsia" w:eastAsia="方正仿宋简体" w:cs="方正仿宋简体"/>
          <w:kern w:val="0"/>
          <w:sz w:val="32"/>
          <w:szCs w:val="32"/>
          <w:lang w:val="en-US" w:eastAsia="zh-CN"/>
        </w:rPr>
        <w:t>及</w:t>
      </w:r>
      <w:r>
        <w:rPr>
          <w:rFonts w:hint="eastAsia" w:eastAsia="方正仿宋简体" w:cs="方正仿宋简体"/>
          <w:kern w:val="0"/>
          <w:sz w:val="32"/>
          <w:szCs w:val="32"/>
          <w:lang w:val="zh-CN"/>
        </w:rPr>
        <w:t>日常监督管理工作</w:t>
      </w:r>
      <w:r>
        <w:rPr>
          <w:rFonts w:hint="eastAsia" w:eastAsia="方正仿宋简体" w:cs="方正仿宋简体"/>
          <w:kern w:val="0"/>
          <w:sz w:val="32"/>
          <w:szCs w:val="32"/>
        </w:rPr>
        <w:t>。</w:t>
      </w:r>
    </w:p>
    <w:p w14:paraId="61BF60D0">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eastAsia="方正仿宋简体" w:cs="方正仿宋简体"/>
          <w:kern w:val="0"/>
          <w:sz w:val="30"/>
          <w:szCs w:val="30"/>
        </w:rPr>
      </w:pPr>
      <w:r>
        <w:rPr>
          <w:rFonts w:hint="eastAsia" w:eastAsia="方正仿宋简体" w:cs="方正仿宋简体"/>
          <w:kern w:val="0"/>
          <w:sz w:val="32"/>
          <w:szCs w:val="32"/>
        </w:rPr>
        <w:t>如你单位对本审批决定有不同意见，可在接到本决定书之日起六十日内向</w:t>
      </w:r>
      <w:r>
        <w:rPr>
          <w:rFonts w:hint="eastAsia" w:eastAsia="方正仿宋简体" w:cs="方正仿宋简体"/>
          <w:kern w:val="0"/>
          <w:sz w:val="30"/>
          <w:szCs w:val="30"/>
        </w:rPr>
        <w:t>阿拉尔市人民政府申请行政复议，也可在六个月内依法向阿拉尔垦区人民法院起诉。</w:t>
      </w:r>
    </w:p>
    <w:p w14:paraId="68E338E9">
      <w:pPr>
        <w:keepNext w:val="0"/>
        <w:keepLines w:val="0"/>
        <w:pageBreakBefore w:val="0"/>
        <w:widowControl/>
        <w:kinsoku/>
        <w:wordWrap/>
        <w:overflowPunct/>
        <w:topLinePunct w:val="0"/>
        <w:autoSpaceDE/>
        <w:autoSpaceDN/>
        <w:bidi w:val="0"/>
        <w:spacing w:line="560" w:lineRule="exact"/>
        <w:ind w:firstLine="4800" w:firstLineChars="1500"/>
        <w:textAlignment w:val="auto"/>
        <w:rPr>
          <w:rFonts w:eastAsia="方正仿宋简体" w:cs="方正仿宋简体"/>
          <w:kern w:val="0"/>
          <w:sz w:val="32"/>
          <w:szCs w:val="32"/>
        </w:rPr>
      </w:pPr>
    </w:p>
    <w:p w14:paraId="4D58F742">
      <w:pPr>
        <w:keepNext w:val="0"/>
        <w:keepLines w:val="0"/>
        <w:pageBreakBefore w:val="0"/>
        <w:widowControl/>
        <w:kinsoku/>
        <w:wordWrap/>
        <w:overflowPunct/>
        <w:topLinePunct w:val="0"/>
        <w:autoSpaceDE/>
        <w:autoSpaceDN/>
        <w:bidi w:val="0"/>
        <w:spacing w:line="560" w:lineRule="exact"/>
        <w:textAlignment w:val="auto"/>
        <w:rPr>
          <w:rFonts w:eastAsia="方正仿宋简体" w:cs="方正仿宋简体"/>
          <w:kern w:val="0"/>
          <w:sz w:val="32"/>
          <w:szCs w:val="32"/>
        </w:rPr>
      </w:pPr>
    </w:p>
    <w:p w14:paraId="2B68B9E0">
      <w:pPr>
        <w:keepNext w:val="0"/>
        <w:keepLines w:val="0"/>
        <w:pageBreakBefore w:val="0"/>
        <w:widowControl/>
        <w:kinsoku/>
        <w:wordWrap/>
        <w:overflowPunct/>
        <w:topLinePunct w:val="0"/>
        <w:autoSpaceDE/>
        <w:autoSpaceDN/>
        <w:bidi w:val="0"/>
        <w:spacing w:line="560" w:lineRule="exact"/>
        <w:ind w:firstLine="4800" w:firstLineChars="1500"/>
        <w:textAlignment w:val="auto"/>
        <w:rPr>
          <w:rFonts w:eastAsia="方正仿宋简体" w:cs="方正仿宋简体"/>
          <w:kern w:val="0"/>
          <w:sz w:val="32"/>
          <w:szCs w:val="32"/>
        </w:rPr>
      </w:pPr>
      <w:r>
        <w:rPr>
          <w:rFonts w:hint="eastAsia" w:eastAsia="方正仿宋简体" w:cs="方正仿宋简体"/>
          <w:kern w:val="0"/>
          <w:sz w:val="32"/>
          <w:szCs w:val="32"/>
        </w:rPr>
        <w:t>第一师阿拉尔市生态环境局</w:t>
      </w:r>
    </w:p>
    <w:p w14:paraId="05868C40">
      <w:pPr>
        <w:widowControl/>
        <w:wordWrap w:val="0"/>
        <w:spacing w:line="540" w:lineRule="exact"/>
        <w:ind w:firstLine="5760" w:firstLineChars="1800"/>
        <w:rPr>
          <w:rFonts w:hint="eastAsia" w:ascii="Times New Roman" w:hAnsi="Times New Roman" w:eastAsia="方正仿宋简体" w:cs="方正仿宋简体"/>
          <w:kern w:val="0"/>
          <w:sz w:val="32"/>
          <w:szCs w:val="32"/>
          <w:lang w:val="en-US" w:eastAsia="zh-CN"/>
        </w:rPr>
      </w:pPr>
      <w:r>
        <w:rPr>
          <w:rFonts w:hint="eastAsia" w:eastAsia="方正仿宋简体" w:cs="方正仿宋简体"/>
          <w:kern w:val="0"/>
          <w:sz w:val="32"/>
          <w:szCs w:val="32"/>
        </w:rPr>
        <w:t>202</w:t>
      </w:r>
      <w:r>
        <w:rPr>
          <w:rFonts w:hint="eastAsia" w:eastAsia="方正仿宋简体" w:cs="方正仿宋简体"/>
          <w:kern w:val="0"/>
          <w:sz w:val="32"/>
          <w:szCs w:val="32"/>
          <w:lang w:val="en-US" w:eastAsia="zh-CN"/>
        </w:rPr>
        <w:t>6</w:t>
      </w:r>
      <w:r>
        <w:rPr>
          <w:rFonts w:hint="eastAsia" w:eastAsia="方正仿宋简体" w:cs="方正仿宋简体"/>
          <w:kern w:val="0"/>
          <w:sz w:val="32"/>
          <w:szCs w:val="32"/>
        </w:rPr>
        <w:t>年</w:t>
      </w:r>
      <w:r>
        <w:rPr>
          <w:rFonts w:hint="eastAsia" w:eastAsia="方正仿宋简体" w:cs="方正仿宋简体"/>
          <w:kern w:val="0"/>
          <w:sz w:val="32"/>
          <w:szCs w:val="32"/>
          <w:lang w:val="en-US" w:eastAsia="zh-CN"/>
        </w:rPr>
        <w:t>3</w:t>
      </w:r>
      <w:r>
        <w:rPr>
          <w:rFonts w:hint="eastAsia" w:eastAsia="方正仿宋简体" w:cs="方正仿宋简体"/>
          <w:kern w:val="0"/>
          <w:sz w:val="32"/>
          <w:szCs w:val="32"/>
        </w:rPr>
        <w:t>月</w:t>
      </w:r>
      <w:r>
        <w:rPr>
          <w:rFonts w:hint="eastAsia" w:eastAsia="方正仿宋简体" w:cs="方正仿宋简体"/>
          <w:kern w:val="0"/>
          <w:sz w:val="32"/>
          <w:szCs w:val="32"/>
          <w:lang w:val="en-US" w:eastAsia="zh-CN"/>
        </w:rPr>
        <w:t>18</w:t>
      </w:r>
      <w:r>
        <w:rPr>
          <w:rFonts w:hint="eastAsia" w:eastAsia="方正仿宋简体" w:cs="方正仿宋简体"/>
          <w:kern w:val="0"/>
          <w:sz w:val="32"/>
          <w:szCs w:val="32"/>
        </w:rPr>
        <w:t>日</w:t>
      </w:r>
    </w:p>
    <w:p w14:paraId="5930C593">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47A63A10">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68A83BCF">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47A773E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F8414C5">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7EE442A">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812CFDB">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1ACD60C6">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2B948BAC">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2524835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19B763EC">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974A165">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1BC14A2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06DE7C3">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76E49413">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14ABC2BC">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604971D8">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99E8632">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7A466258">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1950EDC5">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48C231A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6C40EEF6">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693D048">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2F832D73">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6E1CAD6F">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34F7ECC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CD261C9">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741262D5">
      <w:pPr>
        <w:widowControl/>
        <w:wordWrap w:val="0"/>
        <w:spacing w:line="540" w:lineRule="exact"/>
        <w:rPr>
          <w:rFonts w:hint="eastAsia" w:ascii="Times New Roman" w:hAnsi="Times New Roman" w:eastAsia="方正仿宋简体" w:cs="方正仿宋简体"/>
          <w:kern w:val="0"/>
          <w:sz w:val="32"/>
          <w:szCs w:val="32"/>
        </w:rPr>
      </w:pPr>
    </w:p>
    <w:p w14:paraId="5C82174F">
      <w:pPr>
        <w:widowControl/>
        <w:wordWrap w:val="0"/>
        <w:spacing w:line="540" w:lineRule="exact"/>
        <w:rPr>
          <w:rFonts w:hint="eastAsia" w:ascii="Times New Roman" w:hAnsi="Times New Roman" w:eastAsia="方正仿宋简体" w:cs="方正仿宋简体"/>
          <w:kern w:val="0"/>
          <w:sz w:val="32"/>
          <w:szCs w:val="32"/>
        </w:rPr>
      </w:pPr>
    </w:p>
    <w:p w14:paraId="355EFD7F">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52F31F0F">
      <w:pPr>
        <w:wordWrap w:val="0"/>
        <w:topLinePunct/>
        <w:adjustRightInd w:val="0"/>
        <w:snapToGrid w:val="0"/>
        <w:spacing w:line="540" w:lineRule="exact"/>
        <w:ind w:left="840" w:hanging="840" w:hangingChars="300"/>
        <w:rPr>
          <w:rFonts w:hint="eastAsia" w:ascii="Times New Roman" w:hAnsi="Times New Roman" w:eastAsia="方正仿宋简体" w:cs="方正仿宋简体"/>
          <w:spacing w:val="-28"/>
          <w:sz w:val="28"/>
          <w:szCs w:val="28"/>
        </w:rPr>
      </w:pPr>
      <w:r>
        <w:rPr>
          <w:rFonts w:hint="eastAsia" w:ascii="Times New Roman" w:hAnsi="Times New Roman" w:eastAsia="方正仿宋简体" w:cs="方正仿宋简体"/>
          <w:sz w:val="28"/>
          <w:szCs w:val="28"/>
        </w:rPr>
        <w:pict>
          <v:line id="_x0000_s1033" o:spid="_x0000_s1033" o:spt="20" style="position:absolute;left:0pt;margin-left:-3.05pt;margin-top:5.3pt;height:0pt;width:456.9pt;z-index:251659264;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on="f" focussize="0,0"/>
            <v:stroke weight="1.5pt"/>
            <v:imagedata o:title=""/>
            <o:lock v:ext="edit" aspectratio="f"/>
          </v:line>
        </w:pict>
      </w:r>
      <w:r>
        <w:rPr>
          <w:rFonts w:hint="eastAsia" w:ascii="Times New Roman" w:hAnsi="Times New Roman" w:eastAsia="方正仿宋简体" w:cs="方正仿宋简体"/>
          <w:sz w:val="28"/>
          <w:szCs w:val="28"/>
        </w:rPr>
        <w:t>抄送：</w:t>
      </w:r>
      <w:r>
        <w:rPr>
          <w:rFonts w:hint="eastAsia" w:eastAsia="方正仿宋简体"/>
          <w:spacing w:val="-28"/>
          <w:sz w:val="28"/>
          <w:szCs w:val="28"/>
        </w:rPr>
        <w:t>兵地融合发展库沙新拜产业园</w:t>
      </w:r>
      <w:r>
        <w:rPr>
          <w:rFonts w:eastAsia="方正仿宋简体"/>
          <w:spacing w:val="-28"/>
          <w:sz w:val="24"/>
        </w:rPr>
        <w:t>，</w:t>
      </w:r>
      <w:r>
        <w:rPr>
          <w:rFonts w:eastAsia="方正仿宋简体"/>
          <w:spacing w:val="-28"/>
          <w:sz w:val="28"/>
          <w:szCs w:val="28"/>
        </w:rPr>
        <w:t>生态环境保护综合行政执法支队，</w:t>
      </w:r>
      <w:r>
        <w:rPr>
          <w:rFonts w:hint="eastAsia" w:eastAsia="方正仿宋简体"/>
          <w:spacing w:val="-28"/>
          <w:sz w:val="28"/>
          <w:szCs w:val="28"/>
        </w:rPr>
        <w:t>新疆创禹水利环境科技有限公司</w:t>
      </w:r>
    </w:p>
    <w:p w14:paraId="035BB555">
      <w:pPr>
        <w:wordWrap w:val="0"/>
        <w:spacing w:line="540" w:lineRule="exact"/>
        <w:rPr>
          <w:rFonts w:hint="eastAsia" w:ascii="Times New Roman" w:hAnsi="Times New Roman" w:cs="方正仿宋简体"/>
          <w:sz w:val="28"/>
          <w:szCs w:val="28"/>
        </w:rPr>
      </w:pPr>
      <w:r>
        <w:rPr>
          <w:rFonts w:hint="eastAsia" w:ascii="Times New Roman" w:hAnsi="Times New Roman"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hint="eastAsia" w:ascii="Times New Roman" w:hAnsi="Times New Roman"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ascii="Times New Roman" w:hAnsi="Times New Roman" w:eastAsia="方正仿宋简体" w:cs="方正仿宋简体"/>
          <w:sz w:val="28"/>
          <w:szCs w:val="28"/>
        </w:rPr>
        <w:t>第一师阿拉尔市生态环境局                    202</w:t>
      </w:r>
      <w:r>
        <w:rPr>
          <w:rFonts w:hint="eastAsia" w:ascii="Times New Roman" w:hAnsi="Times New Roman" w:eastAsia="方正仿宋简体" w:cs="方正仿宋简体"/>
          <w:sz w:val="28"/>
          <w:szCs w:val="28"/>
          <w:lang w:val="en-US" w:eastAsia="zh-CN"/>
        </w:rPr>
        <w:t>6</w:t>
      </w:r>
      <w:r>
        <w:rPr>
          <w:rFonts w:hint="eastAsia" w:ascii="Times New Roman" w:hAnsi="Times New Roman" w:eastAsia="方正仿宋简体" w:cs="方正仿宋简体"/>
          <w:sz w:val="28"/>
          <w:szCs w:val="28"/>
        </w:rPr>
        <w:t>年</w:t>
      </w:r>
      <w:r>
        <w:rPr>
          <w:rFonts w:hint="eastAsia" w:eastAsia="方正仿宋简体" w:cs="方正仿宋简体"/>
          <w:sz w:val="28"/>
          <w:szCs w:val="28"/>
          <w:lang w:val="en-US" w:eastAsia="zh-CN"/>
        </w:rPr>
        <w:t>3</w:t>
      </w:r>
      <w:r>
        <w:rPr>
          <w:rFonts w:hint="eastAsia" w:ascii="Times New Roman" w:hAnsi="Times New Roman" w:eastAsia="方正仿宋简体" w:cs="方正仿宋简体"/>
          <w:sz w:val="28"/>
          <w:szCs w:val="28"/>
        </w:rPr>
        <w:t>月</w:t>
      </w:r>
      <w:r>
        <w:rPr>
          <w:rFonts w:hint="eastAsia" w:eastAsia="方正仿宋简体" w:cs="方正仿宋简体"/>
          <w:sz w:val="28"/>
          <w:szCs w:val="28"/>
          <w:lang w:val="en-US" w:eastAsia="zh-CN"/>
        </w:rPr>
        <w:t>25</w:t>
      </w:r>
      <w:bookmarkStart w:id="0" w:name="_GoBack"/>
      <w:bookmarkEnd w:id="0"/>
      <w:r>
        <w:rPr>
          <w:rFonts w:hint="eastAsia" w:ascii="Times New Roman" w:hAnsi="Times New Roman"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10B6424E-DB99-4CD1-8DA9-7F8B30D0FA8E}"/>
  </w:font>
  <w:font w:name="方正小标宋简体">
    <w:panose1 w:val="03000509000000000000"/>
    <w:charset w:val="86"/>
    <w:family w:val="auto"/>
    <w:pitch w:val="default"/>
    <w:sig w:usb0="00000001" w:usb1="080E0000" w:usb2="00000000" w:usb3="00000000" w:csb0="00040000" w:csb1="00000000"/>
    <w:embedRegular r:id="rId2" w:fontKey="{C13ECF5E-571E-48A6-B5DD-C1A3A819DEAD}"/>
  </w:font>
  <w:font w:name="方正黑体简体">
    <w:panose1 w:val="03000509000000000000"/>
    <w:charset w:val="86"/>
    <w:family w:val="auto"/>
    <w:pitch w:val="default"/>
    <w:sig w:usb0="00000001" w:usb1="080E0000" w:usb2="00000000" w:usb3="00000000" w:csb0="00040000" w:csb1="00000000"/>
    <w:embedRegular r:id="rId3" w:fontKey="{C282F17C-0A55-483C-AF38-7550253BBD3A}"/>
  </w:font>
  <w:font w:name="仿宋">
    <w:panose1 w:val="02010609060101010101"/>
    <w:charset w:val="86"/>
    <w:family w:val="auto"/>
    <w:pitch w:val="default"/>
    <w:sig w:usb0="800002BF" w:usb1="38CF7CFA" w:usb2="00000016" w:usb3="00000000" w:csb0="00040001" w:csb1="00000000"/>
    <w:embedRegular r:id="rId4" w:fontKey="{36CDA9C0-A3A5-499B-8D08-F3524134DC7A}"/>
  </w:font>
  <w:font w:name="方正楷体简体">
    <w:panose1 w:val="02000000000000000000"/>
    <w:charset w:val="86"/>
    <w:family w:val="auto"/>
    <w:pitch w:val="default"/>
    <w:sig w:usb0="00000001" w:usb1="080E0000" w:usb2="00000000" w:usb3="00000000" w:csb0="00040000" w:csb1="00000000"/>
    <w:embedRegular r:id="rId5" w:fontKey="{2DED1913-9E2D-4C98-8397-8C5C52457D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20F4">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C01FA6">
                <w:pPr>
                  <w:pStyle w:val="12"/>
                  <w:rPr>
                    <w:rFonts w:hint="eastAsia"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A6A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C0C9D"/>
    <w:rsid w:val="02FA7283"/>
    <w:rsid w:val="033F34F9"/>
    <w:rsid w:val="03C230FA"/>
    <w:rsid w:val="03C7535D"/>
    <w:rsid w:val="04043AA5"/>
    <w:rsid w:val="0410030A"/>
    <w:rsid w:val="041476CE"/>
    <w:rsid w:val="041E60EF"/>
    <w:rsid w:val="042711AF"/>
    <w:rsid w:val="042C4F6C"/>
    <w:rsid w:val="045B5F57"/>
    <w:rsid w:val="04842AA6"/>
    <w:rsid w:val="04B06929"/>
    <w:rsid w:val="051A6F66"/>
    <w:rsid w:val="053E7324"/>
    <w:rsid w:val="05AE749A"/>
    <w:rsid w:val="05BE2437"/>
    <w:rsid w:val="05CD5D86"/>
    <w:rsid w:val="06C278B5"/>
    <w:rsid w:val="06D57EEF"/>
    <w:rsid w:val="07084D05"/>
    <w:rsid w:val="076F3599"/>
    <w:rsid w:val="07911761"/>
    <w:rsid w:val="07962E89"/>
    <w:rsid w:val="08095A64"/>
    <w:rsid w:val="08217FA4"/>
    <w:rsid w:val="08303A92"/>
    <w:rsid w:val="09487F52"/>
    <w:rsid w:val="09F248DC"/>
    <w:rsid w:val="0A0A58DA"/>
    <w:rsid w:val="0A433449"/>
    <w:rsid w:val="0A4800D1"/>
    <w:rsid w:val="0A5E4148"/>
    <w:rsid w:val="0AA51080"/>
    <w:rsid w:val="0B02198E"/>
    <w:rsid w:val="0B2B17BD"/>
    <w:rsid w:val="0BD4759C"/>
    <w:rsid w:val="0BF21354"/>
    <w:rsid w:val="0C014064"/>
    <w:rsid w:val="0C5137C3"/>
    <w:rsid w:val="0CB00DEB"/>
    <w:rsid w:val="0CB35CD6"/>
    <w:rsid w:val="0CDE6AE9"/>
    <w:rsid w:val="0CF127D7"/>
    <w:rsid w:val="0D1B387B"/>
    <w:rsid w:val="0D474670"/>
    <w:rsid w:val="0E1D4B35"/>
    <w:rsid w:val="0E3D5925"/>
    <w:rsid w:val="0E5F3475"/>
    <w:rsid w:val="0E5F3926"/>
    <w:rsid w:val="0F242EBB"/>
    <w:rsid w:val="0F7F6343"/>
    <w:rsid w:val="10793535"/>
    <w:rsid w:val="11B12A00"/>
    <w:rsid w:val="11CB2733"/>
    <w:rsid w:val="12035A07"/>
    <w:rsid w:val="120B195B"/>
    <w:rsid w:val="12805118"/>
    <w:rsid w:val="12A3761A"/>
    <w:rsid w:val="12B66520"/>
    <w:rsid w:val="12BC06C3"/>
    <w:rsid w:val="13436B02"/>
    <w:rsid w:val="136C4E31"/>
    <w:rsid w:val="13962F9A"/>
    <w:rsid w:val="14DD5DD3"/>
    <w:rsid w:val="15172003"/>
    <w:rsid w:val="15897F1C"/>
    <w:rsid w:val="159F27EE"/>
    <w:rsid w:val="162D3FB2"/>
    <w:rsid w:val="16302145"/>
    <w:rsid w:val="17227A1B"/>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21369"/>
    <w:rsid w:val="199A643B"/>
    <w:rsid w:val="19E74BB9"/>
    <w:rsid w:val="1A3A62A9"/>
    <w:rsid w:val="1AC60382"/>
    <w:rsid w:val="1B376A4D"/>
    <w:rsid w:val="1C1C43F6"/>
    <w:rsid w:val="1C297FD0"/>
    <w:rsid w:val="1C8E1E2A"/>
    <w:rsid w:val="1CB709BA"/>
    <w:rsid w:val="1D104A7F"/>
    <w:rsid w:val="1DF50EBD"/>
    <w:rsid w:val="1E2C7696"/>
    <w:rsid w:val="1E694901"/>
    <w:rsid w:val="1EAB5F5C"/>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44362A8"/>
    <w:rsid w:val="24894505"/>
    <w:rsid w:val="2500362B"/>
    <w:rsid w:val="25007ACF"/>
    <w:rsid w:val="251A56D4"/>
    <w:rsid w:val="25822292"/>
    <w:rsid w:val="25DD571A"/>
    <w:rsid w:val="262654AA"/>
    <w:rsid w:val="262E7F78"/>
    <w:rsid w:val="263C0E91"/>
    <w:rsid w:val="264F702B"/>
    <w:rsid w:val="26551294"/>
    <w:rsid w:val="266100F9"/>
    <w:rsid w:val="26AA5F44"/>
    <w:rsid w:val="27291863"/>
    <w:rsid w:val="27374C7D"/>
    <w:rsid w:val="276E2ACE"/>
    <w:rsid w:val="28095B9B"/>
    <w:rsid w:val="28185254"/>
    <w:rsid w:val="281C3A61"/>
    <w:rsid w:val="28EE109B"/>
    <w:rsid w:val="291E6775"/>
    <w:rsid w:val="29BC129B"/>
    <w:rsid w:val="29C247BB"/>
    <w:rsid w:val="2A28140F"/>
    <w:rsid w:val="2A5C779E"/>
    <w:rsid w:val="2A7C21F3"/>
    <w:rsid w:val="2B291D28"/>
    <w:rsid w:val="2BDB5177"/>
    <w:rsid w:val="2C0B2FE1"/>
    <w:rsid w:val="2C2F10D4"/>
    <w:rsid w:val="2C4B4C1E"/>
    <w:rsid w:val="2C4D4AA8"/>
    <w:rsid w:val="2C700266"/>
    <w:rsid w:val="2D2A3D25"/>
    <w:rsid w:val="2D96066A"/>
    <w:rsid w:val="2D9822FB"/>
    <w:rsid w:val="2D9D78FE"/>
    <w:rsid w:val="2E0C36FE"/>
    <w:rsid w:val="2E782762"/>
    <w:rsid w:val="2E7E00A5"/>
    <w:rsid w:val="2EDB4C2C"/>
    <w:rsid w:val="2FA774C5"/>
    <w:rsid w:val="304271ED"/>
    <w:rsid w:val="30550EB4"/>
    <w:rsid w:val="308C682B"/>
    <w:rsid w:val="30A82846"/>
    <w:rsid w:val="30D60AEE"/>
    <w:rsid w:val="30DC4F4C"/>
    <w:rsid w:val="30EF2BE1"/>
    <w:rsid w:val="312608BD"/>
    <w:rsid w:val="3227669B"/>
    <w:rsid w:val="322D17D7"/>
    <w:rsid w:val="322E1C21"/>
    <w:rsid w:val="323E39E4"/>
    <w:rsid w:val="32786F8A"/>
    <w:rsid w:val="32C4034C"/>
    <w:rsid w:val="32D94676"/>
    <w:rsid w:val="33221A6B"/>
    <w:rsid w:val="33D53ED4"/>
    <w:rsid w:val="33D779AE"/>
    <w:rsid w:val="34313AA3"/>
    <w:rsid w:val="34657618"/>
    <w:rsid w:val="34C43D29"/>
    <w:rsid w:val="350978E5"/>
    <w:rsid w:val="351125F6"/>
    <w:rsid w:val="357E1B5E"/>
    <w:rsid w:val="35942299"/>
    <w:rsid w:val="35C12962"/>
    <w:rsid w:val="360B6F07"/>
    <w:rsid w:val="36374427"/>
    <w:rsid w:val="365B7904"/>
    <w:rsid w:val="365F111C"/>
    <w:rsid w:val="36661108"/>
    <w:rsid w:val="36C71B83"/>
    <w:rsid w:val="36D37347"/>
    <w:rsid w:val="38107BD1"/>
    <w:rsid w:val="38600E74"/>
    <w:rsid w:val="390A39E8"/>
    <w:rsid w:val="398B750F"/>
    <w:rsid w:val="39B67035"/>
    <w:rsid w:val="3A013920"/>
    <w:rsid w:val="3A4F5E72"/>
    <w:rsid w:val="3B3F16C0"/>
    <w:rsid w:val="3B862D77"/>
    <w:rsid w:val="3C5D10CC"/>
    <w:rsid w:val="3C6978B0"/>
    <w:rsid w:val="3CB535AB"/>
    <w:rsid w:val="3CC3313E"/>
    <w:rsid w:val="3CCD6091"/>
    <w:rsid w:val="3D896F6B"/>
    <w:rsid w:val="3DD00971"/>
    <w:rsid w:val="3E445E5B"/>
    <w:rsid w:val="3E6F5651"/>
    <w:rsid w:val="3EC9111A"/>
    <w:rsid w:val="3EC91206"/>
    <w:rsid w:val="3F4563B2"/>
    <w:rsid w:val="3FE1257F"/>
    <w:rsid w:val="3FE21E53"/>
    <w:rsid w:val="400D5763"/>
    <w:rsid w:val="40786313"/>
    <w:rsid w:val="407D45FC"/>
    <w:rsid w:val="40E5234D"/>
    <w:rsid w:val="41B16E60"/>
    <w:rsid w:val="41D56EB1"/>
    <w:rsid w:val="4208548C"/>
    <w:rsid w:val="42097F4F"/>
    <w:rsid w:val="420F0BA6"/>
    <w:rsid w:val="422F6EA6"/>
    <w:rsid w:val="427047F0"/>
    <w:rsid w:val="42732AEB"/>
    <w:rsid w:val="42764AD5"/>
    <w:rsid w:val="42BF549A"/>
    <w:rsid w:val="42E975DC"/>
    <w:rsid w:val="42EB79AD"/>
    <w:rsid w:val="42F8373B"/>
    <w:rsid w:val="43103773"/>
    <w:rsid w:val="43487623"/>
    <w:rsid w:val="434D3A87"/>
    <w:rsid w:val="43D5519A"/>
    <w:rsid w:val="4429745B"/>
    <w:rsid w:val="4436276D"/>
    <w:rsid w:val="447B737A"/>
    <w:rsid w:val="44BF1A14"/>
    <w:rsid w:val="45231808"/>
    <w:rsid w:val="454443C8"/>
    <w:rsid w:val="457A48DC"/>
    <w:rsid w:val="45997458"/>
    <w:rsid w:val="45B9164A"/>
    <w:rsid w:val="46212E7F"/>
    <w:rsid w:val="46A55352"/>
    <w:rsid w:val="471F398D"/>
    <w:rsid w:val="47CA0069"/>
    <w:rsid w:val="480346E0"/>
    <w:rsid w:val="484E277B"/>
    <w:rsid w:val="48595B9F"/>
    <w:rsid w:val="48AD5394"/>
    <w:rsid w:val="48B96D0E"/>
    <w:rsid w:val="48E1416D"/>
    <w:rsid w:val="48EC562A"/>
    <w:rsid w:val="49101C0C"/>
    <w:rsid w:val="49284D7B"/>
    <w:rsid w:val="49691876"/>
    <w:rsid w:val="49713526"/>
    <w:rsid w:val="49C60BB1"/>
    <w:rsid w:val="49D85CDE"/>
    <w:rsid w:val="49F646DC"/>
    <w:rsid w:val="4A31531D"/>
    <w:rsid w:val="4A345F75"/>
    <w:rsid w:val="4A365275"/>
    <w:rsid w:val="4A4A3DB4"/>
    <w:rsid w:val="4A7F5BD5"/>
    <w:rsid w:val="4B0160B1"/>
    <w:rsid w:val="4B1650A7"/>
    <w:rsid w:val="4B3B6097"/>
    <w:rsid w:val="4B5F6110"/>
    <w:rsid w:val="4BAC1DE4"/>
    <w:rsid w:val="4BC026E2"/>
    <w:rsid w:val="4BC32B39"/>
    <w:rsid w:val="4C0363AF"/>
    <w:rsid w:val="4CBD3A2C"/>
    <w:rsid w:val="4CC629D5"/>
    <w:rsid w:val="4CE74F4D"/>
    <w:rsid w:val="4DC55AD7"/>
    <w:rsid w:val="4DD85AC7"/>
    <w:rsid w:val="4DDA6459"/>
    <w:rsid w:val="4E0538DC"/>
    <w:rsid w:val="4E233D62"/>
    <w:rsid w:val="4EB62657"/>
    <w:rsid w:val="4F0970AD"/>
    <w:rsid w:val="4F55790E"/>
    <w:rsid w:val="4FD16ACE"/>
    <w:rsid w:val="50014374"/>
    <w:rsid w:val="50D91E09"/>
    <w:rsid w:val="51021A1A"/>
    <w:rsid w:val="514F4E6E"/>
    <w:rsid w:val="51B05DB2"/>
    <w:rsid w:val="51B223DE"/>
    <w:rsid w:val="51C90993"/>
    <w:rsid w:val="51E8779D"/>
    <w:rsid w:val="51F07213"/>
    <w:rsid w:val="52042664"/>
    <w:rsid w:val="52243102"/>
    <w:rsid w:val="523D7599"/>
    <w:rsid w:val="52906193"/>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2584B"/>
    <w:rsid w:val="566E5889"/>
    <w:rsid w:val="567A473C"/>
    <w:rsid w:val="56B91708"/>
    <w:rsid w:val="56C3225A"/>
    <w:rsid w:val="56DB78D0"/>
    <w:rsid w:val="57020509"/>
    <w:rsid w:val="570C4149"/>
    <w:rsid w:val="57DB5AEC"/>
    <w:rsid w:val="57DE28CC"/>
    <w:rsid w:val="58023790"/>
    <w:rsid w:val="581319EA"/>
    <w:rsid w:val="588502C1"/>
    <w:rsid w:val="588875E4"/>
    <w:rsid w:val="58AA5C7A"/>
    <w:rsid w:val="58CD7A87"/>
    <w:rsid w:val="58E8488E"/>
    <w:rsid w:val="58EB7B73"/>
    <w:rsid w:val="590C1F22"/>
    <w:rsid w:val="5A02006D"/>
    <w:rsid w:val="5A934AE8"/>
    <w:rsid w:val="5AB1392F"/>
    <w:rsid w:val="5AC308B9"/>
    <w:rsid w:val="5AFC7E15"/>
    <w:rsid w:val="5B8255D2"/>
    <w:rsid w:val="5BCF366A"/>
    <w:rsid w:val="5C8A0C58"/>
    <w:rsid w:val="5C9B5616"/>
    <w:rsid w:val="5D0C29A4"/>
    <w:rsid w:val="5D3F1E22"/>
    <w:rsid w:val="5EDA66BF"/>
    <w:rsid w:val="5F3D0D15"/>
    <w:rsid w:val="5F3D27AA"/>
    <w:rsid w:val="5F3E6C4E"/>
    <w:rsid w:val="5F454666"/>
    <w:rsid w:val="5F4752D6"/>
    <w:rsid w:val="5FA56B94"/>
    <w:rsid w:val="5FCB6008"/>
    <w:rsid w:val="5FEA0B84"/>
    <w:rsid w:val="5FEC48FC"/>
    <w:rsid w:val="601A0C66"/>
    <w:rsid w:val="608E59B3"/>
    <w:rsid w:val="60A01243"/>
    <w:rsid w:val="60D07D7A"/>
    <w:rsid w:val="60FB3D8E"/>
    <w:rsid w:val="60FE6D20"/>
    <w:rsid w:val="61241E74"/>
    <w:rsid w:val="616404C2"/>
    <w:rsid w:val="618A073E"/>
    <w:rsid w:val="61A93633"/>
    <w:rsid w:val="628F32BF"/>
    <w:rsid w:val="62B02217"/>
    <w:rsid w:val="62C15E45"/>
    <w:rsid w:val="62D675E2"/>
    <w:rsid w:val="638B215F"/>
    <w:rsid w:val="63BE65AF"/>
    <w:rsid w:val="63DB0382"/>
    <w:rsid w:val="64761478"/>
    <w:rsid w:val="648869AC"/>
    <w:rsid w:val="64B87D57"/>
    <w:rsid w:val="6502496E"/>
    <w:rsid w:val="653C0D08"/>
    <w:rsid w:val="657874A5"/>
    <w:rsid w:val="65B66B76"/>
    <w:rsid w:val="65E552B8"/>
    <w:rsid w:val="65E571EE"/>
    <w:rsid w:val="665B134C"/>
    <w:rsid w:val="66DB1A80"/>
    <w:rsid w:val="66DD6395"/>
    <w:rsid w:val="67254250"/>
    <w:rsid w:val="674944A5"/>
    <w:rsid w:val="677C3A0B"/>
    <w:rsid w:val="6833299C"/>
    <w:rsid w:val="683A3D2B"/>
    <w:rsid w:val="69490BE1"/>
    <w:rsid w:val="69AD77A9"/>
    <w:rsid w:val="6A331379"/>
    <w:rsid w:val="6A9242F2"/>
    <w:rsid w:val="6AFC79BD"/>
    <w:rsid w:val="6B6A5E07"/>
    <w:rsid w:val="6BBB53B4"/>
    <w:rsid w:val="6BBC4452"/>
    <w:rsid w:val="6BBD714D"/>
    <w:rsid w:val="6BCD111F"/>
    <w:rsid w:val="6D1234C8"/>
    <w:rsid w:val="6D2E042E"/>
    <w:rsid w:val="6D3C22F3"/>
    <w:rsid w:val="6D4B58D8"/>
    <w:rsid w:val="6DC20A4A"/>
    <w:rsid w:val="6DD62421"/>
    <w:rsid w:val="6E1D62FA"/>
    <w:rsid w:val="6E5D52D0"/>
    <w:rsid w:val="6EA47288"/>
    <w:rsid w:val="6EDD1BD0"/>
    <w:rsid w:val="6F42195E"/>
    <w:rsid w:val="6F7E6BF3"/>
    <w:rsid w:val="6FD20CED"/>
    <w:rsid w:val="6FFD53BB"/>
    <w:rsid w:val="700C06A3"/>
    <w:rsid w:val="701E3B7D"/>
    <w:rsid w:val="70527FB4"/>
    <w:rsid w:val="70587444"/>
    <w:rsid w:val="70671D7D"/>
    <w:rsid w:val="70D35441"/>
    <w:rsid w:val="70DC62C7"/>
    <w:rsid w:val="71044CE8"/>
    <w:rsid w:val="717402AD"/>
    <w:rsid w:val="721E46BD"/>
    <w:rsid w:val="721F01D7"/>
    <w:rsid w:val="722637CF"/>
    <w:rsid w:val="729F57FE"/>
    <w:rsid w:val="732E01CE"/>
    <w:rsid w:val="732E6B82"/>
    <w:rsid w:val="738B1D49"/>
    <w:rsid w:val="73AB309B"/>
    <w:rsid w:val="73B115AD"/>
    <w:rsid w:val="74594912"/>
    <w:rsid w:val="74B77420"/>
    <w:rsid w:val="74B93BAB"/>
    <w:rsid w:val="74D01906"/>
    <w:rsid w:val="758A1DE5"/>
    <w:rsid w:val="75AC113E"/>
    <w:rsid w:val="75CC6FF0"/>
    <w:rsid w:val="7628247E"/>
    <w:rsid w:val="769D450C"/>
    <w:rsid w:val="770F35B7"/>
    <w:rsid w:val="77AA697A"/>
    <w:rsid w:val="77B9758E"/>
    <w:rsid w:val="77F60371"/>
    <w:rsid w:val="782C4F53"/>
    <w:rsid w:val="78412EB3"/>
    <w:rsid w:val="7865151E"/>
    <w:rsid w:val="78C34708"/>
    <w:rsid w:val="79031D23"/>
    <w:rsid w:val="79090F01"/>
    <w:rsid w:val="791E4627"/>
    <w:rsid w:val="794E645A"/>
    <w:rsid w:val="799D236B"/>
    <w:rsid w:val="79A656C4"/>
    <w:rsid w:val="79D67D45"/>
    <w:rsid w:val="79D833A4"/>
    <w:rsid w:val="7A7D0D19"/>
    <w:rsid w:val="7A9E6E9F"/>
    <w:rsid w:val="7AAE7096"/>
    <w:rsid w:val="7AD61FD9"/>
    <w:rsid w:val="7B522F29"/>
    <w:rsid w:val="7B9F3648"/>
    <w:rsid w:val="7BFD0CC1"/>
    <w:rsid w:val="7C784F9E"/>
    <w:rsid w:val="7CA119ED"/>
    <w:rsid w:val="7CBE0F77"/>
    <w:rsid w:val="7CCD014C"/>
    <w:rsid w:val="7CDD1252"/>
    <w:rsid w:val="7D2C6836"/>
    <w:rsid w:val="7D9D412D"/>
    <w:rsid w:val="7DDE140B"/>
    <w:rsid w:val="7DEC38C1"/>
    <w:rsid w:val="7DF22498"/>
    <w:rsid w:val="7E1754DD"/>
    <w:rsid w:val="7E655B4E"/>
    <w:rsid w:val="7ED77656"/>
    <w:rsid w:val="7F1C5816"/>
    <w:rsid w:val="7F2C4B33"/>
    <w:rsid w:val="7FD665D7"/>
    <w:rsid w:val="7FE35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b/>
      <w:bCs/>
      <w:color w:val="000000"/>
      <w:kern w:val="0"/>
      <w:szCs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rFonts w:eastAsia="宋体"/>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ascii="Times New Roman" w:hAnsi="Times New Roman"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eastAsia="宋体"/>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eastAsia="宋体" w:cs="Times New Roman"/>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cs="Times New Roman"/>
      <w:bCs w:val="0"/>
      <w:szCs w:val="24"/>
    </w:rPr>
  </w:style>
  <w:style w:type="paragraph" w:customStyle="1" w:styleId="32">
    <w:name w:val="Body Text First Indent 21"/>
    <w:basedOn w:val="33"/>
    <w:qFormat/>
    <w:uiPriority w:val="0"/>
    <w:pPr>
      <w:ind w:left="0" w:leftChars="0" w:firstLine="420"/>
    </w:pPr>
    <w:rPr>
      <w:rFonts w:ascii="Times New Roman" w:hAnsi="Times New Roman"/>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2212</Words>
  <Characters>2376</Characters>
  <Lines>24</Lines>
  <Paragraphs>6</Paragraphs>
  <TotalTime>7</TotalTime>
  <ScaleCrop>false</ScaleCrop>
  <LinksUpToDate>false</LinksUpToDate>
  <CharactersWithSpaces>2397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2026-01-29T05:21:00Z</cp:lastPrinted>
  <dcterms:modified xsi:type="dcterms:W3CDTF">2026-03-25T04:50:57Z</dcterms:modified>
  <dc:title>环函〔2005〕199号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BD08ACF3C4614C738F2B89515C22672D_13</vt:lpwstr>
  </property>
  <property fmtid="{D5CDD505-2E9C-101B-9397-08002B2CF9AE}" pid="4" name="KSOTemplateDocerSaveRecord">
    <vt:lpwstr>eyJoZGlkIjoiZjEzODdhZDFmYzk5ODE2MmE3OTk4OTBkMjc2NjcxZTIiLCJ1c2VySWQiOiI2NDkyMTQ2MzcifQ==</vt:lpwstr>
  </property>
</Properties>
</file>