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i w:val="0"/>
          <w:caps w:val="0"/>
          <w:color w:val="000000"/>
          <w:spacing w:val="0"/>
          <w:sz w:val="30"/>
          <w:szCs w:val="30"/>
        </w:rPr>
      </w:pPr>
      <w:bookmarkStart w:id="0" w:name="_GoBack"/>
      <w:r>
        <w:rPr>
          <w:rFonts w:hint="eastAsia" w:ascii="方正小标宋_GBK" w:hAnsi="方正小标宋_GBK" w:eastAsia="方正小标宋_GBK" w:cs="方正小标宋_GBK"/>
          <w:b w:val="0"/>
          <w:bCs/>
          <w:i w:val="0"/>
          <w:caps w:val="0"/>
          <w:color w:val="000000"/>
          <w:spacing w:val="0"/>
          <w:sz w:val="44"/>
          <w:szCs w:val="44"/>
        </w:rPr>
        <w:t>中华人民共和国招标投标法实施条例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宋体" w:hAnsi="宋体" w:eastAsia="宋体" w:cs="宋体"/>
          <w:i w:val="0"/>
          <w:caps w:val="0"/>
          <w:color w:val="363D45"/>
          <w:spacing w:val="0"/>
          <w:sz w:val="30"/>
          <w:szCs w:val="30"/>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微软雅黑" w:hAnsi="微软雅黑" w:eastAsia="微软雅黑" w:cs="微软雅黑"/>
          <w:i w:val="0"/>
          <w:caps w:val="0"/>
          <w:color w:val="363D45"/>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第一条　为了规范招标投标活动，根据《中华人民共和国招标投标法》（以下简称招标投标法），制定本条例。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第二条　招标投标法第三条所称工程建设项目，是指工程以及与工程建设有关的货物、服务。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第三条　依法必须进行招标的工程建设项目的具体范围和规模标准，由国务院发展改革部门会同国务院有关部门制订，报国务院批准后公布施行。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第四条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财政部门依法对实行招标投标的政府采购工程建设项目的预算执行情况和政府采购政策执行情况实施监督。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监察机关依法对与招标投标活动有关的监察对象实施监察。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第五条　设区的市级以上地方人民政府可以根据实际需要，建立统一规范的招标投标交易场所，为招标投标活动提供服务。招标投标交易场所不得与行政监督部门存在隶属关系，不得以营利为目的。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国家鼓励利用信息网络进行电子招标投标。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第六条　禁止国家工作人员以任何方式非法干涉招标投标活动。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微软雅黑" w:hAnsi="微软雅黑" w:eastAsia="微软雅黑" w:cs="微软雅黑"/>
          <w:i w:val="0"/>
          <w:caps w:val="0"/>
          <w:color w:val="363D45"/>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第二章　招　　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微软雅黑" w:hAnsi="微软雅黑" w:eastAsia="微软雅黑" w:cs="微软雅黑"/>
          <w:i w:val="0"/>
          <w:caps w:val="0"/>
          <w:color w:val="363D45"/>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第七条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第八条　国有资金占控股或者主导地位的依法必须进行招标的项目，应当公开招标；但有下列情形之一的，可以邀请招标：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（一）技术复杂、有特殊要求或者受自然环境限制，只有少量潜在投标人可供选择；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（二）采用公开招标方式的费用占项目合同金额的比例过大。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有前款第二项所列情形，属于本条例第七条规定的项目，由项目审批、核准部门在审批、核准项目时作出认定；其他项目由招标人申请有关行政监督部门作出认定。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第九条　除招标投标法第六十六条规定的可以不进行招标的特殊情况外，有下列情形之一的，可以不进行招标：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（一）需要采用不可替代的专利或者专有技术；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（二）采购人依法能够自行建设、生产或者提供；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（三）已通过招标方式选定的特许经营项目投资人依法能够自行建设、生产或者提供；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（四）需要向原中标人采购工程、货物或者服务，否则将影响施工或者功能配套要求；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（五）国家规定的其他特殊情形。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招标人为适用前款规定弄虚作假的，属于招标投标法第四条规定的规避招标。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第十条　招标投标法第十二条第二款规定的招标人具有编制招标文件和组织评标能力，是指招标人具有与招标项目规模和复杂程度相适应的技术、经济等方面的专业人员。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第十一条　招标代理机构的资格依照法律和国务院的规定由有关部门认定。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国务院住房城乡建设、商务、发展改革、工业和信息化等部门，按照规定的职责分工对招标代理机构依法实施监督管理。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第十二条　招标代理机构应当拥有一定数量的取得招标职业资格的专业人员。取得招标职业资格的具体办法由国务院人力资源社会保障部门会同国务院发展改革部门制定。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第十三条　招标代理机构在其资格许可和招标人委托的范围内开展招标代理业务，任何单位和个人不得非法干涉。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招标代理机构代理招标业务，应当遵守招标投标法和本条例关于招标人的规定。招标代理机构不得在所代理的招标项目中投标或者代理投标，也不得为所代理的招标项目的投标人提供咨询。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招标代理机构不得涂改、出租、出借、转让资格证书。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第十四条　招标人应当与被委托的招标代理机构签订书面委托合同，合同约定的收费标准应当符合国家有关规定。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第十五条　公开招标的项目，应当依照招标投标法和本条例的规定发布招标公告、编制招标文件。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招标人采用资格预审办法对潜在投标人进行资格审查的，应当发布资格预审公告、编制资格预审文件。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编制依法必须进行招标的项目的资格预审文件和招标文件，应当使用国务院发展改革部门会同有关行政监督部门制定的标准文本。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第十六条　招标人应当按照资格预审公告、招标公告或者投标邀请书规定的时间、地点发售资格预审文件或者招标文件。资格预审文件或者招标文件的发售期不得少于</w:t>
      </w:r>
      <w:r>
        <w:rPr>
          <w:rFonts w:hint="eastAsia" w:ascii="微软雅黑" w:hAnsi="微软雅黑" w:eastAsia="微软雅黑" w:cs="微软雅黑"/>
          <w:i w:val="0"/>
          <w:caps w:val="0"/>
          <w:color w:val="363D45"/>
          <w:spacing w:val="0"/>
          <w:sz w:val="30"/>
          <w:szCs w:val="30"/>
          <w:bdr w:val="none" w:color="auto" w:sz="0" w:space="0"/>
          <w:shd w:val="clear" w:fill="FFFFFF"/>
        </w:rPr>
        <w:t>5</w:t>
      </w:r>
      <w:r>
        <w:rPr>
          <w:rFonts w:hint="eastAsia" w:ascii="宋体" w:hAnsi="宋体" w:eastAsia="宋体" w:cs="宋体"/>
          <w:i w:val="0"/>
          <w:caps w:val="0"/>
          <w:color w:val="363D45"/>
          <w:spacing w:val="0"/>
          <w:sz w:val="30"/>
          <w:szCs w:val="30"/>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招标人发售资格预审文件、招标文件收取的费用应当限于补偿印刷、邮寄的成本支出，不得以营利为目的。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第十七条　招标人应当合理确定提交资格预审申请文件的时间。依法必须进行招标的项目提交资格预审申请文件的时间，自资格预审文件停止发售之日起不得少于</w:t>
      </w:r>
      <w:r>
        <w:rPr>
          <w:rFonts w:hint="eastAsia" w:ascii="微软雅黑" w:hAnsi="微软雅黑" w:eastAsia="微软雅黑" w:cs="微软雅黑"/>
          <w:i w:val="0"/>
          <w:caps w:val="0"/>
          <w:color w:val="363D45"/>
          <w:spacing w:val="0"/>
          <w:sz w:val="30"/>
          <w:szCs w:val="30"/>
          <w:bdr w:val="none" w:color="auto" w:sz="0" w:space="0"/>
          <w:shd w:val="clear" w:fill="FFFFFF"/>
        </w:rPr>
        <w:t>5</w:t>
      </w:r>
      <w:r>
        <w:rPr>
          <w:rFonts w:hint="eastAsia" w:ascii="宋体" w:hAnsi="宋体" w:eastAsia="宋体" w:cs="宋体"/>
          <w:i w:val="0"/>
          <w:caps w:val="0"/>
          <w:color w:val="363D45"/>
          <w:spacing w:val="0"/>
          <w:sz w:val="30"/>
          <w:szCs w:val="30"/>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第十八条　资格预审应当按照资格预审文件载明的标准和方法进行。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国有资金占控股或者主导地位的依法必须进行招标的项目</w:t>
      </w:r>
      <w:r>
        <w:rPr>
          <w:rFonts w:hint="eastAsia" w:ascii="微软雅黑" w:hAnsi="微软雅黑" w:eastAsia="微软雅黑" w:cs="微软雅黑"/>
          <w:i w:val="0"/>
          <w:caps w:val="0"/>
          <w:color w:val="363D45"/>
          <w:spacing w:val="0"/>
          <w:sz w:val="30"/>
          <w:szCs w:val="30"/>
          <w:bdr w:val="none" w:color="auto" w:sz="0" w:space="0"/>
          <w:shd w:val="clear" w:fill="FFFFFF"/>
        </w:rPr>
        <w:t>,</w:t>
      </w:r>
      <w:r>
        <w:rPr>
          <w:rFonts w:hint="eastAsia" w:ascii="宋体" w:hAnsi="宋体" w:eastAsia="宋体" w:cs="宋体"/>
          <w:i w:val="0"/>
          <w:caps w:val="0"/>
          <w:color w:val="363D45"/>
          <w:spacing w:val="0"/>
          <w:sz w:val="30"/>
          <w:szCs w:val="30"/>
          <w:bdr w:val="none" w:color="auto" w:sz="0" w:space="0"/>
          <w:shd w:val="clear" w:fill="FFFFFF"/>
        </w:rPr>
        <w:t>招标人应当组建资格审查委员会审查资格预审申请文件。资格审查委员会及其成员应当遵守招标投标法和本条例有关评标委员会及其成员的规定。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第十九条　资格预审结束后，招标人应当及时向资格预审申请人发出资格预审结果通知书。未通过资格预审的申请人不具有投标资格。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通过资格预审的申请人少于</w:t>
      </w:r>
      <w:r>
        <w:rPr>
          <w:rFonts w:hint="eastAsia" w:ascii="微软雅黑" w:hAnsi="微软雅黑" w:eastAsia="微软雅黑" w:cs="微软雅黑"/>
          <w:i w:val="0"/>
          <w:caps w:val="0"/>
          <w:color w:val="363D45"/>
          <w:spacing w:val="0"/>
          <w:sz w:val="30"/>
          <w:szCs w:val="30"/>
          <w:bdr w:val="none" w:color="auto" w:sz="0" w:space="0"/>
          <w:shd w:val="clear" w:fill="FFFFFF"/>
        </w:rPr>
        <w:t>3</w:t>
      </w:r>
      <w:r>
        <w:rPr>
          <w:rFonts w:hint="eastAsia" w:ascii="宋体" w:hAnsi="宋体" w:eastAsia="宋体" w:cs="宋体"/>
          <w:i w:val="0"/>
          <w:caps w:val="0"/>
          <w:color w:val="363D45"/>
          <w:spacing w:val="0"/>
          <w:sz w:val="30"/>
          <w:szCs w:val="30"/>
          <w:bdr w:val="none" w:color="auto" w:sz="0" w:space="0"/>
          <w:shd w:val="clear" w:fill="FFFFFF"/>
        </w:rPr>
        <w:t>个的，应当重新招标。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第二十条　招标人采用资格后审办法对投标人进行资格审查的，应当在开标后由评标委员会按照招标文件规定的标准和方法对投标人的资格进行审查。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第二十一条　招标人可以对已发出的资格预审文件或者招标文件进行必要的澄清或者修改。澄清或者修改的内容可能影响资格预审申请文件或者投标文件编制的，招标人应当在提交资格预审申请文件截止时间至少</w:t>
      </w:r>
      <w:r>
        <w:rPr>
          <w:rFonts w:hint="eastAsia" w:ascii="微软雅黑" w:hAnsi="微软雅黑" w:eastAsia="微软雅黑" w:cs="微软雅黑"/>
          <w:i w:val="0"/>
          <w:caps w:val="0"/>
          <w:color w:val="363D45"/>
          <w:spacing w:val="0"/>
          <w:sz w:val="30"/>
          <w:szCs w:val="30"/>
          <w:bdr w:val="none" w:color="auto" w:sz="0" w:space="0"/>
          <w:shd w:val="clear" w:fill="FFFFFF"/>
        </w:rPr>
        <w:t>3</w:t>
      </w:r>
      <w:r>
        <w:rPr>
          <w:rFonts w:hint="eastAsia" w:ascii="宋体" w:hAnsi="宋体" w:eastAsia="宋体" w:cs="宋体"/>
          <w:i w:val="0"/>
          <w:caps w:val="0"/>
          <w:color w:val="363D45"/>
          <w:spacing w:val="0"/>
          <w:sz w:val="30"/>
          <w:szCs w:val="30"/>
          <w:bdr w:val="none" w:color="auto" w:sz="0" w:space="0"/>
          <w:shd w:val="clear" w:fill="FFFFFF"/>
        </w:rPr>
        <w:t>日前，或者投标截止时间至少</w:t>
      </w:r>
      <w:r>
        <w:rPr>
          <w:rFonts w:hint="eastAsia" w:ascii="微软雅黑" w:hAnsi="微软雅黑" w:eastAsia="微软雅黑" w:cs="微软雅黑"/>
          <w:i w:val="0"/>
          <w:caps w:val="0"/>
          <w:color w:val="363D45"/>
          <w:spacing w:val="0"/>
          <w:sz w:val="30"/>
          <w:szCs w:val="30"/>
          <w:bdr w:val="none" w:color="auto" w:sz="0" w:space="0"/>
          <w:shd w:val="clear" w:fill="FFFFFF"/>
        </w:rPr>
        <w:t>15</w:t>
      </w:r>
      <w:r>
        <w:rPr>
          <w:rFonts w:hint="eastAsia" w:ascii="宋体" w:hAnsi="宋体" w:eastAsia="宋体" w:cs="宋体"/>
          <w:i w:val="0"/>
          <w:caps w:val="0"/>
          <w:color w:val="363D45"/>
          <w:spacing w:val="0"/>
          <w:sz w:val="30"/>
          <w:szCs w:val="30"/>
          <w:bdr w:val="none" w:color="auto" w:sz="0" w:space="0"/>
          <w:shd w:val="clear" w:fill="FFFFFF"/>
        </w:rPr>
        <w:t>日前，以书面形式通知所有获取资格预审文件或者招标文件的潜在投标人；不足</w:t>
      </w:r>
      <w:r>
        <w:rPr>
          <w:rFonts w:hint="eastAsia" w:ascii="微软雅黑" w:hAnsi="微软雅黑" w:eastAsia="微软雅黑" w:cs="微软雅黑"/>
          <w:i w:val="0"/>
          <w:caps w:val="0"/>
          <w:color w:val="363D45"/>
          <w:spacing w:val="0"/>
          <w:sz w:val="30"/>
          <w:szCs w:val="30"/>
          <w:bdr w:val="none" w:color="auto" w:sz="0" w:space="0"/>
          <w:shd w:val="clear" w:fill="FFFFFF"/>
        </w:rPr>
        <w:t>3</w:t>
      </w:r>
      <w:r>
        <w:rPr>
          <w:rFonts w:hint="eastAsia" w:ascii="宋体" w:hAnsi="宋体" w:eastAsia="宋体" w:cs="宋体"/>
          <w:i w:val="0"/>
          <w:caps w:val="0"/>
          <w:color w:val="363D45"/>
          <w:spacing w:val="0"/>
          <w:sz w:val="30"/>
          <w:szCs w:val="30"/>
          <w:bdr w:val="none" w:color="auto" w:sz="0" w:space="0"/>
          <w:shd w:val="clear" w:fill="FFFFFF"/>
        </w:rPr>
        <w:t>日或者</w:t>
      </w:r>
      <w:r>
        <w:rPr>
          <w:rFonts w:hint="eastAsia" w:ascii="微软雅黑" w:hAnsi="微软雅黑" w:eastAsia="微软雅黑" w:cs="微软雅黑"/>
          <w:i w:val="0"/>
          <w:caps w:val="0"/>
          <w:color w:val="363D45"/>
          <w:spacing w:val="0"/>
          <w:sz w:val="30"/>
          <w:szCs w:val="30"/>
          <w:bdr w:val="none" w:color="auto" w:sz="0" w:space="0"/>
          <w:shd w:val="clear" w:fill="FFFFFF"/>
        </w:rPr>
        <w:t>15</w:t>
      </w:r>
      <w:r>
        <w:rPr>
          <w:rFonts w:hint="eastAsia" w:ascii="宋体" w:hAnsi="宋体" w:eastAsia="宋体" w:cs="宋体"/>
          <w:i w:val="0"/>
          <w:caps w:val="0"/>
          <w:color w:val="363D45"/>
          <w:spacing w:val="0"/>
          <w:sz w:val="30"/>
          <w:szCs w:val="30"/>
          <w:bdr w:val="none" w:color="auto" w:sz="0" w:space="0"/>
          <w:shd w:val="clear" w:fill="FFFFFF"/>
        </w:rPr>
        <w:t>日的，招标人应当顺延提交资格预审申请文件或者投标文件的截止时间。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第二十二条　潜在投标人或者其他利害关系人对资格预审文件有异议的，应当在提交资格预审申请文件截止时间</w:t>
      </w:r>
      <w:r>
        <w:rPr>
          <w:rFonts w:hint="eastAsia" w:ascii="微软雅黑" w:hAnsi="微软雅黑" w:eastAsia="微软雅黑" w:cs="微软雅黑"/>
          <w:i w:val="0"/>
          <w:caps w:val="0"/>
          <w:color w:val="363D45"/>
          <w:spacing w:val="0"/>
          <w:sz w:val="30"/>
          <w:szCs w:val="30"/>
          <w:bdr w:val="none" w:color="auto" w:sz="0" w:space="0"/>
          <w:shd w:val="clear" w:fill="FFFFFF"/>
        </w:rPr>
        <w:t>2</w:t>
      </w:r>
      <w:r>
        <w:rPr>
          <w:rFonts w:hint="eastAsia" w:ascii="宋体" w:hAnsi="宋体" w:eastAsia="宋体" w:cs="宋体"/>
          <w:i w:val="0"/>
          <w:caps w:val="0"/>
          <w:color w:val="363D45"/>
          <w:spacing w:val="0"/>
          <w:sz w:val="30"/>
          <w:szCs w:val="30"/>
          <w:bdr w:val="none" w:color="auto" w:sz="0" w:space="0"/>
          <w:shd w:val="clear" w:fill="FFFFFF"/>
        </w:rPr>
        <w:t>日前提出；对招标文件有异议的，应当在投标截止时间</w:t>
      </w:r>
      <w:r>
        <w:rPr>
          <w:rFonts w:hint="eastAsia" w:ascii="微软雅黑" w:hAnsi="微软雅黑" w:eastAsia="微软雅黑" w:cs="微软雅黑"/>
          <w:i w:val="0"/>
          <w:caps w:val="0"/>
          <w:color w:val="363D45"/>
          <w:spacing w:val="0"/>
          <w:sz w:val="30"/>
          <w:szCs w:val="30"/>
          <w:bdr w:val="none" w:color="auto" w:sz="0" w:space="0"/>
          <w:shd w:val="clear" w:fill="FFFFFF"/>
        </w:rPr>
        <w:t>10</w:t>
      </w:r>
      <w:r>
        <w:rPr>
          <w:rFonts w:hint="eastAsia" w:ascii="宋体" w:hAnsi="宋体" w:eastAsia="宋体" w:cs="宋体"/>
          <w:i w:val="0"/>
          <w:caps w:val="0"/>
          <w:color w:val="363D45"/>
          <w:spacing w:val="0"/>
          <w:sz w:val="30"/>
          <w:szCs w:val="30"/>
          <w:bdr w:val="none" w:color="auto" w:sz="0" w:space="0"/>
          <w:shd w:val="clear" w:fill="FFFFFF"/>
        </w:rPr>
        <w:t>日前提出。招标人应当自收到异议之日起</w:t>
      </w:r>
      <w:r>
        <w:rPr>
          <w:rFonts w:hint="eastAsia" w:ascii="微软雅黑" w:hAnsi="微软雅黑" w:eastAsia="微软雅黑" w:cs="微软雅黑"/>
          <w:i w:val="0"/>
          <w:caps w:val="0"/>
          <w:color w:val="363D45"/>
          <w:spacing w:val="0"/>
          <w:sz w:val="30"/>
          <w:szCs w:val="30"/>
          <w:bdr w:val="none" w:color="auto" w:sz="0" w:space="0"/>
          <w:shd w:val="clear" w:fill="FFFFFF"/>
        </w:rPr>
        <w:t>3</w:t>
      </w:r>
      <w:r>
        <w:rPr>
          <w:rFonts w:hint="eastAsia" w:ascii="宋体" w:hAnsi="宋体" w:eastAsia="宋体" w:cs="宋体"/>
          <w:i w:val="0"/>
          <w:caps w:val="0"/>
          <w:color w:val="363D45"/>
          <w:spacing w:val="0"/>
          <w:sz w:val="30"/>
          <w:szCs w:val="30"/>
          <w:bdr w:val="none" w:color="auto" w:sz="0" w:space="0"/>
          <w:shd w:val="clear" w:fill="FFFFFF"/>
        </w:rPr>
        <w:t>日内作出答复；作出答复前，应当暂停招标投标活动。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第二十三条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第二十四条　招标人对招标项目划分标段的，应当遵守招标投标法的有关规定，不得利用划分标段限制或者排斥潜在投标人。依法必须进行招标的项目的招标人不得利用划分标段规避招标。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第二十五条　招标人应当在招标文件中载明投标有效期。投标有效期从提交投标文件的截止之日起算。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第二十六条　招标人在招标文件中要求投标人提交投标保证金的，投标保证金不得超过招标项目估算价的</w:t>
      </w:r>
      <w:r>
        <w:rPr>
          <w:rFonts w:hint="eastAsia" w:ascii="微软雅黑" w:hAnsi="微软雅黑" w:eastAsia="微软雅黑" w:cs="微软雅黑"/>
          <w:i w:val="0"/>
          <w:caps w:val="0"/>
          <w:color w:val="363D45"/>
          <w:spacing w:val="0"/>
          <w:sz w:val="30"/>
          <w:szCs w:val="30"/>
          <w:bdr w:val="none" w:color="auto" w:sz="0" w:space="0"/>
          <w:shd w:val="clear" w:fill="FFFFFF"/>
        </w:rPr>
        <w:t>2%</w:t>
      </w:r>
      <w:r>
        <w:rPr>
          <w:rFonts w:hint="eastAsia" w:ascii="宋体" w:hAnsi="宋体" w:eastAsia="宋体" w:cs="宋体"/>
          <w:i w:val="0"/>
          <w:caps w:val="0"/>
          <w:color w:val="363D45"/>
          <w:spacing w:val="0"/>
          <w:sz w:val="30"/>
          <w:szCs w:val="30"/>
          <w:bdr w:val="none" w:color="auto" w:sz="0" w:space="0"/>
          <w:shd w:val="clear" w:fill="FFFFFF"/>
        </w:rPr>
        <w:t>。投标保证金有效期应当与投标有效期一致。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依法必须进行招标的项目的境内投标单位，以现金或者支票形式提交的投标保证金应当从其基本账户转出。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招标人不得挪用投标保证金。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第二十七条　招标人可以自行决定是否编制标底。一个招标项目只能有一个标底。标底必须保密。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接受委托编制标底的中介机构不得参加受托编制标底项目的投标，也不得为该项目的投标人编制投标文件或者提供咨询。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招标人设有最高投标限价的，应当在招标文件中明确最高投标限价或者最高投标限价的计算方法。招标人不得规定最低投标限价。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第二十八条　招标人不得组织单个或者部分潜在投标人踏勘项目现场。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第二十九条　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前款所称暂估价，是指总承包招标时不能确定价格而由招标人在招标文件中暂时估定的工程、货物、服务的金额。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第三十条　对技术复杂或者无法精确拟定技术规格的项目，招标人可以分两阶段进行招标。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第一阶段，投标人按照招标公告或者投标邀请书的要求提交不带报价的技术建议，招标人根据投标人提交的技术建议确定技术标准和要求，编制招标文件。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第二阶段，招标人向在第一阶段提交技术建议的投标人提供招标文件，投标人按照招标文件的要求提交包括最终技术方案和投标报价的投标文件。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招标人要求投标人提交投标保证金的，应当在第二阶段提出。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第三十一条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第三十二条　招标人不得以不合理的条件限制、排斥潜在投标人或者投标人。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招标人有下列行为之一的，属于以不合理条件限制、排斥潜在投标人或者投标人：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（一）就同一招标项目向潜在投标人或者投标人提供有差别的项目信息；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（二）设定的资格、技术、商务条件与招标项目的具体特点和实际需要不相适应或者与合同履行无关；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（三）依法必须进行招标的项目以特定行政区域或者特定行业的业绩、奖项作为加分条件或者中标条件；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（四）对潜在投标人或者投标人采取不同的资格审查或者评标标准；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（五）限定或者指定特定的专利、商标、品牌、原产地或者供应商；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（六）依法必须进行招标的项目非法限定潜在投标人或者投标人的所有制形式或者组织形式；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（七）以其他不合理条件限制、排斥潜在投标人或者投标人。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微软雅黑" w:hAnsi="微软雅黑" w:eastAsia="微软雅黑" w:cs="微软雅黑"/>
          <w:i w:val="0"/>
          <w:caps w:val="0"/>
          <w:color w:val="363D45"/>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第三章　投　　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微软雅黑" w:hAnsi="微软雅黑" w:eastAsia="微软雅黑" w:cs="微软雅黑"/>
          <w:i w:val="0"/>
          <w:caps w:val="0"/>
          <w:color w:val="363D45"/>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第三十三条　投标人参加依法必须进行招标的项目的投标，不受地区或者部门的限制，任何单位和个人不得非法干涉。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第三十四条　与招标人存在利害关系可能影响招标公正性的法人、其他组织或者个人，不得参加投标。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单位负责人为同一人或者存在控股、管理关系的不同单位，不得参加同一标段投标或者未划分标段的同一招标项目投标。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违反前两款规定的，相关投标均无效。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第三十五条　投标人撤回已提交的投标文件，应当在投标截止时间前书面通知招标人。招标人已收取投标保证金的，应当自收到投标人书面撤回通知之日起</w:t>
      </w:r>
      <w:r>
        <w:rPr>
          <w:rFonts w:hint="eastAsia" w:ascii="微软雅黑" w:hAnsi="微软雅黑" w:eastAsia="微软雅黑" w:cs="微软雅黑"/>
          <w:i w:val="0"/>
          <w:caps w:val="0"/>
          <w:color w:val="363D45"/>
          <w:spacing w:val="0"/>
          <w:sz w:val="30"/>
          <w:szCs w:val="30"/>
          <w:bdr w:val="none" w:color="auto" w:sz="0" w:space="0"/>
          <w:shd w:val="clear" w:fill="FFFFFF"/>
        </w:rPr>
        <w:t>5</w:t>
      </w:r>
      <w:r>
        <w:rPr>
          <w:rFonts w:hint="eastAsia" w:ascii="宋体" w:hAnsi="宋体" w:eastAsia="宋体" w:cs="宋体"/>
          <w:i w:val="0"/>
          <w:caps w:val="0"/>
          <w:color w:val="363D45"/>
          <w:spacing w:val="0"/>
          <w:sz w:val="30"/>
          <w:szCs w:val="30"/>
          <w:bdr w:val="none" w:color="auto" w:sz="0" w:space="0"/>
          <w:shd w:val="clear" w:fill="FFFFFF"/>
        </w:rPr>
        <w:t>日内退还。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投标截止后投标人撤销投标文件的，招标人可以不退还投标保证金。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第三十六条　未通过资格预审的申请人提交的投标文件，以及逾期送达或者不按照招标文件要求密封的投标文件，招标人应当拒收。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招标人应当如实记载投标文件的送达时间和密封情况，并存档备查。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第三十七条　招标人应当在资格预审公告、招标公告或者投标邀请书中载明是否接受联合体投标。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招标人接受联合体投标并进行资格预审的，联合体应当在提交资格预审申请文件前组成。资格预审后联合体增减、更换成员的，其投标无效。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联合体各方在同一招标项目中以自己名义单独投标或者参加其他联合体投标的，相关投标均无效。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第三十八条　投标人发生合并、分立、破产等重大变化的，应当及时书面告知招标人。投标人不再具备资格预审文件、招标文件规定的资格条件或者其投标影响招标公正性的，其投标无效。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第三十九条　禁止投标人相互串通投标。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有下列情形之一的，属于投标人相互串通投标：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（一）投标人之间协商投标报价等投标文件的实质性内容；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（二）投标人之间约定中标人；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（三）投标人之间约定部分投标人放弃投标或者中标；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（四）属于同一集团、协会、商会等组织成员的投标人按照该组织要求协同投标；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（五）投标人之间为谋取中标或者排斥特定投标人而采取的其他联合行动。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第四十条　有下列情形之一的，视为投标人相互串通投标：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（一）不同投标人的投标文件由同一单位或者个人编制；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（二）不同投标人委托同一单位或者个人办理投标事宜；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（三）不同投标人的投标文件载明的项目管理成员为同一人；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（四）不同投标人的投标文件异常一致或者投标报价呈规律性差异；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（五）不同投标人的投标文件相互混装；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（六）不同投标人的投标保证金从同一单位或者个人的账户转出。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第四十一条　禁止招标人与投标人串通投标。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有下列情形之一的，属于招标人与投标人串通投标：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（一）招标人在开标前开启投标文件并将有关信息泄露给其他投标人</w:t>
      </w:r>
      <w:r>
        <w:rPr>
          <w:rFonts w:hint="eastAsia" w:ascii="微软雅黑" w:hAnsi="微软雅黑" w:eastAsia="微软雅黑" w:cs="微软雅黑"/>
          <w:i w:val="0"/>
          <w:caps w:val="0"/>
          <w:color w:val="363D45"/>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（二）招标人直接或者间接向投标人泄露标底、评标委员会成员等信息；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（三）招标人明示或者暗示投标人压低或者抬高投标报价；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（四）招标人授意投标人撤换、修改投标文件；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（五）招标人明示或者暗示投标人为特定投标人中标提供方便；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（六）招标人与投标人为谋求特定投标人中标而采取的其他串通行为。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第四十二条　使用通过受让或者租借等方式获取的资格、资质证书投标的，属于招标投标法第三十三条规定的以他人名义投标。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投标人有下列情形之一的，属于招标投标法第三十三条规定的以其他方式弄虚作假的行为：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（一）使用伪造、变造的许可证件；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（二）提供虚假的财务状况或者业绩；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（三）提供虚假的项目负责人或者主要技术人员简历、劳动关系证明；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（四）提供虚假的信用状况；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（五）其他弄虚作假的行为。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第四十三条　提交资格预审申请文件的申请人应当遵守招标投标法和本条例有关投标人的规定。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微软雅黑" w:hAnsi="微软雅黑" w:eastAsia="微软雅黑" w:cs="微软雅黑"/>
          <w:i w:val="0"/>
          <w:caps w:val="0"/>
          <w:color w:val="363D45"/>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第四章　开标、评标和中标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微软雅黑" w:hAnsi="微软雅黑" w:eastAsia="微软雅黑" w:cs="微软雅黑"/>
          <w:i w:val="0"/>
          <w:caps w:val="0"/>
          <w:color w:val="363D45"/>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第四十四条　招标人应当按照招标文件规定的时间、地点开标。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投标人少于</w:t>
      </w:r>
      <w:r>
        <w:rPr>
          <w:rFonts w:hint="eastAsia" w:ascii="微软雅黑" w:hAnsi="微软雅黑" w:eastAsia="微软雅黑" w:cs="微软雅黑"/>
          <w:i w:val="0"/>
          <w:caps w:val="0"/>
          <w:color w:val="363D45"/>
          <w:spacing w:val="0"/>
          <w:sz w:val="30"/>
          <w:szCs w:val="30"/>
          <w:bdr w:val="none" w:color="auto" w:sz="0" w:space="0"/>
          <w:shd w:val="clear" w:fill="FFFFFF"/>
        </w:rPr>
        <w:t>3</w:t>
      </w:r>
      <w:r>
        <w:rPr>
          <w:rFonts w:hint="eastAsia" w:ascii="宋体" w:hAnsi="宋体" w:eastAsia="宋体" w:cs="宋体"/>
          <w:i w:val="0"/>
          <w:caps w:val="0"/>
          <w:color w:val="363D45"/>
          <w:spacing w:val="0"/>
          <w:sz w:val="30"/>
          <w:szCs w:val="30"/>
          <w:bdr w:val="none" w:color="auto" w:sz="0" w:space="0"/>
          <w:shd w:val="clear" w:fill="FFFFFF"/>
        </w:rPr>
        <w:t>个的，不得开标；招标人应当重新招标。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投标人对开标有异议的，应当在开标现场提出，招标人应当当场作出答复，并制作记录。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第四十五条　国家实行统一的评标专家专业分类标准和管理办法。具体标准和办法由国务院发展改革部门会同国务院有关部门制定。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省级人民政府和国务院有关部门应当组建综合评标专家库。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第四十六条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依法必须进行招标的项目的招标人非因招标投标法和本条例规定的事由，不得更换依法确定的评标委员会成员。更换评标委员会的专家成员应当依照前款规定进行。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评标委员会成员与投标人有利害关系的，应当主动回避。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有关行政监督部门应当按照规定的职责分工，对评标委员会成员的确定方式、评标专家的抽取和评标活动进行监督。行政监督部门的工作人员不得担任本部门负责监督项目的评标委员会成员。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第四十七条　招标投标法第三十七条第三款所称特殊招标项目，是指技术复杂、专业性强或者国家有特殊要求，采取随机抽取方式确定的专家难以保证胜任评标工作的项目。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第四十八条　招标人应当向评标委员会提供评标所必需的信息，但不得明示或者暗示其倾向或者排斥特定投标人。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招标人应当根据项目规模和技术复杂程度等因素合理确定评标时间。超过三分之一的评标委员会成员认为评标时间不够的，招标人应当适当延长。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评标过程中，评标委员会成员有回避事由、擅离职守或者因健康等原因不能继续评标的，应当及时更换。被更换的评标委员会成员作出的评审结论无效，由更换后的评标委员会成员重新进行评审。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第四十九条　评标委员会成员应当依照招标投标法和本条例的规定，按照招标文件规定的评标标准和方法，客观、公正地对投标文件提出评审意见。招标文件没有规定的评标标准和方法不得作为评标的依据。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第五十条　招标项目设有标底的，招标人应当在开标时公布。标底只能作为评标的参考，不得以投标报价是否接近标底作为中标条件，也不得以投标报价超过标底上下浮动范围作为否决投标的条件。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第五十一条　有下列情形之一的，评标委员会应当否决其投标：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（一）投标文件未经投标单位盖章和单位负责人签字；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（二）投标联合体没有提交共同投标协议；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（三）投标人不符合国家或者招标文件规定的资格条件；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（四）同一投标人提交两个以上不同的投标文件或者投标报价，但招标文件要求提交备选投标的除外；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（五）投标报价低于成本或者高于招标文件设定的最高投标限价；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（六）投标文件没有对招标文件的实质性要求和条件作出响应；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（七）投标人有串通投标、弄虚作假、行贿等违法行为。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第五十二条　投标文件中有含义不明确的内容、明显文字或者计算错误，评标委员会认为需要投标人作出必要澄清、说明的，应当书面通知该投标人。投标人的澄清、说明应当采用书面形式</w:t>
      </w:r>
      <w:r>
        <w:rPr>
          <w:rFonts w:hint="eastAsia" w:ascii="微软雅黑" w:hAnsi="微软雅黑" w:eastAsia="微软雅黑" w:cs="微软雅黑"/>
          <w:i w:val="0"/>
          <w:caps w:val="0"/>
          <w:color w:val="363D45"/>
          <w:spacing w:val="0"/>
          <w:sz w:val="30"/>
          <w:szCs w:val="30"/>
          <w:bdr w:val="none" w:color="auto" w:sz="0" w:space="0"/>
          <w:shd w:val="clear" w:fill="FFFFFF"/>
        </w:rPr>
        <w:t>,</w:t>
      </w:r>
      <w:r>
        <w:rPr>
          <w:rFonts w:hint="eastAsia" w:ascii="宋体" w:hAnsi="宋体" w:eastAsia="宋体" w:cs="宋体"/>
          <w:i w:val="0"/>
          <w:caps w:val="0"/>
          <w:color w:val="363D45"/>
          <w:spacing w:val="0"/>
          <w:sz w:val="30"/>
          <w:szCs w:val="30"/>
          <w:bdr w:val="none" w:color="auto" w:sz="0" w:space="0"/>
          <w:shd w:val="clear" w:fill="FFFFFF"/>
        </w:rPr>
        <w:t>并不得超出投标文件的范围或者改变投标文件的实质性内容。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评标委员会不得暗示或者诱导投标人作出澄清、说明，不得接受投标人主动提出的澄清、说明。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第五十三条　评标完成后，评标委员会应当向招标人提交书面评标报告和中标候选人名单。中标候选人应当不超过</w:t>
      </w:r>
      <w:r>
        <w:rPr>
          <w:rFonts w:hint="eastAsia" w:ascii="微软雅黑" w:hAnsi="微软雅黑" w:eastAsia="微软雅黑" w:cs="微软雅黑"/>
          <w:i w:val="0"/>
          <w:caps w:val="0"/>
          <w:color w:val="363D45"/>
          <w:spacing w:val="0"/>
          <w:sz w:val="30"/>
          <w:szCs w:val="30"/>
          <w:bdr w:val="none" w:color="auto" w:sz="0" w:space="0"/>
          <w:shd w:val="clear" w:fill="FFFFFF"/>
        </w:rPr>
        <w:t>3</w:t>
      </w:r>
      <w:r>
        <w:rPr>
          <w:rFonts w:hint="eastAsia" w:ascii="宋体" w:hAnsi="宋体" w:eastAsia="宋体" w:cs="宋体"/>
          <w:i w:val="0"/>
          <w:caps w:val="0"/>
          <w:color w:val="363D45"/>
          <w:spacing w:val="0"/>
          <w:sz w:val="30"/>
          <w:szCs w:val="30"/>
          <w:bdr w:val="none" w:color="auto" w:sz="0" w:space="0"/>
          <w:shd w:val="clear" w:fill="FFFFFF"/>
        </w:rPr>
        <w:t>个，并标明排序。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第五十四条　依法必须进行招标的项目，招标人应当自收到评标报告之日起</w:t>
      </w:r>
      <w:r>
        <w:rPr>
          <w:rFonts w:hint="eastAsia" w:ascii="微软雅黑" w:hAnsi="微软雅黑" w:eastAsia="微软雅黑" w:cs="微软雅黑"/>
          <w:i w:val="0"/>
          <w:caps w:val="0"/>
          <w:color w:val="363D45"/>
          <w:spacing w:val="0"/>
          <w:sz w:val="30"/>
          <w:szCs w:val="30"/>
          <w:bdr w:val="none" w:color="auto" w:sz="0" w:space="0"/>
          <w:shd w:val="clear" w:fill="FFFFFF"/>
        </w:rPr>
        <w:t>3</w:t>
      </w:r>
      <w:r>
        <w:rPr>
          <w:rFonts w:hint="eastAsia" w:ascii="宋体" w:hAnsi="宋体" w:eastAsia="宋体" w:cs="宋体"/>
          <w:i w:val="0"/>
          <w:caps w:val="0"/>
          <w:color w:val="363D45"/>
          <w:spacing w:val="0"/>
          <w:sz w:val="30"/>
          <w:szCs w:val="30"/>
          <w:bdr w:val="none" w:color="auto" w:sz="0" w:space="0"/>
          <w:shd w:val="clear" w:fill="FFFFFF"/>
        </w:rPr>
        <w:t>日内公示中标候选人，公示期不得少于</w:t>
      </w:r>
      <w:r>
        <w:rPr>
          <w:rFonts w:hint="eastAsia" w:ascii="微软雅黑" w:hAnsi="微软雅黑" w:eastAsia="微软雅黑" w:cs="微软雅黑"/>
          <w:i w:val="0"/>
          <w:caps w:val="0"/>
          <w:color w:val="363D45"/>
          <w:spacing w:val="0"/>
          <w:sz w:val="30"/>
          <w:szCs w:val="30"/>
          <w:bdr w:val="none" w:color="auto" w:sz="0" w:space="0"/>
          <w:shd w:val="clear" w:fill="FFFFFF"/>
        </w:rPr>
        <w:t>3</w:t>
      </w:r>
      <w:r>
        <w:rPr>
          <w:rFonts w:hint="eastAsia" w:ascii="宋体" w:hAnsi="宋体" w:eastAsia="宋体" w:cs="宋体"/>
          <w:i w:val="0"/>
          <w:caps w:val="0"/>
          <w:color w:val="363D45"/>
          <w:spacing w:val="0"/>
          <w:sz w:val="30"/>
          <w:szCs w:val="30"/>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投标人或者其他利害关系人对依法必须进行招标的项目的评标结果有异议的，应当在中标候选人公示期间提出。招标人应当自收到异议之日起</w:t>
      </w:r>
      <w:r>
        <w:rPr>
          <w:rFonts w:hint="eastAsia" w:ascii="微软雅黑" w:hAnsi="微软雅黑" w:eastAsia="微软雅黑" w:cs="微软雅黑"/>
          <w:i w:val="0"/>
          <w:caps w:val="0"/>
          <w:color w:val="363D45"/>
          <w:spacing w:val="0"/>
          <w:sz w:val="30"/>
          <w:szCs w:val="30"/>
          <w:bdr w:val="none" w:color="auto" w:sz="0" w:space="0"/>
          <w:shd w:val="clear" w:fill="FFFFFF"/>
        </w:rPr>
        <w:t>3</w:t>
      </w:r>
      <w:r>
        <w:rPr>
          <w:rFonts w:hint="eastAsia" w:ascii="宋体" w:hAnsi="宋体" w:eastAsia="宋体" w:cs="宋体"/>
          <w:i w:val="0"/>
          <w:caps w:val="0"/>
          <w:color w:val="363D45"/>
          <w:spacing w:val="0"/>
          <w:sz w:val="30"/>
          <w:szCs w:val="30"/>
          <w:bdr w:val="none" w:color="auto" w:sz="0" w:space="0"/>
          <w:shd w:val="clear" w:fill="FFFFFF"/>
        </w:rPr>
        <w:t>日内作出答复；作出答复前，应当暂停招标投标活动。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第五十五条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第五十六条　中标候选人的经营、财务状况发生较大变化或者存在违法行为，招标人认为可能影响其履约能力的，应当在发出中标通知书前由原评标委员会按照招标文件规定的标准和方法审查确认。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第五十七条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招标人最迟应当在书面合同签订后</w:t>
      </w:r>
      <w:r>
        <w:rPr>
          <w:rFonts w:hint="eastAsia" w:ascii="微软雅黑" w:hAnsi="微软雅黑" w:eastAsia="微软雅黑" w:cs="微软雅黑"/>
          <w:i w:val="0"/>
          <w:caps w:val="0"/>
          <w:color w:val="363D45"/>
          <w:spacing w:val="0"/>
          <w:sz w:val="30"/>
          <w:szCs w:val="30"/>
          <w:bdr w:val="none" w:color="auto" w:sz="0" w:space="0"/>
          <w:shd w:val="clear" w:fill="FFFFFF"/>
        </w:rPr>
        <w:t>5</w:t>
      </w:r>
      <w:r>
        <w:rPr>
          <w:rFonts w:hint="eastAsia" w:ascii="宋体" w:hAnsi="宋体" w:eastAsia="宋体" w:cs="宋体"/>
          <w:i w:val="0"/>
          <w:caps w:val="0"/>
          <w:color w:val="363D45"/>
          <w:spacing w:val="0"/>
          <w:sz w:val="30"/>
          <w:szCs w:val="30"/>
          <w:bdr w:val="none" w:color="auto" w:sz="0" w:space="0"/>
          <w:shd w:val="clear" w:fill="FFFFFF"/>
        </w:rPr>
        <w:t>日内向中标人和未中标的投标人退还投标保证金及银行同期存款利息。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第五十八条　招标文件要求中标人提交履约保证金的，中标人应当按照招标文件的要求提交。履约保证金不得超过中标合同金额的</w:t>
      </w:r>
      <w:r>
        <w:rPr>
          <w:rFonts w:hint="eastAsia" w:ascii="微软雅黑" w:hAnsi="微软雅黑" w:eastAsia="微软雅黑" w:cs="微软雅黑"/>
          <w:i w:val="0"/>
          <w:caps w:val="0"/>
          <w:color w:val="363D45"/>
          <w:spacing w:val="0"/>
          <w:sz w:val="30"/>
          <w:szCs w:val="30"/>
          <w:bdr w:val="none" w:color="auto" w:sz="0" w:space="0"/>
          <w:shd w:val="clear" w:fill="FFFFFF"/>
        </w:rPr>
        <w:t>10%</w:t>
      </w:r>
      <w:r>
        <w:rPr>
          <w:rFonts w:hint="eastAsia" w:ascii="宋体" w:hAnsi="宋体" w:eastAsia="宋体" w:cs="宋体"/>
          <w:i w:val="0"/>
          <w:caps w:val="0"/>
          <w:color w:val="363D45"/>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第五十九条　中标人应当按照合同约定履行义务，完成中标项目。中标人不得向他人转让中标项目，也不得将中标项目肢解后分别向他人转让。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中标人按照合同约定或者经招标人同意，可以将中标项目的部分非主体、非关键性工作分包给他人完成。接受分包的人应当具备相应的资格条件，并不得再次分包。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中标人应当就分包项目向招标人负责，接受分包的人就分包项目承担连带责任。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微软雅黑" w:hAnsi="微软雅黑" w:eastAsia="微软雅黑" w:cs="微软雅黑"/>
          <w:i w:val="0"/>
          <w:caps w:val="0"/>
          <w:color w:val="363D45"/>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第五章　投诉与处理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微软雅黑" w:hAnsi="微软雅黑" w:eastAsia="微软雅黑" w:cs="微软雅黑"/>
          <w:i w:val="0"/>
          <w:caps w:val="0"/>
          <w:color w:val="363D45"/>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第六十条　投标人或者其他利害关系人认为招标投标活动不符合法律、行政法规规定的，可以自知道或者应当知道之日起</w:t>
      </w:r>
      <w:r>
        <w:rPr>
          <w:rFonts w:hint="eastAsia" w:ascii="微软雅黑" w:hAnsi="微软雅黑" w:eastAsia="微软雅黑" w:cs="微软雅黑"/>
          <w:i w:val="0"/>
          <w:caps w:val="0"/>
          <w:color w:val="363D45"/>
          <w:spacing w:val="0"/>
          <w:sz w:val="30"/>
          <w:szCs w:val="30"/>
          <w:bdr w:val="none" w:color="auto" w:sz="0" w:space="0"/>
          <w:shd w:val="clear" w:fill="FFFFFF"/>
        </w:rPr>
        <w:t>10</w:t>
      </w:r>
      <w:r>
        <w:rPr>
          <w:rFonts w:hint="eastAsia" w:ascii="宋体" w:hAnsi="宋体" w:eastAsia="宋体" w:cs="宋体"/>
          <w:i w:val="0"/>
          <w:caps w:val="0"/>
          <w:color w:val="363D45"/>
          <w:spacing w:val="0"/>
          <w:sz w:val="30"/>
          <w:szCs w:val="30"/>
          <w:bdr w:val="none" w:color="auto" w:sz="0" w:space="0"/>
          <w:shd w:val="clear" w:fill="FFFFFF"/>
        </w:rPr>
        <w:t>日内向有关行政监督部门投诉。投诉应当有明确的请求和必要的证明材料。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就本条例第二十二条、第四十四条、第五十四条规定事项投诉的，应当先向招标人提出异议，异议答复期间不计算在前款规定的期限内。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第六十一条　投诉人就同一事项向两个以上有权受理的行政监督部门投诉的，由最先收到投诉的行政监督部门负责处理。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行政监督部门应当自收到投诉之日起</w:t>
      </w:r>
      <w:r>
        <w:rPr>
          <w:rFonts w:hint="eastAsia" w:ascii="微软雅黑" w:hAnsi="微软雅黑" w:eastAsia="微软雅黑" w:cs="微软雅黑"/>
          <w:i w:val="0"/>
          <w:caps w:val="0"/>
          <w:color w:val="363D45"/>
          <w:spacing w:val="0"/>
          <w:sz w:val="30"/>
          <w:szCs w:val="30"/>
          <w:bdr w:val="none" w:color="auto" w:sz="0" w:space="0"/>
          <w:shd w:val="clear" w:fill="FFFFFF"/>
        </w:rPr>
        <w:t>3</w:t>
      </w:r>
      <w:r>
        <w:rPr>
          <w:rFonts w:hint="eastAsia" w:ascii="宋体" w:hAnsi="宋体" w:eastAsia="宋体" w:cs="宋体"/>
          <w:i w:val="0"/>
          <w:caps w:val="0"/>
          <w:color w:val="363D45"/>
          <w:spacing w:val="0"/>
          <w:sz w:val="30"/>
          <w:szCs w:val="30"/>
          <w:bdr w:val="none" w:color="auto" w:sz="0" w:space="0"/>
          <w:shd w:val="clear" w:fill="FFFFFF"/>
        </w:rPr>
        <w:t>个工作日内决定是否受理投诉，并自受理投诉之日起</w:t>
      </w:r>
      <w:r>
        <w:rPr>
          <w:rFonts w:hint="eastAsia" w:ascii="微软雅黑" w:hAnsi="微软雅黑" w:eastAsia="微软雅黑" w:cs="微软雅黑"/>
          <w:i w:val="0"/>
          <w:caps w:val="0"/>
          <w:color w:val="363D45"/>
          <w:spacing w:val="0"/>
          <w:sz w:val="30"/>
          <w:szCs w:val="30"/>
          <w:bdr w:val="none" w:color="auto" w:sz="0" w:space="0"/>
          <w:shd w:val="clear" w:fill="FFFFFF"/>
        </w:rPr>
        <w:t>30</w:t>
      </w:r>
      <w:r>
        <w:rPr>
          <w:rFonts w:hint="eastAsia" w:ascii="宋体" w:hAnsi="宋体" w:eastAsia="宋体" w:cs="宋体"/>
          <w:i w:val="0"/>
          <w:caps w:val="0"/>
          <w:color w:val="363D45"/>
          <w:spacing w:val="0"/>
          <w:sz w:val="30"/>
          <w:szCs w:val="30"/>
          <w:bdr w:val="none" w:color="auto" w:sz="0" w:space="0"/>
          <w:shd w:val="clear" w:fill="FFFFFF"/>
        </w:rPr>
        <w:t>个工作日内作出书面处理决定；需要检验、检测、鉴定、专家评审的，所需时间不计算在内。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投诉人捏造事实、伪造材料或者以非法手段取得证明材料进行投诉的，行政监督部门应当予以驳回。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第六十二条　行政监督部门处理投诉，有权查阅、复制有关文件、资料，调查有关情况，相关单位和人员应当予以配合。必要时，行政监督部门可以责令暂停招标投标活动。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行政监督部门的工作人员对监督检查过程中知悉的国家秘密、商业秘密，应当依法予以保密。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微软雅黑" w:hAnsi="微软雅黑" w:eastAsia="微软雅黑" w:cs="微软雅黑"/>
          <w:i w:val="0"/>
          <w:caps w:val="0"/>
          <w:color w:val="363D45"/>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微软雅黑" w:hAnsi="微软雅黑" w:eastAsia="微软雅黑" w:cs="微软雅黑"/>
          <w:i w:val="0"/>
          <w:caps w:val="0"/>
          <w:color w:val="363D45"/>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第六十三条　招标人有下列限制或者排斥潜在投标人行为之一的，由有关行政监督部门依照招标投标法第五十一条的规定处罚：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（一）依法应当公开招标的项目不按照规定在指定媒介发布资格预审公告或者招标公告；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（二）在不同媒介发布的同一招标项目的资格预审公告或者招标公告的内容不一致，影响潜在投标人申请资格预审或者投标。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依法必须进行招标的项目的招标人不按照规定发布资格预审公告或者招标公告，构成规避招标的，依照招标投标法第四十九条的规定处罚。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第六十四条　招标人有下列情形之一的，由有关行政监督部门责令改正，可以处</w:t>
      </w:r>
      <w:r>
        <w:rPr>
          <w:rFonts w:hint="eastAsia" w:ascii="微软雅黑" w:hAnsi="微软雅黑" w:eastAsia="微软雅黑" w:cs="微软雅黑"/>
          <w:i w:val="0"/>
          <w:caps w:val="0"/>
          <w:color w:val="363D45"/>
          <w:spacing w:val="0"/>
          <w:sz w:val="30"/>
          <w:szCs w:val="30"/>
          <w:bdr w:val="none" w:color="auto" w:sz="0" w:space="0"/>
          <w:shd w:val="clear" w:fill="FFFFFF"/>
        </w:rPr>
        <w:t>10</w:t>
      </w:r>
      <w:r>
        <w:rPr>
          <w:rFonts w:hint="eastAsia" w:ascii="宋体" w:hAnsi="宋体" w:eastAsia="宋体" w:cs="宋体"/>
          <w:i w:val="0"/>
          <w:caps w:val="0"/>
          <w:color w:val="363D45"/>
          <w:spacing w:val="0"/>
          <w:sz w:val="30"/>
          <w:szCs w:val="30"/>
          <w:bdr w:val="none" w:color="auto" w:sz="0" w:space="0"/>
          <w:shd w:val="clear" w:fill="FFFFFF"/>
        </w:rPr>
        <w:t>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（一）依法应当公开招标而采用邀请招标；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（二）招标文件、资格预审文件的发售、澄清、修改的时限，或者确定的提交资格预审申请文件、投标文件的时限不符合招标投标法和本条例规定；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（三）接受未通过资格预审的单位或者个人参加投标；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（四）接受应当拒收的投标文件。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招标人有前款第一项、第三项、第四项所列行为之一的，对单位直接负责的主管人员和其他直接责任人员依法给予处分。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第六十六条　招标人超过本条例规定的比例收取投标保证金、履约保证金或者不按照规定退还投标保证金及银行同期存款利息的，由有关行政监督部门责令改正，可以处</w:t>
      </w:r>
      <w:r>
        <w:rPr>
          <w:rFonts w:hint="eastAsia" w:ascii="微软雅黑" w:hAnsi="微软雅黑" w:eastAsia="微软雅黑" w:cs="微软雅黑"/>
          <w:i w:val="0"/>
          <w:caps w:val="0"/>
          <w:color w:val="363D45"/>
          <w:spacing w:val="0"/>
          <w:sz w:val="30"/>
          <w:szCs w:val="30"/>
          <w:bdr w:val="none" w:color="auto" w:sz="0" w:space="0"/>
          <w:shd w:val="clear" w:fill="FFFFFF"/>
        </w:rPr>
        <w:t>5</w:t>
      </w:r>
      <w:r>
        <w:rPr>
          <w:rFonts w:hint="eastAsia" w:ascii="宋体" w:hAnsi="宋体" w:eastAsia="宋体" w:cs="宋体"/>
          <w:i w:val="0"/>
          <w:caps w:val="0"/>
          <w:color w:val="363D45"/>
          <w:spacing w:val="0"/>
          <w:sz w:val="30"/>
          <w:szCs w:val="30"/>
          <w:bdr w:val="none" w:color="auto" w:sz="0" w:space="0"/>
          <w:shd w:val="clear" w:fill="FFFFFF"/>
        </w:rPr>
        <w:t>万元以下的罚款；给他人造成损失的，依法承担赔偿责任。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投标人有下列行为之一的，属于招标投标法第五十三条规定的情节严重行为，由有关行政监督部门取消其</w:t>
      </w:r>
      <w:r>
        <w:rPr>
          <w:rFonts w:hint="eastAsia" w:ascii="微软雅黑" w:hAnsi="微软雅黑" w:eastAsia="微软雅黑" w:cs="微软雅黑"/>
          <w:i w:val="0"/>
          <w:caps w:val="0"/>
          <w:color w:val="363D45"/>
          <w:spacing w:val="0"/>
          <w:sz w:val="30"/>
          <w:szCs w:val="30"/>
          <w:bdr w:val="none" w:color="auto" w:sz="0" w:space="0"/>
          <w:shd w:val="clear" w:fill="FFFFFF"/>
        </w:rPr>
        <w:t>1</w:t>
      </w:r>
      <w:r>
        <w:rPr>
          <w:rFonts w:hint="eastAsia" w:ascii="宋体" w:hAnsi="宋体" w:eastAsia="宋体" w:cs="宋体"/>
          <w:i w:val="0"/>
          <w:caps w:val="0"/>
          <w:color w:val="363D45"/>
          <w:spacing w:val="0"/>
          <w:sz w:val="30"/>
          <w:szCs w:val="30"/>
          <w:bdr w:val="none" w:color="auto" w:sz="0" w:space="0"/>
          <w:shd w:val="clear" w:fill="FFFFFF"/>
        </w:rPr>
        <w:t>年至</w:t>
      </w:r>
      <w:r>
        <w:rPr>
          <w:rFonts w:hint="eastAsia" w:ascii="微软雅黑" w:hAnsi="微软雅黑" w:eastAsia="微软雅黑" w:cs="微软雅黑"/>
          <w:i w:val="0"/>
          <w:caps w:val="0"/>
          <w:color w:val="363D45"/>
          <w:spacing w:val="0"/>
          <w:sz w:val="30"/>
          <w:szCs w:val="30"/>
          <w:bdr w:val="none" w:color="auto" w:sz="0" w:space="0"/>
          <w:shd w:val="clear" w:fill="FFFFFF"/>
        </w:rPr>
        <w:t>2</w:t>
      </w:r>
      <w:r>
        <w:rPr>
          <w:rFonts w:hint="eastAsia" w:ascii="宋体" w:hAnsi="宋体" w:eastAsia="宋体" w:cs="宋体"/>
          <w:i w:val="0"/>
          <w:caps w:val="0"/>
          <w:color w:val="363D45"/>
          <w:spacing w:val="0"/>
          <w:sz w:val="30"/>
          <w:szCs w:val="30"/>
          <w:bdr w:val="none" w:color="auto" w:sz="0" w:space="0"/>
          <w:shd w:val="clear" w:fill="FFFFFF"/>
        </w:rPr>
        <w:t>年内参加依法必须进行招标的项目的投标资格：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（一）以行贿谋取中标；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（二）</w:t>
      </w:r>
      <w:r>
        <w:rPr>
          <w:rFonts w:hint="eastAsia" w:ascii="微软雅黑" w:hAnsi="微软雅黑" w:eastAsia="微软雅黑" w:cs="微软雅黑"/>
          <w:i w:val="0"/>
          <w:caps w:val="0"/>
          <w:color w:val="363D45"/>
          <w:spacing w:val="0"/>
          <w:sz w:val="30"/>
          <w:szCs w:val="30"/>
          <w:bdr w:val="none" w:color="auto" w:sz="0" w:space="0"/>
          <w:shd w:val="clear" w:fill="FFFFFF"/>
        </w:rPr>
        <w:t>3</w:t>
      </w:r>
      <w:r>
        <w:rPr>
          <w:rFonts w:hint="eastAsia" w:ascii="宋体" w:hAnsi="宋体" w:eastAsia="宋体" w:cs="宋体"/>
          <w:i w:val="0"/>
          <w:caps w:val="0"/>
          <w:color w:val="363D45"/>
          <w:spacing w:val="0"/>
          <w:sz w:val="30"/>
          <w:szCs w:val="30"/>
          <w:bdr w:val="none" w:color="auto" w:sz="0" w:space="0"/>
          <w:shd w:val="clear" w:fill="FFFFFF"/>
        </w:rPr>
        <w:t>年内</w:t>
      </w:r>
      <w:r>
        <w:rPr>
          <w:rFonts w:hint="eastAsia" w:ascii="微软雅黑" w:hAnsi="微软雅黑" w:eastAsia="微软雅黑" w:cs="微软雅黑"/>
          <w:i w:val="0"/>
          <w:caps w:val="0"/>
          <w:color w:val="363D45"/>
          <w:spacing w:val="0"/>
          <w:sz w:val="30"/>
          <w:szCs w:val="30"/>
          <w:bdr w:val="none" w:color="auto" w:sz="0" w:space="0"/>
          <w:shd w:val="clear" w:fill="FFFFFF"/>
        </w:rPr>
        <w:t>2</w:t>
      </w:r>
      <w:r>
        <w:rPr>
          <w:rFonts w:hint="eastAsia" w:ascii="宋体" w:hAnsi="宋体" w:eastAsia="宋体" w:cs="宋体"/>
          <w:i w:val="0"/>
          <w:caps w:val="0"/>
          <w:color w:val="363D45"/>
          <w:spacing w:val="0"/>
          <w:sz w:val="30"/>
          <w:szCs w:val="30"/>
          <w:bdr w:val="none" w:color="auto" w:sz="0" w:space="0"/>
          <w:shd w:val="clear" w:fill="FFFFFF"/>
        </w:rPr>
        <w:t>次以上串通投标；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（三）串通投标行为损害招标人、其他投标人或者国家、集体、公民的合法利益，造成直接经济损失</w:t>
      </w:r>
      <w:r>
        <w:rPr>
          <w:rFonts w:hint="eastAsia" w:ascii="微软雅黑" w:hAnsi="微软雅黑" w:eastAsia="微软雅黑" w:cs="微软雅黑"/>
          <w:i w:val="0"/>
          <w:caps w:val="0"/>
          <w:color w:val="363D45"/>
          <w:spacing w:val="0"/>
          <w:sz w:val="30"/>
          <w:szCs w:val="30"/>
          <w:bdr w:val="none" w:color="auto" w:sz="0" w:space="0"/>
          <w:shd w:val="clear" w:fill="FFFFFF"/>
        </w:rPr>
        <w:t>30</w:t>
      </w:r>
      <w:r>
        <w:rPr>
          <w:rFonts w:hint="eastAsia" w:ascii="宋体" w:hAnsi="宋体" w:eastAsia="宋体" w:cs="宋体"/>
          <w:i w:val="0"/>
          <w:caps w:val="0"/>
          <w:color w:val="363D45"/>
          <w:spacing w:val="0"/>
          <w:sz w:val="30"/>
          <w:szCs w:val="30"/>
          <w:bdr w:val="none" w:color="auto" w:sz="0" w:space="0"/>
          <w:shd w:val="clear" w:fill="FFFFFF"/>
        </w:rPr>
        <w:t>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（四）其他串通投标情节严重的行为。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投标人自本条第二款规定的处罚执行期限届满之日起</w:t>
      </w:r>
      <w:r>
        <w:rPr>
          <w:rFonts w:hint="eastAsia" w:ascii="微软雅黑" w:hAnsi="微软雅黑" w:eastAsia="微软雅黑" w:cs="微软雅黑"/>
          <w:i w:val="0"/>
          <w:caps w:val="0"/>
          <w:color w:val="363D45"/>
          <w:spacing w:val="0"/>
          <w:sz w:val="30"/>
          <w:szCs w:val="30"/>
          <w:bdr w:val="none" w:color="auto" w:sz="0" w:space="0"/>
          <w:shd w:val="clear" w:fill="FFFFFF"/>
        </w:rPr>
        <w:t>3</w:t>
      </w:r>
      <w:r>
        <w:rPr>
          <w:rFonts w:hint="eastAsia" w:ascii="宋体" w:hAnsi="宋体" w:eastAsia="宋体" w:cs="宋体"/>
          <w:i w:val="0"/>
          <w:caps w:val="0"/>
          <w:color w:val="363D45"/>
          <w:spacing w:val="0"/>
          <w:sz w:val="30"/>
          <w:szCs w:val="30"/>
          <w:bdr w:val="none" w:color="auto" w:sz="0" w:space="0"/>
          <w:shd w:val="clear" w:fill="FFFFFF"/>
        </w:rPr>
        <w:t>年内又有该款所列违法行为之一的，或者串通投标、以行贿谋取中标情节特别严重的，由工商行政管理机关吊销营业执照。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法律、行政法规对串通投标报价行为的处罚另有规定的，从其规定。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投标人有下列行为之一的，属于招标投标法第五十四条规定的情节严重行为，由有关行政监督部门取消其</w:t>
      </w:r>
      <w:r>
        <w:rPr>
          <w:rFonts w:hint="eastAsia" w:ascii="微软雅黑" w:hAnsi="微软雅黑" w:eastAsia="微软雅黑" w:cs="微软雅黑"/>
          <w:i w:val="0"/>
          <w:caps w:val="0"/>
          <w:color w:val="363D45"/>
          <w:spacing w:val="0"/>
          <w:sz w:val="30"/>
          <w:szCs w:val="30"/>
          <w:bdr w:val="none" w:color="auto" w:sz="0" w:space="0"/>
          <w:shd w:val="clear" w:fill="FFFFFF"/>
        </w:rPr>
        <w:t>1</w:t>
      </w:r>
      <w:r>
        <w:rPr>
          <w:rFonts w:hint="eastAsia" w:ascii="宋体" w:hAnsi="宋体" w:eastAsia="宋体" w:cs="宋体"/>
          <w:i w:val="0"/>
          <w:caps w:val="0"/>
          <w:color w:val="363D45"/>
          <w:spacing w:val="0"/>
          <w:sz w:val="30"/>
          <w:szCs w:val="30"/>
          <w:bdr w:val="none" w:color="auto" w:sz="0" w:space="0"/>
          <w:shd w:val="clear" w:fill="FFFFFF"/>
        </w:rPr>
        <w:t>年至</w:t>
      </w:r>
      <w:r>
        <w:rPr>
          <w:rFonts w:hint="eastAsia" w:ascii="微软雅黑" w:hAnsi="微软雅黑" w:eastAsia="微软雅黑" w:cs="微软雅黑"/>
          <w:i w:val="0"/>
          <w:caps w:val="0"/>
          <w:color w:val="363D45"/>
          <w:spacing w:val="0"/>
          <w:sz w:val="30"/>
          <w:szCs w:val="30"/>
          <w:bdr w:val="none" w:color="auto" w:sz="0" w:space="0"/>
          <w:shd w:val="clear" w:fill="FFFFFF"/>
        </w:rPr>
        <w:t>3</w:t>
      </w:r>
      <w:r>
        <w:rPr>
          <w:rFonts w:hint="eastAsia" w:ascii="宋体" w:hAnsi="宋体" w:eastAsia="宋体" w:cs="宋体"/>
          <w:i w:val="0"/>
          <w:caps w:val="0"/>
          <w:color w:val="363D45"/>
          <w:spacing w:val="0"/>
          <w:sz w:val="30"/>
          <w:szCs w:val="30"/>
          <w:bdr w:val="none" w:color="auto" w:sz="0" w:space="0"/>
          <w:shd w:val="clear" w:fill="FFFFFF"/>
        </w:rPr>
        <w:t>年内参加依法必须进行招标的项目的投标资格：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（一）伪造、变造资格、资质证书或者其他许可证件骗取中标；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（二）</w:t>
      </w:r>
      <w:r>
        <w:rPr>
          <w:rFonts w:hint="eastAsia" w:ascii="微软雅黑" w:hAnsi="微软雅黑" w:eastAsia="微软雅黑" w:cs="微软雅黑"/>
          <w:i w:val="0"/>
          <w:caps w:val="0"/>
          <w:color w:val="363D45"/>
          <w:spacing w:val="0"/>
          <w:sz w:val="30"/>
          <w:szCs w:val="30"/>
          <w:bdr w:val="none" w:color="auto" w:sz="0" w:space="0"/>
          <w:shd w:val="clear" w:fill="FFFFFF"/>
        </w:rPr>
        <w:t>3</w:t>
      </w:r>
      <w:r>
        <w:rPr>
          <w:rFonts w:hint="eastAsia" w:ascii="宋体" w:hAnsi="宋体" w:eastAsia="宋体" w:cs="宋体"/>
          <w:i w:val="0"/>
          <w:caps w:val="0"/>
          <w:color w:val="363D45"/>
          <w:spacing w:val="0"/>
          <w:sz w:val="30"/>
          <w:szCs w:val="30"/>
          <w:bdr w:val="none" w:color="auto" w:sz="0" w:space="0"/>
          <w:shd w:val="clear" w:fill="FFFFFF"/>
        </w:rPr>
        <w:t>年内</w:t>
      </w:r>
      <w:r>
        <w:rPr>
          <w:rFonts w:hint="eastAsia" w:ascii="微软雅黑" w:hAnsi="微软雅黑" w:eastAsia="微软雅黑" w:cs="微软雅黑"/>
          <w:i w:val="0"/>
          <w:caps w:val="0"/>
          <w:color w:val="363D45"/>
          <w:spacing w:val="0"/>
          <w:sz w:val="30"/>
          <w:szCs w:val="30"/>
          <w:bdr w:val="none" w:color="auto" w:sz="0" w:space="0"/>
          <w:shd w:val="clear" w:fill="FFFFFF"/>
        </w:rPr>
        <w:t>2</w:t>
      </w:r>
      <w:r>
        <w:rPr>
          <w:rFonts w:hint="eastAsia" w:ascii="宋体" w:hAnsi="宋体" w:eastAsia="宋体" w:cs="宋体"/>
          <w:i w:val="0"/>
          <w:caps w:val="0"/>
          <w:color w:val="363D45"/>
          <w:spacing w:val="0"/>
          <w:sz w:val="30"/>
          <w:szCs w:val="30"/>
          <w:bdr w:val="none" w:color="auto" w:sz="0" w:space="0"/>
          <w:shd w:val="clear" w:fill="FFFFFF"/>
        </w:rPr>
        <w:t>次以上使用他人名义投标；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（三）弄虚作假骗取中标给招标人造成直接经济损失</w:t>
      </w:r>
      <w:r>
        <w:rPr>
          <w:rFonts w:hint="eastAsia" w:ascii="微软雅黑" w:hAnsi="微软雅黑" w:eastAsia="微软雅黑" w:cs="微软雅黑"/>
          <w:i w:val="0"/>
          <w:caps w:val="0"/>
          <w:color w:val="363D45"/>
          <w:spacing w:val="0"/>
          <w:sz w:val="30"/>
          <w:szCs w:val="30"/>
          <w:bdr w:val="none" w:color="auto" w:sz="0" w:space="0"/>
          <w:shd w:val="clear" w:fill="FFFFFF"/>
        </w:rPr>
        <w:t>30</w:t>
      </w:r>
      <w:r>
        <w:rPr>
          <w:rFonts w:hint="eastAsia" w:ascii="宋体" w:hAnsi="宋体" w:eastAsia="宋体" w:cs="宋体"/>
          <w:i w:val="0"/>
          <w:caps w:val="0"/>
          <w:color w:val="363D45"/>
          <w:spacing w:val="0"/>
          <w:sz w:val="30"/>
          <w:szCs w:val="30"/>
          <w:bdr w:val="none" w:color="auto" w:sz="0" w:space="0"/>
          <w:shd w:val="clear" w:fill="FFFFFF"/>
        </w:rPr>
        <w:t>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（四）其他弄虚作假骗取中标情节严重的行为。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投标人自本条第二款规定的处罚执行期限届满之日起</w:t>
      </w:r>
      <w:r>
        <w:rPr>
          <w:rFonts w:hint="eastAsia" w:ascii="微软雅黑" w:hAnsi="微软雅黑" w:eastAsia="微软雅黑" w:cs="微软雅黑"/>
          <w:i w:val="0"/>
          <w:caps w:val="0"/>
          <w:color w:val="363D45"/>
          <w:spacing w:val="0"/>
          <w:sz w:val="30"/>
          <w:szCs w:val="30"/>
          <w:bdr w:val="none" w:color="auto" w:sz="0" w:space="0"/>
          <w:shd w:val="clear" w:fill="FFFFFF"/>
        </w:rPr>
        <w:t>3</w:t>
      </w:r>
      <w:r>
        <w:rPr>
          <w:rFonts w:hint="eastAsia" w:ascii="宋体" w:hAnsi="宋体" w:eastAsia="宋体" w:cs="宋体"/>
          <w:i w:val="0"/>
          <w:caps w:val="0"/>
          <w:color w:val="363D45"/>
          <w:spacing w:val="0"/>
          <w:sz w:val="30"/>
          <w:szCs w:val="30"/>
          <w:bdr w:val="none" w:color="auto" w:sz="0" w:space="0"/>
          <w:shd w:val="clear" w:fill="FFFFFF"/>
        </w:rPr>
        <w:t>年内又有该款所列违法行为之一的，或者弄虚作假骗取中标情节特别严重的，由工商行政管理机关吊销营业执照。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第六十九条　出让或者出租资格、资质证书供他人投标的，依照法律、行政法规的规定给予行政处罚；构成犯罪的，依法追究刑事责任。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第七十条　依法必须进行招标的项目的招标人不按照规定组建评标委员会，或者确定、更换评标委员会成员违反招标投标法和本条例规定的，由有关行政监督部门责令改正，可以处</w:t>
      </w:r>
      <w:r>
        <w:rPr>
          <w:rFonts w:hint="eastAsia" w:ascii="微软雅黑" w:hAnsi="微软雅黑" w:eastAsia="微软雅黑" w:cs="微软雅黑"/>
          <w:i w:val="0"/>
          <w:caps w:val="0"/>
          <w:color w:val="363D45"/>
          <w:spacing w:val="0"/>
          <w:sz w:val="30"/>
          <w:szCs w:val="30"/>
          <w:bdr w:val="none" w:color="auto" w:sz="0" w:space="0"/>
          <w:shd w:val="clear" w:fill="FFFFFF"/>
        </w:rPr>
        <w:t>10</w:t>
      </w:r>
      <w:r>
        <w:rPr>
          <w:rFonts w:hint="eastAsia" w:ascii="宋体" w:hAnsi="宋体" w:eastAsia="宋体" w:cs="宋体"/>
          <w:i w:val="0"/>
          <w:caps w:val="0"/>
          <w:color w:val="363D45"/>
          <w:spacing w:val="0"/>
          <w:sz w:val="30"/>
          <w:szCs w:val="30"/>
          <w:bdr w:val="none" w:color="auto" w:sz="0" w:space="0"/>
          <w:shd w:val="clear" w:fill="FFFFFF"/>
        </w:rPr>
        <w:t>万元以下的罚款，对单位直接负责的主管人员和其他直接责任人员依法给予处分；违法确定或者更换的评标委员会成员作出的评审结论无效，依法重新进行评审。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国家工作人员以任何方式非法干涉选取评标委员会成员的，依照本条例第八十一条的规定追究法律责任。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第七十一条　评标委员会成员有下列行为之一的，由有关行政监督部门责令改正；情节严重的，禁止其在一定期限内参加依法必须进行招标的项目的评标；情节特别严重的，取消其担任评标委员会成员的资格：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（一）应当回避而不回避；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（二）擅离职守；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（三）不按照招标文件规定的评标标准和方法评标；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（四）私下接触投标人；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（五）向招标人征询确定中标人的意向或者接受任何单位或者个人明示或者暗示提出的倾向或者排斥特定投标人的要求；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（六）对依法应当否决的投标不提出否决意见；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（七）暗示或者诱导投标人作出澄清、说明或者接受投标人主动提出的澄清、说明；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（八）其他不客观、不公正履行职务的行为。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第七十二条　评标委员会成员收受投标人的财物或者其他好处的，没收收受的财物，处</w:t>
      </w:r>
      <w:r>
        <w:rPr>
          <w:rFonts w:hint="eastAsia" w:ascii="微软雅黑" w:hAnsi="微软雅黑" w:eastAsia="微软雅黑" w:cs="微软雅黑"/>
          <w:i w:val="0"/>
          <w:caps w:val="0"/>
          <w:color w:val="363D45"/>
          <w:spacing w:val="0"/>
          <w:sz w:val="30"/>
          <w:szCs w:val="30"/>
          <w:bdr w:val="none" w:color="auto" w:sz="0" w:space="0"/>
          <w:shd w:val="clear" w:fill="FFFFFF"/>
        </w:rPr>
        <w:t>3000</w:t>
      </w:r>
      <w:r>
        <w:rPr>
          <w:rFonts w:hint="eastAsia" w:ascii="宋体" w:hAnsi="宋体" w:eastAsia="宋体" w:cs="宋体"/>
          <w:i w:val="0"/>
          <w:caps w:val="0"/>
          <w:color w:val="363D45"/>
          <w:spacing w:val="0"/>
          <w:sz w:val="30"/>
          <w:szCs w:val="30"/>
          <w:bdr w:val="none" w:color="auto" w:sz="0" w:space="0"/>
          <w:shd w:val="clear" w:fill="FFFFFF"/>
        </w:rPr>
        <w:t>元以上</w:t>
      </w:r>
      <w:r>
        <w:rPr>
          <w:rFonts w:hint="eastAsia" w:ascii="微软雅黑" w:hAnsi="微软雅黑" w:eastAsia="微软雅黑" w:cs="微软雅黑"/>
          <w:i w:val="0"/>
          <w:caps w:val="0"/>
          <w:color w:val="363D45"/>
          <w:spacing w:val="0"/>
          <w:sz w:val="30"/>
          <w:szCs w:val="30"/>
          <w:bdr w:val="none" w:color="auto" w:sz="0" w:space="0"/>
          <w:shd w:val="clear" w:fill="FFFFFF"/>
        </w:rPr>
        <w:t>5</w:t>
      </w:r>
      <w:r>
        <w:rPr>
          <w:rFonts w:hint="eastAsia" w:ascii="宋体" w:hAnsi="宋体" w:eastAsia="宋体" w:cs="宋体"/>
          <w:i w:val="0"/>
          <w:caps w:val="0"/>
          <w:color w:val="363D45"/>
          <w:spacing w:val="0"/>
          <w:sz w:val="30"/>
          <w:szCs w:val="30"/>
          <w:bdr w:val="none" w:color="auto" w:sz="0" w:space="0"/>
          <w:shd w:val="clear" w:fill="FFFFFF"/>
        </w:rPr>
        <w:t>万元以下的罚款，取消担任评标委员会成员的资格，不得再参加依法必须进行招标的项目的评标；构成犯罪的，依法追究刑事责任。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第七十三条　依法必须进行招标的项目的招标人有下列情形之一的，由有关行政监督部门责令改正，可以处中标项目金额</w:t>
      </w:r>
      <w:r>
        <w:rPr>
          <w:rFonts w:hint="eastAsia" w:ascii="微软雅黑" w:hAnsi="微软雅黑" w:eastAsia="微软雅黑" w:cs="微软雅黑"/>
          <w:i w:val="0"/>
          <w:caps w:val="0"/>
          <w:color w:val="363D45"/>
          <w:spacing w:val="0"/>
          <w:sz w:val="30"/>
          <w:szCs w:val="30"/>
          <w:bdr w:val="none" w:color="auto" w:sz="0" w:space="0"/>
          <w:shd w:val="clear" w:fill="FFFFFF"/>
        </w:rPr>
        <w:t>10</w:t>
      </w:r>
      <w:r>
        <w:rPr>
          <w:rFonts w:hint="eastAsia" w:ascii="宋体" w:hAnsi="宋体" w:eastAsia="宋体" w:cs="宋体"/>
          <w:i w:val="0"/>
          <w:caps w:val="0"/>
          <w:color w:val="363D45"/>
          <w:spacing w:val="0"/>
          <w:sz w:val="30"/>
          <w:szCs w:val="30"/>
          <w:bdr w:val="none" w:color="auto" w:sz="0" w:space="0"/>
          <w:shd w:val="clear" w:fill="FFFFFF"/>
        </w:rPr>
        <w:t>‰以下的罚款；给他人造成损失的，依法承担赔偿责任；对单位直接负责的主管人员和其他直接责任人员依法给予处分：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（一）无正当理由不发出中标通知书；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（二）不按照规定确定中标人；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（三）中标通知书发出后无正当理由改变中标结果；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（四）无正当理由不与中标人订立合同；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（五）在订立合同时向中标人提出附加条件。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w:t>
      </w:r>
      <w:r>
        <w:rPr>
          <w:rFonts w:hint="eastAsia" w:ascii="微软雅黑" w:hAnsi="微软雅黑" w:eastAsia="微软雅黑" w:cs="微软雅黑"/>
          <w:i w:val="0"/>
          <w:caps w:val="0"/>
          <w:color w:val="363D45"/>
          <w:spacing w:val="0"/>
          <w:sz w:val="30"/>
          <w:szCs w:val="30"/>
          <w:bdr w:val="none" w:color="auto" w:sz="0" w:space="0"/>
          <w:shd w:val="clear" w:fill="FFFFFF"/>
        </w:rPr>
        <w:t>10</w:t>
      </w:r>
      <w:r>
        <w:rPr>
          <w:rFonts w:hint="eastAsia" w:ascii="宋体" w:hAnsi="宋体" w:eastAsia="宋体" w:cs="宋体"/>
          <w:i w:val="0"/>
          <w:caps w:val="0"/>
          <w:color w:val="363D45"/>
          <w:spacing w:val="0"/>
          <w:sz w:val="30"/>
          <w:szCs w:val="30"/>
          <w:bdr w:val="none" w:color="auto" w:sz="0" w:space="0"/>
          <w:shd w:val="clear" w:fill="FFFFFF"/>
        </w:rPr>
        <w:t>‰以下的罚款。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w:t>
      </w:r>
      <w:r>
        <w:rPr>
          <w:rFonts w:hint="eastAsia" w:ascii="微软雅黑" w:hAnsi="微软雅黑" w:eastAsia="微软雅黑" w:cs="微软雅黑"/>
          <w:i w:val="0"/>
          <w:caps w:val="0"/>
          <w:color w:val="363D45"/>
          <w:spacing w:val="0"/>
          <w:sz w:val="30"/>
          <w:szCs w:val="30"/>
          <w:bdr w:val="none" w:color="auto" w:sz="0" w:space="0"/>
          <w:shd w:val="clear" w:fill="FFFFFF"/>
        </w:rPr>
        <w:t>5</w:t>
      </w:r>
      <w:r>
        <w:rPr>
          <w:rFonts w:hint="eastAsia" w:ascii="宋体" w:hAnsi="宋体" w:eastAsia="宋体" w:cs="宋体"/>
          <w:i w:val="0"/>
          <w:caps w:val="0"/>
          <w:color w:val="363D45"/>
          <w:spacing w:val="0"/>
          <w:sz w:val="30"/>
          <w:szCs w:val="30"/>
          <w:bdr w:val="none" w:color="auto" w:sz="0" w:space="0"/>
          <w:shd w:val="clear" w:fill="FFFFFF"/>
        </w:rPr>
        <w:t>‰以上</w:t>
      </w:r>
      <w:r>
        <w:rPr>
          <w:rFonts w:hint="eastAsia" w:ascii="微软雅黑" w:hAnsi="微软雅黑" w:eastAsia="微软雅黑" w:cs="微软雅黑"/>
          <w:i w:val="0"/>
          <w:caps w:val="0"/>
          <w:color w:val="363D45"/>
          <w:spacing w:val="0"/>
          <w:sz w:val="30"/>
          <w:szCs w:val="30"/>
          <w:bdr w:val="none" w:color="auto" w:sz="0" w:space="0"/>
          <w:shd w:val="clear" w:fill="FFFFFF"/>
        </w:rPr>
        <w:t>10</w:t>
      </w:r>
      <w:r>
        <w:rPr>
          <w:rFonts w:hint="eastAsia" w:ascii="宋体" w:hAnsi="宋体" w:eastAsia="宋体" w:cs="宋体"/>
          <w:i w:val="0"/>
          <w:caps w:val="0"/>
          <w:color w:val="363D45"/>
          <w:spacing w:val="0"/>
          <w:sz w:val="30"/>
          <w:szCs w:val="30"/>
          <w:bdr w:val="none" w:color="auto" w:sz="0" w:space="0"/>
          <w:shd w:val="clear" w:fill="FFFFFF"/>
        </w:rPr>
        <w:t>‰以下的罚款。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w:t>
      </w:r>
      <w:r>
        <w:rPr>
          <w:rFonts w:hint="eastAsia" w:ascii="微软雅黑" w:hAnsi="微软雅黑" w:eastAsia="微软雅黑" w:cs="微软雅黑"/>
          <w:i w:val="0"/>
          <w:caps w:val="0"/>
          <w:color w:val="363D45"/>
          <w:spacing w:val="0"/>
          <w:sz w:val="30"/>
          <w:szCs w:val="30"/>
          <w:bdr w:val="none" w:color="auto" w:sz="0" w:space="0"/>
          <w:shd w:val="clear" w:fill="FFFFFF"/>
        </w:rPr>
        <w:t>5</w:t>
      </w:r>
      <w:r>
        <w:rPr>
          <w:rFonts w:hint="eastAsia" w:ascii="宋体" w:hAnsi="宋体" w:eastAsia="宋体" w:cs="宋体"/>
          <w:i w:val="0"/>
          <w:caps w:val="0"/>
          <w:color w:val="363D45"/>
          <w:spacing w:val="0"/>
          <w:sz w:val="30"/>
          <w:szCs w:val="30"/>
          <w:bdr w:val="none" w:color="auto" w:sz="0" w:space="0"/>
          <w:shd w:val="clear" w:fill="FFFFFF"/>
        </w:rPr>
        <w:t>‰以上</w:t>
      </w:r>
      <w:r>
        <w:rPr>
          <w:rFonts w:hint="eastAsia" w:ascii="微软雅黑" w:hAnsi="微软雅黑" w:eastAsia="微软雅黑" w:cs="微软雅黑"/>
          <w:i w:val="0"/>
          <w:caps w:val="0"/>
          <w:color w:val="363D45"/>
          <w:spacing w:val="0"/>
          <w:sz w:val="30"/>
          <w:szCs w:val="30"/>
          <w:bdr w:val="none" w:color="auto" w:sz="0" w:space="0"/>
          <w:shd w:val="clear" w:fill="FFFFFF"/>
        </w:rPr>
        <w:t>10</w:t>
      </w:r>
      <w:r>
        <w:rPr>
          <w:rFonts w:hint="eastAsia" w:ascii="宋体" w:hAnsi="宋体" w:eastAsia="宋体" w:cs="宋体"/>
          <w:i w:val="0"/>
          <w:caps w:val="0"/>
          <w:color w:val="363D45"/>
          <w:spacing w:val="0"/>
          <w:sz w:val="30"/>
          <w:szCs w:val="30"/>
          <w:bdr w:val="none" w:color="auto" w:sz="0" w:space="0"/>
          <w:shd w:val="clear" w:fill="FFFFFF"/>
        </w:rPr>
        <w:t>‰以下的罚款；有违法所得的，并处没收违法所得；可以责令停业整顿；情节严重的，由工商行政管理机关吊销营业执照。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第七十七条　投标人或者其他利害关系人捏造事实、伪造材料或者以非法手段取得证明材料进行投诉，给他人造成损失的，依法承担赔偿责任。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招标人不按照规定对异议作出答复，继续进行招标投标活动的，由有关行政监督部门责令改正，拒不改正或者不能改正并影响中标结果的，依照本条例第八十二条的规定处理。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第七十八条　取得招标职业资格的专业人员违反国家有关规定办理招标业务的，责令改正，给予警告；情节严重的，暂停一定期限内从事招标业务；情节特别严重的，取消招标职业资格。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第七十九条　国家建立招标投标信用制度。有关行政监督部门应当依法公告对招标人、招标代理机构、投标人、评标委员会成员等当事人违法行为的行政处理决定。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第八十条　项目审批、核准部门不依法审批、核准项目招标范围、招标方式、招标组织形式的，对单位直接负责的主管人员和其他直接责任人员依法给予处分。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项目审批、核准部门和有关行政监督部门的工作人员徇私舞弊、滥用职权、玩忽职守，构成犯罪的，依法追究刑事责任。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第八十一条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（一）要求对依法必须进行招标的项目不招标，或者要求对依法应当公开招标的项目不公开招标；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（二）要求评标委员会成员或者招标人以其指定的投标人作为中标候选人或者中标人，或者以其他方式非法干涉评标活动，影响中标结果；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（三）以其他方式非法干涉招标投标活动。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第八十二条　依法必须进行招标的项目的招标投标活动违反招标投标法和本条例的规定，对中标结果造成实质性影响，且不能采取补救措施予以纠正的，招标、投标、中标无效，应当依法重新招标或者评标。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微软雅黑" w:hAnsi="微软雅黑" w:eastAsia="微软雅黑" w:cs="微软雅黑"/>
          <w:i w:val="0"/>
          <w:caps w:val="0"/>
          <w:color w:val="363D45"/>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微软雅黑" w:hAnsi="微软雅黑" w:eastAsia="微软雅黑" w:cs="微软雅黑"/>
          <w:i w:val="0"/>
          <w:caps w:val="0"/>
          <w:color w:val="363D45"/>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第八十三条　招标投标协会按照依法制定的章程开展活动，加强行业自律和服务。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第八十四条　政府采购的法律、行政法规对政府采购货物、服务的招标投标另有规定的，从其规定。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caps w:val="0"/>
          <w:color w:val="363D45"/>
          <w:spacing w:val="0"/>
          <w:sz w:val="30"/>
          <w:szCs w:val="30"/>
        </w:rPr>
      </w:pPr>
      <w:r>
        <w:rPr>
          <w:rFonts w:hint="eastAsia" w:ascii="宋体" w:hAnsi="宋体" w:eastAsia="宋体" w:cs="宋体"/>
          <w:i w:val="0"/>
          <w:caps w:val="0"/>
          <w:color w:val="363D45"/>
          <w:spacing w:val="0"/>
          <w:sz w:val="30"/>
          <w:szCs w:val="30"/>
          <w:bdr w:val="none" w:color="auto" w:sz="0" w:space="0"/>
          <w:shd w:val="clear" w:fill="FFFFFF"/>
        </w:rPr>
        <w:t>　　第八十五条　本条例自</w:t>
      </w:r>
      <w:r>
        <w:rPr>
          <w:rFonts w:hint="eastAsia" w:ascii="微软雅黑" w:hAnsi="微软雅黑" w:eastAsia="微软雅黑" w:cs="微软雅黑"/>
          <w:i w:val="0"/>
          <w:caps w:val="0"/>
          <w:color w:val="363D45"/>
          <w:spacing w:val="0"/>
          <w:sz w:val="30"/>
          <w:szCs w:val="30"/>
          <w:bdr w:val="none" w:color="auto" w:sz="0" w:space="0"/>
          <w:shd w:val="clear" w:fill="FFFFFF"/>
        </w:rPr>
        <w:t>2012</w:t>
      </w:r>
      <w:r>
        <w:rPr>
          <w:rFonts w:hint="eastAsia" w:ascii="宋体" w:hAnsi="宋体" w:eastAsia="宋体" w:cs="宋体"/>
          <w:i w:val="0"/>
          <w:caps w:val="0"/>
          <w:color w:val="363D45"/>
          <w:spacing w:val="0"/>
          <w:sz w:val="30"/>
          <w:szCs w:val="30"/>
          <w:bdr w:val="none" w:color="auto" w:sz="0" w:space="0"/>
          <w:shd w:val="clear" w:fill="FFFFFF"/>
        </w:rPr>
        <w:t>年</w:t>
      </w:r>
      <w:r>
        <w:rPr>
          <w:rFonts w:hint="eastAsia" w:ascii="微软雅黑" w:hAnsi="微软雅黑" w:eastAsia="微软雅黑" w:cs="微软雅黑"/>
          <w:i w:val="0"/>
          <w:caps w:val="0"/>
          <w:color w:val="363D45"/>
          <w:spacing w:val="0"/>
          <w:sz w:val="30"/>
          <w:szCs w:val="30"/>
          <w:bdr w:val="none" w:color="auto" w:sz="0" w:space="0"/>
          <w:shd w:val="clear" w:fill="FFFFFF"/>
        </w:rPr>
        <w:t>2</w:t>
      </w:r>
      <w:r>
        <w:rPr>
          <w:rFonts w:hint="eastAsia" w:ascii="宋体" w:hAnsi="宋体" w:eastAsia="宋体" w:cs="宋体"/>
          <w:i w:val="0"/>
          <w:caps w:val="0"/>
          <w:color w:val="363D45"/>
          <w:spacing w:val="0"/>
          <w:sz w:val="30"/>
          <w:szCs w:val="30"/>
          <w:bdr w:val="none" w:color="auto" w:sz="0" w:space="0"/>
          <w:shd w:val="clear" w:fill="FFFFFF"/>
        </w:rPr>
        <w:t>月</w:t>
      </w:r>
      <w:r>
        <w:rPr>
          <w:rFonts w:hint="eastAsia" w:ascii="微软雅黑" w:hAnsi="微软雅黑" w:eastAsia="微软雅黑" w:cs="微软雅黑"/>
          <w:i w:val="0"/>
          <w:caps w:val="0"/>
          <w:color w:val="363D45"/>
          <w:spacing w:val="0"/>
          <w:sz w:val="30"/>
          <w:szCs w:val="30"/>
          <w:bdr w:val="none" w:color="auto" w:sz="0" w:space="0"/>
          <w:shd w:val="clear" w:fill="FFFFFF"/>
        </w:rPr>
        <w:t>1</w:t>
      </w:r>
      <w:r>
        <w:rPr>
          <w:rFonts w:hint="eastAsia" w:ascii="宋体" w:hAnsi="宋体" w:eastAsia="宋体" w:cs="宋体"/>
          <w:i w:val="0"/>
          <w:caps w:val="0"/>
          <w:color w:val="363D45"/>
          <w:spacing w:val="0"/>
          <w:sz w:val="30"/>
          <w:szCs w:val="30"/>
          <w:bdr w:val="none" w:color="auto" w:sz="0" w:space="0"/>
          <w:shd w:val="clear" w:fill="FFFFFF"/>
        </w:rPr>
        <w:t>日起施行。</w:t>
      </w:r>
    </w:p>
    <w:p>
      <w:pPr>
        <w:rPr>
          <w:rFonts w:ascii="微软雅黑" w:hAnsi="微软雅黑" w:eastAsia="微软雅黑" w:cs="微软雅黑"/>
          <w:b/>
          <w:i w:val="0"/>
          <w:caps w:val="0"/>
          <w:color w:val="000000"/>
          <w:spacing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AF1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2025-05-30T03:37:04Z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