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57CD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地质灾害防治条例（2004年)</w:t>
      </w:r>
    </w:p>
    <w:p w14:paraId="73AD1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27639F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第一章总则</w:t>
      </w:r>
    </w:p>
    <w:p w14:paraId="6C16B6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rPr>
        <w:t>　为了防治地质灾害,避免和减轻地质灾害造成的损失,维护人民生命和财产安全,促进经济和社会的可持续发展,制定本条例。</w:t>
      </w:r>
    </w:p>
    <w:p w14:paraId="0AD3E7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rPr>
        <w:t>　本条例所称地质灾害,包括自然因素或者人为活动引发的危害人民生命和财产安全的山体崩塌、滑坡、泥石流、地面塌陷、地裂缝、地面沉降等与地质作用有关的灾害。</w:t>
      </w:r>
    </w:p>
    <w:p w14:paraId="3FB28E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地质灾害防治工作,应当坚持预防为主、避让与治理相结合和全面规划、突出重点的原则。</w:t>
      </w:r>
    </w:p>
    <w:p w14:paraId="00822A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地质灾害按照人员伤亡、经济损失的大小,分为四个等级：</w:t>
      </w:r>
    </w:p>
    <w:p w14:paraId="53C0D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（一）特大型：因灾死亡30人以上或者直接经济损失1000万元以上的；</w:t>
      </w:r>
    </w:p>
    <w:p w14:paraId="7F726A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（二）大型：因灾死亡10人以上30人以下或者直接经济损失500万元以上1000万元以下的；</w:t>
      </w:r>
    </w:p>
    <w:p w14:paraId="0C2F2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（三）中型：因灾死亡3人以上10人以下或者直接经济损失100万元以上500万元以下的；</w:t>
      </w:r>
    </w:p>
    <w:p w14:paraId="1D780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（四）小型：因灾死亡3人以下或者直接经济损失100万元以下的。</w:t>
      </w:r>
    </w:p>
    <w:p w14:paraId="6EDD0E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地质灾害防治工作,应当纳入国民经济和社会发展计划。</w:t>
      </w:r>
    </w:p>
    <w:p w14:paraId="5D249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因自然因素造成的地质灾害的防治经费,在划分中央和地方事权和财权的基础上,分别列入中央和地方有关人民政府的财政预算。具体办法由国务院财政部门会同国务院国土资源主管部门制定。</w:t>
      </w:r>
    </w:p>
    <w:p w14:paraId="04539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因工程建设等人为活动引发的地质灾害的治理费用,按照谁引发、谁治理的原则由责任单位承担。</w:t>
      </w:r>
    </w:p>
    <w:p w14:paraId="4241F6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县级以上人民政府应当加强对地质灾害防治工作的领导,组织有关部门采取措施,做好地质灾害防治工作。</w:t>
      </w:r>
    </w:p>
    <w:p w14:paraId="30033E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县级以上人民政府应当组织有关部门开展地质灾害防治知识的宣传教育,增强公众的地质灾害防治意识和自救、互救能力。</w:t>
      </w:r>
    </w:p>
    <w:p w14:paraId="2BF34F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国务院国土资源主管部门负责全国地质灾害防治的组织、协调、指导和监督工作。国务院其他有关部门按照各自的职责负责有关的地质灾害防治工作。</w:t>
      </w:r>
    </w:p>
    <w:p w14:paraId="329B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县级以上地方人民政府国土资源主管部门负责本行政区域内地质灾害防治的组织、协调、指导和监督工作。县级以上地方人民政府其他有关部门按照各自的职责负责有关的地质灾害防治工作。</w:t>
      </w:r>
    </w:p>
    <w:p w14:paraId="04DD5E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国家鼓励和支持地质灾害防治科学技术研究,推广先进的地质灾害防治技术,普及地质灾害防治的科学知识。</w:t>
      </w:r>
    </w:p>
    <w:p w14:paraId="793887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任何单位和个人对地质灾害防治工作中的违法行为都有权检举和控告。</w:t>
      </w:r>
    </w:p>
    <w:p w14:paraId="0B18E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在地质灾害防治工作中做出突出贡献的单位和个人,由人民政府给予奖励。</w:t>
      </w:r>
    </w:p>
    <w:p w14:paraId="1DEB80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第二章地质灾害防治规划</w:t>
      </w:r>
    </w:p>
    <w:p w14:paraId="52197C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第十条</w:t>
      </w:r>
      <w:r>
        <w:rPr>
          <w:rFonts w:hint="default" w:ascii="Times New Roman" w:hAnsi="Times New Roman" w:eastAsia="方正仿宋简体" w:cs="Times New Roman"/>
          <w:sz w:val="32"/>
          <w:szCs w:val="32"/>
        </w:rPr>
        <w:t>　国家实行地质灾害调查制度。</w:t>
      </w:r>
    </w:p>
    <w:p w14:paraId="0F0536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国务院国土资源主管部门会同国务院建设、水利、铁路、交通等部门结合地质环境状况组织开展全国的地质灾害调查。</w:t>
      </w:r>
    </w:p>
    <w:p w14:paraId="04DBD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县级以上地方人民政府国土资源主管部门会同同级建设、水利、交通等部门结合地质环境状况组织开展本行政区域的地质灾害调查。</w:t>
      </w:r>
    </w:p>
    <w:p w14:paraId="4A7DCB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国务院国土资源主管部门会同国务院建设、水利、铁路、交通等部门,依据全国地质灾害调查结果,编制全国地质灾害防治规划,经专家论证后报国务院批准公布。</w:t>
      </w:r>
    </w:p>
    <w:p w14:paraId="4C62C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国土资源主管部门会同同级建设、水利、交通等部门,依据本行政区域的地质灾害调查结果和上一级地质灾害防治规划,编制本行政区域的地质灾害防治规划,经专家论证后报本级人民政府批准公布,并报上一级人民政府国土资源主管部门备案。</w:t>
      </w:r>
    </w:p>
    <w:p w14:paraId="19B8F3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修改地质灾害防治规划,应当报经原批准机关批准。</w:t>
      </w:r>
    </w:p>
    <w:p w14:paraId="51938E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地质灾害防治规划包括以下内容：</w:t>
      </w:r>
    </w:p>
    <w:p w14:paraId="2060A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（一）地质灾害现状和发展趋势预测；</w:t>
      </w:r>
    </w:p>
    <w:p w14:paraId="3985CD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（二）地质灾害的防治原则和目标；</w:t>
      </w:r>
    </w:p>
    <w:p w14:paraId="3DA83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（三）地质灾害易发区、重点防治区；</w:t>
      </w:r>
    </w:p>
    <w:p w14:paraId="069A2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（四）地质灾害防治项目；</w:t>
      </w:r>
    </w:p>
    <w:p w14:paraId="503AB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（五）地质灾害防治措施等。</w:t>
      </w:r>
    </w:p>
    <w:p w14:paraId="3345DE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县级以上人民政府应当将城镇、人口集中居住区、风景名胜区、大中型工矿企业所在地和交通干线、重点水利电力工程等基础设施作为地质灾害重点防治区中的防护重点。</w:t>
      </w:r>
    </w:p>
    <w:p w14:paraId="695AD8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sz w:val="32"/>
          <w:szCs w:val="32"/>
        </w:rPr>
        <w:t>　编制和实施土地利用总体规划、矿产资源规划以及水利、铁路、交通、能源等重大建设工程项目规划,应当充分考虑地质灾害防治要求,避免和减轻地质灾害造成的损失。</w:t>
      </w:r>
    </w:p>
    <w:p w14:paraId="31EB2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编制城市总体规划、村庄和集镇规划,应当将地质灾害防治规划作为其组成部分。</w:t>
      </w:r>
    </w:p>
    <w:p w14:paraId="55A4DD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第三章地质灾害预防</w:t>
      </w:r>
    </w:p>
    <w:p w14:paraId="5EB2E6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国家建立地质灾害监测网络和预警信息系统。</w:t>
      </w:r>
    </w:p>
    <w:p w14:paraId="5EED1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县级以上人民政府国土资源主管部门应当会同建设、水利、交通等部门加强对地质灾害险情的动态监测。</w:t>
      </w:r>
    </w:p>
    <w:p w14:paraId="04AD3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因工程建设可能引发地质灾害的,建设单位应当加强地质灾害监测。</w:t>
      </w:r>
    </w:p>
    <w:p w14:paraId="13EAA1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sz w:val="32"/>
          <w:szCs w:val="32"/>
        </w:rPr>
        <w:t>　地质灾害易发区的县、乡、村应当加强地质灾害的群测群防工作。在地质灾害重点防范期内,乡镇人民政府、基层群众自治组织应当加强地质灾害险情的巡回检查,发现险情及时处理和报告。</w:t>
      </w:r>
    </w:p>
    <w:p w14:paraId="373176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国家鼓励单位和个人提供地质灾害前兆信息。</w:t>
      </w:r>
    </w:p>
    <w:p w14:paraId="382009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sz w:val="32"/>
          <w:szCs w:val="32"/>
        </w:rPr>
        <w:t>　国家保护地质灾害监测设施。任何单位和个人不得侵占、损毁、损坏地质灾害监测设施。</w:t>
      </w:r>
    </w:p>
    <w:p w14:paraId="655AE1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国家实行地质灾害预报制度。预报内容主要包括地质灾害可能发生的时间、地点、成灾范围和影响程度等。</w:t>
      </w:r>
    </w:p>
    <w:p w14:paraId="49414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地质灾害预报由县级以上人民政府国土资源主管部门会同气象主管机构发布。</w:t>
      </w:r>
    </w:p>
    <w:p w14:paraId="53D741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任何单位和个人不得擅自向社会发布地质灾害预报。</w:t>
      </w:r>
    </w:p>
    <w:p w14:paraId="522A82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sz w:val="32"/>
          <w:szCs w:val="32"/>
        </w:rPr>
        <w:t>　县级以上地方人民政府国土资源主管部门会同同级建设、水利、交通等部门依据地质灾害防治规划,拟订年度地质灾害防治方案,报本级人民政府批准后公布。</w:t>
      </w:r>
    </w:p>
    <w:p w14:paraId="0AEBB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年度地质灾害防治方案包括下列内容：</w:t>
      </w:r>
    </w:p>
    <w:p w14:paraId="3C726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（一）主要灾害点的分布；</w:t>
      </w:r>
    </w:p>
    <w:p w14:paraId="6723B3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（二）地质灾害的威胁对象、范围；</w:t>
      </w:r>
    </w:p>
    <w:p w14:paraId="7E2AF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（三）重点防范期；</w:t>
      </w:r>
    </w:p>
    <w:p w14:paraId="7E035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（四）地质灾害防治措施；</w:t>
      </w:r>
    </w:p>
    <w:p w14:paraId="3842DD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（五）地质灾害的监测、预防责任人。</w:t>
      </w:r>
    </w:p>
    <w:p w14:paraId="0E7044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sz w:val="32"/>
          <w:szCs w:val="32"/>
        </w:rPr>
        <w:t>　对出现地质灾害前兆、可能造成人员伤亡或者重大财产损失的区域和地段,县级人民政府应当及时划定为地质灾害危险区,予以公告,并在地质灾害危险区的边界设置明显警示标志。</w:t>
      </w:r>
    </w:p>
    <w:p w14:paraId="177BD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在地质灾害危险区内,禁止爆破、削坡、进行工程建设以及从事其他可能引发地质灾害的活动。</w:t>
      </w:r>
    </w:p>
    <w:p w14:paraId="23755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县级以上人民政府应当组织有关部门及时采取工程治理或者搬迁避让措施,保证地质灾害危险区内居民的生命和财产安全。</w:t>
      </w:r>
    </w:p>
    <w:p w14:paraId="552BBB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第二十条</w:t>
      </w:r>
      <w:r>
        <w:rPr>
          <w:rFonts w:hint="default" w:ascii="Times New Roman" w:hAnsi="Times New Roman" w:eastAsia="方正仿宋简体" w:cs="Times New Roman"/>
          <w:sz w:val="32"/>
          <w:szCs w:val="32"/>
        </w:rPr>
        <w:t>　地质灾害险情已经消除或者得到有效控制的,县级人民政府应当及时撤销原划定的地质灾害危险区,并予以公告。</w:t>
      </w:r>
    </w:p>
    <w:p w14:paraId="73F854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第二十一条</w:t>
      </w:r>
      <w:r>
        <w:rPr>
          <w:rFonts w:hint="default" w:ascii="Times New Roman" w:hAnsi="Times New Roman" w:eastAsia="方正仿宋简体" w:cs="Times New Roman"/>
          <w:sz w:val="32"/>
          <w:szCs w:val="32"/>
        </w:rPr>
        <w:t>　在地质灾害易发区内进行工程建设应当在可行性研究阶段进行地质灾害危险性评估,并将评估结果作为可行性研究报告的组成部分；可行性研究报告未包含地质灾害危险性评估结果的,不得批准其可行性研究报告。</w:t>
      </w:r>
    </w:p>
    <w:p w14:paraId="01676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编制地质灾害易发区内的城市总体规划、村庄和集镇规划时,应当对规划区进行地质灾害危险性评估。</w:t>
      </w:r>
    </w:p>
    <w:p w14:paraId="010F53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sz w:val="32"/>
          <w:szCs w:val="32"/>
        </w:rPr>
        <w:t>　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w:t>
      </w:r>
    </w:p>
    <w:p w14:paraId="646057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（一）有独立的法人资格；</w:t>
      </w:r>
    </w:p>
    <w:p w14:paraId="46392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（二）有一定数量的工程地质、环境地质和岩土工程等相应专业的技术人员；</w:t>
      </w:r>
    </w:p>
    <w:p w14:paraId="60535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（三）有相应的技术装备。</w:t>
      </w:r>
    </w:p>
    <w:p w14:paraId="1F29D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地质灾害危险性评估单位进行评估时,应当对建设工程遭受地质灾害危害的可能性和该工程建设中、建成后引发地质灾害的可能性做出评价,提出具体的预防治理措施,并对评估结果负责。</w:t>
      </w:r>
    </w:p>
    <w:p w14:paraId="50E26E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禁止地质灾害危险性评估单位超越其资质等级许可的范围或者以其他地质灾害危险性评估单位的名义承揽地质灾害危险性评估业务。</w:t>
      </w:r>
    </w:p>
    <w:p w14:paraId="377A42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禁止地质灾害危险性评估单位允许其他单位以本单位的名义承揽地质灾害危险性评估业务。</w:t>
      </w:r>
    </w:p>
    <w:p w14:paraId="55FAD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禁止任何单位和个人伪造、变造、买卖地质灾害危险性评估资质证书。</w:t>
      </w:r>
    </w:p>
    <w:p w14:paraId="205284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第二十四条</w:t>
      </w:r>
      <w:r>
        <w:rPr>
          <w:rFonts w:hint="default" w:ascii="Times New Roman" w:hAnsi="Times New Roman" w:eastAsia="方正仿宋简体" w:cs="Times New Roman"/>
          <w:sz w:val="32"/>
          <w:szCs w:val="32"/>
        </w:rPr>
        <w:t>　对经评估认为可能引发地质灾害或者可能遭受地质灾害危害的建设工程,应当配套建设地质灾害治理工程。地质灾害治理工程的设计、施工和验收应当与主体工程的设计、施工、验收同时进行。</w:t>
      </w:r>
    </w:p>
    <w:p w14:paraId="06C67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配套的地质灾害治理工程未经验收或者经验收不合格的,主体工程不得投入生产或者使用。</w:t>
      </w:r>
    </w:p>
    <w:p w14:paraId="78DF5E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第四章地质灾害应急</w:t>
      </w:r>
    </w:p>
    <w:p w14:paraId="201AA0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第二十五条</w:t>
      </w:r>
      <w:r>
        <w:rPr>
          <w:rFonts w:hint="default" w:ascii="Times New Roman" w:hAnsi="Times New Roman" w:eastAsia="方正仿宋简体" w:cs="Times New Roman"/>
          <w:sz w:val="32"/>
          <w:szCs w:val="32"/>
        </w:rPr>
        <w:t>　国务院国土资源主管部门会同国务院建设、水利、铁路、交通等部门拟订全国突发性地质灾害应急预案,报国务院批准后公布。</w:t>
      </w:r>
    </w:p>
    <w:p w14:paraId="7CC5D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县级以上地方人民政府国土资源主管部门会同同级建设、水利、交通等部门拟订本行政区域的突发性地质灾害应急预案,报本级人民政府批准后公布。</w:t>
      </w:r>
    </w:p>
    <w:p w14:paraId="13F341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第二十六条</w:t>
      </w:r>
      <w:r>
        <w:rPr>
          <w:rFonts w:hint="default" w:ascii="Times New Roman" w:hAnsi="Times New Roman" w:eastAsia="方正仿宋简体" w:cs="Times New Roman"/>
          <w:sz w:val="32"/>
          <w:szCs w:val="32"/>
        </w:rPr>
        <w:t>　突发性地质灾害应急预案包括下列内容：</w:t>
      </w:r>
    </w:p>
    <w:p w14:paraId="024E1F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（一）应急机构和有关部门的职责分工；</w:t>
      </w:r>
    </w:p>
    <w:p w14:paraId="20109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（二）抢险救援人员的组织和应急、救助装备、资金、物资的准备；</w:t>
      </w:r>
    </w:p>
    <w:p w14:paraId="2BC33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（三）地质灾害的等级与影响分析准备；</w:t>
      </w:r>
    </w:p>
    <w:p w14:paraId="4AE70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（四）地质灾害调查、报告和处理程序；</w:t>
      </w:r>
    </w:p>
    <w:p w14:paraId="449600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（五）发生地质灾害时的预警信号、应急通信保障；</w:t>
      </w:r>
    </w:p>
    <w:p w14:paraId="71039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（六）人员财产撤离、转移路线、医疗救治、疾病控制等应急行动方案。</w:t>
      </w:r>
    </w:p>
    <w:p w14:paraId="550265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第二十七条</w:t>
      </w:r>
      <w:r>
        <w:rPr>
          <w:rFonts w:hint="default" w:ascii="Times New Roman" w:hAnsi="Times New Roman" w:eastAsia="方正仿宋简体" w:cs="Times New Roman"/>
          <w:sz w:val="32"/>
          <w:szCs w:val="32"/>
        </w:rPr>
        <w:t>　发生特大型或者大型地质灾害时,有关省、自治区、直辖市人民政府应当成立地质灾害抢险救灾指挥机构。必要时,国务院可以成立地质灾害抢险救灾指挥机构。</w:t>
      </w:r>
    </w:p>
    <w:p w14:paraId="317D4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发生其他地质灾害或者出现地质灾害险情时,有关市、县人民政府可以根据地质灾害抢险救灾工作的需要,成立地质灾害抢险救灾指挥机构。</w:t>
      </w:r>
    </w:p>
    <w:p w14:paraId="02A12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地质灾害抢险救灾指挥机构由政府领导负责、有关部门组成,在本级人民政府的领导下,统一指挥和组织地质灾害的抢险救灾工作。</w:t>
      </w:r>
    </w:p>
    <w:p w14:paraId="4DA0A6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第二十八条</w:t>
      </w:r>
      <w:r>
        <w:rPr>
          <w:rFonts w:hint="default" w:ascii="Times New Roman" w:hAnsi="Times New Roman" w:eastAsia="方正仿宋简体" w:cs="Times New Roman"/>
          <w:sz w:val="32"/>
          <w:szCs w:val="32"/>
        </w:rPr>
        <w:t>　发现地质灾害险情或者灾情的单位和个人,应当立即向当地人民政府或者国土资源主管部门报告。其他部门或者基层群众自治组织接到报告的,应当立即转报当地人民政府。</w:t>
      </w:r>
    </w:p>
    <w:p w14:paraId="53AEC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p w14:paraId="0FFFD7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第二十九条</w:t>
      </w:r>
      <w:r>
        <w:rPr>
          <w:rFonts w:hint="default" w:ascii="Times New Roman" w:hAnsi="Times New Roman" w:eastAsia="方正仿宋简体" w:cs="Times New Roman"/>
          <w:sz w:val="32"/>
          <w:szCs w:val="32"/>
        </w:rPr>
        <w:t>　接到地质灾害险情报告的当地人民政府、基层群众自治组织应当根据实际情况,及时动员受到地质灾害威胁的居民以及其他人员转移到安全地带；情况紧急时,可以强行组织避灾疏散。</w:t>
      </w:r>
    </w:p>
    <w:p w14:paraId="355C17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第三十条</w:t>
      </w:r>
      <w:r>
        <w:rPr>
          <w:rFonts w:hint="default" w:ascii="Times New Roman" w:hAnsi="Times New Roman" w:eastAsia="方正仿宋简体" w:cs="Times New Roman"/>
          <w:sz w:val="32"/>
          <w:szCs w:val="32"/>
        </w:rPr>
        <w:t>　地质灾害发生后,县级以上人民政府应当启动并组织实施相应的突发性地质灾害应急预案。有关地方人民政府应当及时将灾情及其发展趋势等信息报告上级人民政府。</w:t>
      </w:r>
    </w:p>
    <w:p w14:paraId="57AD1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禁止隐瞒、谎报或者授意他人隐瞒、谎报地质灾害灾情。</w:t>
      </w:r>
    </w:p>
    <w:p w14:paraId="7C1791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第三十一条</w:t>
      </w:r>
      <w:r>
        <w:rPr>
          <w:rFonts w:hint="default" w:ascii="Times New Roman" w:hAnsi="Times New Roman" w:eastAsia="方正仿宋简体" w:cs="Times New Roman"/>
          <w:sz w:val="32"/>
          <w:szCs w:val="32"/>
        </w:rPr>
        <w:t>　县级以上人民政府有关部门应当按照突发性地质灾害应急预案的分工,做好相应的应急工作。</w:t>
      </w:r>
    </w:p>
    <w:p w14:paraId="310A65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国土资源主管部门应当会同同级建设、水利、交通等部门尽快查明地质灾害发生原因、影响范围等情况,提出应急治理措施,减轻和控制地质灾害灾情。</w:t>
      </w:r>
    </w:p>
    <w:p w14:paraId="02EB7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民政、卫生、食品药品监督管理、商务、公安部门,应当及时设置避难场所和救济物资供应点,妥善安排灾民生活,做好医疗救护、卫生防疫、药品供应、社会治安工作；气象主管机构应当做好气象服务保障工作；通信、航空、铁路、交通部门应当保证地质灾害应急的通信畅通和救灾物资、设备、药物、食品的运送。</w:t>
      </w:r>
    </w:p>
    <w:p w14:paraId="6EF397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第三十二条</w:t>
      </w:r>
      <w:r>
        <w:rPr>
          <w:rFonts w:hint="default" w:ascii="Times New Roman" w:hAnsi="Times New Roman" w:eastAsia="方正仿宋简体" w:cs="Times New Roman"/>
          <w:sz w:val="32"/>
          <w:szCs w:val="32"/>
        </w:rPr>
        <w:t>　根据地质灾害应急处理的需要,县级以上人民政府应当紧急调集人员,调用物资、交通工具和相关的设施、设备；必要时,可以根据需要在抢险救灾区域范围内采取交通管制等措施。</w:t>
      </w:r>
    </w:p>
    <w:p w14:paraId="7EF0A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因救灾需要,临时调用单位和个人的物资、设施、设备或者占用其房屋、土地的,事后应当及时归还；无法归还或者造成损失的,应当给予相应的补偿。</w:t>
      </w:r>
    </w:p>
    <w:p w14:paraId="0349AC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第三十三条　县级以上地方人民政府应当根据地质灾害灾情和地质灾害防治需要,统筹规划、安排受灾地区的重建工作。</w:t>
      </w:r>
    </w:p>
    <w:p w14:paraId="00070B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第五章地质灾害治理</w:t>
      </w:r>
    </w:p>
    <w:p w14:paraId="733A25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因自然因素造成的特大型地质灾害,确需治理的,由国务院国土资源主管部门会同灾害发生地的省、自治区、直辖市人民政府组织治理。</w:t>
      </w:r>
    </w:p>
    <w:p w14:paraId="6F287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因自然因素造成的其他地质灾害,确需治理的,在县级以上地方人民政府的领导下,由本级人民政府国土资源主管部门组织治理。</w:t>
      </w:r>
    </w:p>
    <w:p w14:paraId="0150A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因自然因素造成的跨行政区域的地质灾害,确需治理的,由所跨行政区域的地方人民政府国土资源主管部门共同组织治理。</w:t>
      </w:r>
    </w:p>
    <w:p w14:paraId="0844F0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第三十五条</w:t>
      </w:r>
      <w:r>
        <w:rPr>
          <w:rFonts w:hint="default" w:ascii="Times New Roman" w:hAnsi="Times New Roman" w:eastAsia="方正仿宋简体" w:cs="Times New Roman"/>
          <w:sz w:val="32"/>
          <w:szCs w:val="32"/>
        </w:rPr>
        <w:t>　因工程建设等人为活动引发的地质灾害,由责任单位承担治理责任。</w:t>
      </w:r>
    </w:p>
    <w:p w14:paraId="4FCBAC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责任单位由地质灾害发生地的县级以上人民政府国土资源主管部门负责组织专家对地质灾害的成因进行分析论证后认定。</w:t>
      </w:r>
    </w:p>
    <w:p w14:paraId="08D31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对地质灾害的治理责任认定结果有异议的,可以依法申请行政复议或者提起行政诉讼。</w:t>
      </w:r>
    </w:p>
    <w:p w14:paraId="15862B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第三十六条</w:t>
      </w:r>
      <w:r>
        <w:rPr>
          <w:rFonts w:hint="default" w:ascii="Times New Roman" w:hAnsi="Times New Roman" w:eastAsia="方正仿宋简体" w:cs="Times New Roman"/>
          <w:sz w:val="32"/>
          <w:szCs w:val="32"/>
        </w:rPr>
        <w:t>　地质灾害治理工程的确定,应当与地质灾害形成的原因、规模以及对人民生命和财产安全的危害程度相适应。</w:t>
      </w:r>
    </w:p>
    <w:p w14:paraId="0707FA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p>
    <w:p w14:paraId="2B74B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（一）有独立的法人资格；</w:t>
      </w:r>
    </w:p>
    <w:p w14:paraId="77D40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（二）有一定数量的水文地质、环境地质、工程地质等相应专业的技术人员；</w:t>
      </w:r>
    </w:p>
    <w:p w14:paraId="11E5C0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（三）有相应的技术装备；</w:t>
      </w:r>
    </w:p>
    <w:p w14:paraId="52E8D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（四）有完善的工程质量管理制度。</w:t>
      </w:r>
    </w:p>
    <w:p w14:paraId="48FC9D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地质灾害治理工程的勘查、设计、施工和监理应当符合国家有关标准和技术规范。</w:t>
      </w:r>
    </w:p>
    <w:p w14:paraId="389C03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第三十七条</w:t>
      </w:r>
      <w:r>
        <w:rPr>
          <w:rFonts w:hint="default" w:ascii="Times New Roman" w:hAnsi="Times New Roman" w:eastAsia="方正仿宋简体" w:cs="Times New Roman"/>
          <w:sz w:val="32"/>
          <w:szCs w:val="32"/>
        </w:rPr>
        <w:t>　禁止地质灾害治理工程勘查、设计、施工和监理单位超越其资质等级许可的范围或者以其他地质灾害治理工程勘查、设计、施工和监理单位的名义承揽地质灾害治理工程勘查、设计、施工和监理业务。</w:t>
      </w:r>
    </w:p>
    <w:p w14:paraId="344A9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禁止地质灾害治理工程勘查、设计、施工和监理单位允许其他单位以本单位的名义承揽地质灾害治理工程勘查、设计、施工和监理业务。</w:t>
      </w:r>
    </w:p>
    <w:p w14:paraId="299EE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禁止任何单位和个人伪造、变造、买卖地质灾害治理工程勘查、设计、施工和监理资质证书。</w:t>
      </w:r>
    </w:p>
    <w:p w14:paraId="65A504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第三十八条</w:t>
      </w:r>
      <w:r>
        <w:rPr>
          <w:rFonts w:hint="default" w:ascii="Times New Roman" w:hAnsi="Times New Roman" w:eastAsia="方正仿宋简体" w:cs="Times New Roman"/>
          <w:sz w:val="32"/>
          <w:szCs w:val="32"/>
        </w:rPr>
        <w:t>　政府投资的地质灾害治理工程竣工后,由县级以上人民政府国土资源主管部门组织竣工验收。其他地质灾害治理工程竣工后,由责任单位组织竣工验收；竣工验收时,应当有国土资源主管部门参加。</w:t>
      </w:r>
    </w:p>
    <w:p w14:paraId="0063C4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第三十九条</w:t>
      </w:r>
      <w:r>
        <w:rPr>
          <w:rFonts w:hint="default" w:ascii="Times New Roman" w:hAnsi="Times New Roman" w:eastAsia="方正仿宋简体" w:cs="Times New Roman"/>
          <w:sz w:val="32"/>
          <w:szCs w:val="32"/>
        </w:rPr>
        <w:t>　政府投资的地质灾害治理工程经竣工验收合格后,由县级以上人民政府国土资源主管部门指定的单位负责管理和维护；其他地质灾害治理工程经竣工验收合格后,由负责治理的责任单位负责管理和维护。</w:t>
      </w:r>
    </w:p>
    <w:p w14:paraId="26D46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任何单位和个人不得侵占、损毁、损坏地质灾害治理工程设施。</w:t>
      </w:r>
    </w:p>
    <w:p w14:paraId="35FEA0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第六章法律责任</w:t>
      </w:r>
    </w:p>
    <w:p w14:paraId="036DCC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第四十条</w:t>
      </w:r>
      <w:r>
        <w:rPr>
          <w:rFonts w:hint="default" w:ascii="Times New Roman" w:hAnsi="Times New Roman" w:eastAsia="方正仿宋简体" w:cs="Times New Roman"/>
          <w:sz w:val="32"/>
          <w:szCs w:val="32"/>
        </w:rPr>
        <w:t>　违反本条例规定,有关县级以上地方人民政府、国土资源主管部门和其他有关部门有下列行为之一的,对直接负责的主管人员和其他直接责任人员,依法给予降级或者撤职的行政处分；造成地质灾害导致人员伤亡和重大财产损失的,依法给予开除的行政处分；构成犯罪的,依法追究刑事责任：</w:t>
      </w:r>
    </w:p>
    <w:p w14:paraId="6194D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（一）未按照规定编制突发性地质灾害应急预案,或者未按照突发性地质灾害应急预案的要求采取有关措施、履行有关义务的；</w:t>
      </w:r>
    </w:p>
    <w:p w14:paraId="5E10E1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（二）在编制地质灾害易发区内的城市总体规划、村庄和集镇规划时,未按照规定对规划区进行地质灾害危险性评估的；</w:t>
      </w:r>
    </w:p>
    <w:p w14:paraId="72D83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（三）批准未包含地质灾害危险性评估结果的可行性研究报告的；</w:t>
      </w:r>
    </w:p>
    <w:p w14:paraId="3A2F2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（四）隐瞒、谎报或者授意他人隐瞒、谎报地质灾害灾情,或者擅自发布地质灾害预报的；</w:t>
      </w:r>
    </w:p>
    <w:p w14:paraId="6B6F5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（五）给不符合条件的单位颁发地质灾害危险性评估资质证书或者地质灾害治理工程勘查、设计、施工、监理资质证书的；</w:t>
      </w:r>
    </w:p>
    <w:p w14:paraId="6B7E4F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（六）在地质灾害防治工作中有其他渎职行为的。</w:t>
      </w:r>
    </w:p>
    <w:p w14:paraId="38A1BD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第四十一条</w:t>
      </w:r>
      <w:r>
        <w:rPr>
          <w:rFonts w:hint="default" w:ascii="Times New Roman" w:hAnsi="Times New Roman" w:eastAsia="方正仿宋简体" w:cs="Times New Roman"/>
          <w:sz w:val="32"/>
          <w:szCs w:val="32"/>
        </w:rPr>
        <w:t>　违反本条例规定,建设单位有下列行为之一的,由县级以上地方人民政府国土资源主管部门责令限期改正；逾期不改正的,责令停止生产、施工或者使用,处10万元以上50万元以下的罚款；构成犯罪的,依法追究刑事责任：</w:t>
      </w:r>
    </w:p>
    <w:p w14:paraId="5D423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（一）未按照规定对地质灾害易发区内的建设工程进行地质灾害危险性评估的；</w:t>
      </w:r>
    </w:p>
    <w:p w14:paraId="3B2D3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（二）配套的地质灾害治理工程未经验收或者经验收不合格,主体工程即投入生产或者使用的。</w:t>
      </w:r>
    </w:p>
    <w:p w14:paraId="7F85F9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第四十二条</w:t>
      </w:r>
      <w:r>
        <w:rPr>
          <w:rFonts w:hint="default" w:ascii="Times New Roman" w:hAnsi="Times New Roman" w:eastAsia="方正仿宋简体" w:cs="Times New Roman"/>
          <w:sz w:val="32"/>
          <w:szCs w:val="32"/>
        </w:rPr>
        <w:t>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p>
    <w:p w14:paraId="6B8EF1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第四十三条</w:t>
      </w:r>
      <w:r>
        <w:rPr>
          <w:rFonts w:hint="default" w:ascii="Times New Roman" w:hAnsi="Times New Roman" w:eastAsia="方正仿宋简体" w:cs="Times New Roman"/>
          <w:sz w:val="32"/>
          <w:szCs w:val="32"/>
        </w:rPr>
        <w:t>　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w:t>
      </w:r>
    </w:p>
    <w:p w14:paraId="570D8A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第四十四条</w:t>
      </w:r>
      <w:r>
        <w:rPr>
          <w:rFonts w:hint="default" w:ascii="Times New Roman" w:hAnsi="Times New Roman" w:eastAsia="方正仿宋简体" w:cs="Times New Roman"/>
          <w:sz w:val="32"/>
          <w:szCs w:val="32"/>
        </w:rPr>
        <w:t>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w:t>
      </w:r>
    </w:p>
    <w:p w14:paraId="339DB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（一）在地质灾害危险性评估中弄虚作假或者故意隐瞒地质灾害真实情况的；</w:t>
      </w:r>
    </w:p>
    <w:p w14:paraId="68026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（二）在地质灾害治理工程勘查、设计、施工以及监理活动中弄虚作假、降低工程质量的；</w:t>
      </w:r>
    </w:p>
    <w:p w14:paraId="7ED8B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（三）无资质证书或者超越其资质等级许可的范围承揽地质灾害危险性评估、地质灾害治理工程勘查、设计、施工及监理业务的；</w:t>
      </w:r>
    </w:p>
    <w:p w14:paraId="248B9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（四）以其他单位的名义或者允许其他单位以本单位的名义承揽地质灾害危险性评估、地质灾害治理工程勘查、设计、施工和监理业务的。</w:t>
      </w:r>
    </w:p>
    <w:p w14:paraId="01D04E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第四十五条</w:t>
      </w:r>
      <w:r>
        <w:rPr>
          <w:rFonts w:hint="default" w:ascii="Times New Roman" w:hAnsi="Times New Roman" w:eastAsia="方正仿宋简体" w:cs="Times New Roman"/>
          <w:sz w:val="32"/>
          <w:szCs w:val="32"/>
        </w:rPr>
        <w:t>　违反本条例规定,伪造、变造、买卖地质灾害危险性评估资质证书、地质灾害治理工程勘查、设计、施工和监理资质证书的,由省级以上人民政府国土资源主管部门收缴或者吊销其资质证书,没收违法所得,并处5万元以上10万元以下的罚款；构成犯罪的,依法追究刑事责任。</w:t>
      </w:r>
    </w:p>
    <w:p w14:paraId="7E6D95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第四十六条</w:t>
      </w:r>
      <w:r>
        <w:rPr>
          <w:rFonts w:hint="default" w:ascii="Times New Roman" w:hAnsi="Times New Roman" w:eastAsia="方正仿宋简体" w:cs="Times New Roman"/>
          <w:sz w:val="32"/>
          <w:szCs w:val="32"/>
        </w:rPr>
        <w:t>　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p w14:paraId="2009A1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第七章附则</w:t>
      </w:r>
    </w:p>
    <w:p w14:paraId="558019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第四十七条</w:t>
      </w:r>
      <w:r>
        <w:rPr>
          <w:rFonts w:hint="default" w:ascii="Times New Roman" w:hAnsi="Times New Roman" w:eastAsia="方正仿宋简体" w:cs="Times New Roman"/>
          <w:sz w:val="32"/>
          <w:szCs w:val="32"/>
        </w:rPr>
        <w:t>　在地质灾害防治工作中形成的地质资料,应当按照《地质资料管理条例》的规定汇交。</w:t>
      </w:r>
    </w:p>
    <w:p w14:paraId="4A4D6D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第四十八条</w:t>
      </w:r>
      <w:r>
        <w:rPr>
          <w:rFonts w:hint="default" w:ascii="Times New Roman" w:hAnsi="Times New Roman" w:eastAsia="方正仿宋简体" w:cs="Times New Roman"/>
          <w:sz w:val="32"/>
          <w:szCs w:val="32"/>
        </w:rPr>
        <w:t>　地震灾害的防御和减轻依照防震减灾的法律、行政法规的规定执行。</w:t>
      </w:r>
    </w:p>
    <w:p w14:paraId="4C2B3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防洪法律、行政法规对洪水引发的崩塌、滑坡、泥石流的防治有规定的,从其规定。</w:t>
      </w:r>
    </w:p>
    <w:p w14:paraId="301479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b/>
          <w:bCs/>
          <w:sz w:val="32"/>
          <w:szCs w:val="32"/>
        </w:rPr>
        <w:t>第四十九条</w:t>
      </w:r>
      <w:bookmarkEnd w:id="0"/>
      <w:r>
        <w:rPr>
          <w:rFonts w:hint="default" w:ascii="Times New Roman" w:hAnsi="Times New Roman" w:eastAsia="方正仿宋简体" w:cs="Times New Roman"/>
          <w:sz w:val="32"/>
          <w:szCs w:val="32"/>
        </w:rPr>
        <w:t>　本条例自2004年3月1日起施行。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64FC0"/>
    <w:rsid w:val="06564FC0"/>
    <w:rsid w:val="517A085C"/>
    <w:rsid w:val="77CD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6980</Words>
  <Characters>7010</Characters>
  <Lines>0</Lines>
  <Paragraphs>0</Paragraphs>
  <TotalTime>14</TotalTime>
  <ScaleCrop>false</ScaleCrop>
  <LinksUpToDate>false</LinksUpToDate>
  <CharactersWithSpaces>7059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2025-05-14T03:19:00Z</dcterms:created>
  <dc:creator>星星坠落的海洋</dc:creator>
  <cp:lastModifiedBy>星星坠落的海洋</cp:lastModifiedBy>
  <dcterms:modified xsi:type="dcterms:W3CDTF">2025-05-14T05:01:03Z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E348E06A0C2C499DAB5D69832BDA4379_11</vt:lpwstr>
  </property>
  <property fmtid="{D5CDD505-2E9C-101B-9397-08002B2CF9AE}" pid="4" name="KSOTemplateDocerSaveRecord">
    <vt:lpwstr>eyJoZGlkIjoiMzE0ZjhiNWMxYWY5NGQzNjBlMDg1ZmJlM2IxZWQ0NTAiLCJ1c2VySWQiOiI5ODg4NjEzMzMifQ==</vt:lpwstr>
  </property>
</Properties>
</file>