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67C22">
      <w:pPr>
        <w:rPr>
          <w:rFonts w:hint="default" w:ascii="Times New Roman" w:hAnsi="Times New Roman" w:eastAsia="仿宋_GB2312" w:cs="Times New Roman"/>
          <w:color w:val="auto"/>
          <w:sz w:val="36"/>
          <w:szCs w:val="36"/>
          <w:highlight w:val="none"/>
          <w:lang w:val="en-US" w:eastAsia="zh-CN"/>
        </w:rPr>
      </w:pPr>
      <w:bookmarkStart w:id="0" w:name="_Hlk57883707"/>
    </w:p>
    <w:p w14:paraId="7C3E9353">
      <w:pPr>
        <w:rPr>
          <w:rFonts w:hint="default" w:ascii="Times New Roman" w:hAnsi="Times New Roman" w:eastAsia="仿宋_GB2312" w:cs="Times New Roman"/>
          <w:color w:val="auto"/>
          <w:sz w:val="36"/>
          <w:szCs w:val="36"/>
          <w:highlight w:val="none"/>
        </w:rPr>
      </w:pPr>
    </w:p>
    <w:p w14:paraId="00CA7772">
      <w:pPr>
        <w:rPr>
          <w:rFonts w:hint="default" w:ascii="Times New Roman" w:hAnsi="Times New Roman" w:eastAsia="仿宋_GB2312" w:cs="Times New Roman"/>
          <w:color w:val="auto"/>
          <w:sz w:val="36"/>
          <w:szCs w:val="36"/>
          <w:highlight w:val="none"/>
        </w:rPr>
      </w:pPr>
    </w:p>
    <w:p w14:paraId="107FAE7B">
      <w:pPr>
        <w:rPr>
          <w:rFonts w:hint="default" w:ascii="Times New Roman" w:hAnsi="Times New Roman" w:eastAsia="仿宋_GB2312" w:cs="Times New Roman"/>
          <w:color w:val="auto"/>
          <w:sz w:val="36"/>
          <w:szCs w:val="36"/>
          <w:highlight w:val="none"/>
        </w:rPr>
      </w:pPr>
    </w:p>
    <w:bookmarkEnd w:id="0"/>
    <w:p w14:paraId="7E53084D">
      <w:pPr>
        <w:adjustRightInd w:val="0"/>
        <w:snapToGrid w:val="0"/>
        <w:jc w:val="center"/>
        <w:outlineLvl w:val="0"/>
        <w:rPr>
          <w:rFonts w:hint="default" w:ascii="Times New Roman" w:hAnsi="Times New Roman" w:eastAsia="方正小标宋_GBK" w:cs="Times New Roman"/>
          <w:bCs/>
          <w:color w:val="auto"/>
          <w:sz w:val="72"/>
          <w:szCs w:val="72"/>
          <w:highlight w:val="none"/>
        </w:rPr>
      </w:pPr>
      <w:r>
        <w:rPr>
          <w:rFonts w:hint="default" w:ascii="Times New Roman" w:hAnsi="Times New Roman" w:eastAsia="方正小标宋_GBK" w:cs="Times New Roman"/>
          <w:bCs/>
          <w:color w:val="auto"/>
          <w:sz w:val="72"/>
          <w:szCs w:val="72"/>
          <w:highlight w:val="none"/>
        </w:rPr>
        <w:t>建设项目环境影响报告表</w:t>
      </w:r>
    </w:p>
    <w:p w14:paraId="53BB599C">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（生态影响类）</w:t>
      </w:r>
    </w:p>
    <w:p w14:paraId="0D42A9C8">
      <w:pPr>
        <w:adjustRightInd w:val="0"/>
        <w:snapToGrid w:val="0"/>
        <w:spacing w:line="288" w:lineRule="auto"/>
        <w:jc w:val="center"/>
        <w:outlineLvl w:val="0"/>
        <w:rPr>
          <w:rFonts w:hint="default" w:ascii="Times New Roman" w:hAnsi="Times New Roman" w:eastAsia="华文仿宋" w:cs="Times New Roman"/>
          <w:color w:val="auto"/>
          <w:kern w:val="44"/>
          <w:sz w:val="44"/>
          <w:szCs w:val="44"/>
          <w:highlight w:val="none"/>
        </w:rPr>
      </w:pPr>
      <w:bookmarkStart w:id="1" w:name="_Hlk57883728"/>
    </w:p>
    <w:p w14:paraId="611733AC">
      <w:pPr>
        <w:jc w:val="center"/>
        <w:rPr>
          <w:rFonts w:hint="default" w:ascii="Times New Roman" w:hAnsi="Times New Roman" w:eastAsia="仿宋" w:cs="Times New Roman"/>
          <w:color w:val="auto"/>
          <w:sz w:val="52"/>
          <w:szCs w:val="52"/>
          <w:highlight w:val="none"/>
        </w:rPr>
      </w:pPr>
    </w:p>
    <w:p w14:paraId="0A3A0DEE">
      <w:pPr>
        <w:ind w:firstLine="1040"/>
        <w:rPr>
          <w:rFonts w:hint="default" w:ascii="Times New Roman" w:hAnsi="Times New Roman" w:eastAsia="仿宋" w:cs="Times New Roman"/>
          <w:color w:val="auto"/>
          <w:sz w:val="44"/>
          <w:szCs w:val="44"/>
          <w:highlight w:val="none"/>
        </w:rPr>
      </w:pPr>
    </w:p>
    <w:p w14:paraId="632DFA9B">
      <w:pPr>
        <w:rPr>
          <w:rFonts w:hint="default" w:ascii="Times New Roman" w:hAnsi="Times New Roman" w:eastAsia="仿宋" w:cs="Times New Roman"/>
          <w:color w:val="auto"/>
          <w:sz w:val="44"/>
          <w:szCs w:val="44"/>
          <w:highlight w:val="none"/>
        </w:rPr>
      </w:pPr>
    </w:p>
    <w:p w14:paraId="486CC592">
      <w:pPr>
        <w:rPr>
          <w:rFonts w:hint="default" w:ascii="Times New Roman" w:hAnsi="Times New Roman" w:eastAsia="仿宋" w:cs="Times New Roman"/>
          <w:color w:val="auto"/>
          <w:sz w:val="44"/>
          <w:szCs w:val="44"/>
          <w:highlight w:val="none"/>
        </w:rPr>
      </w:pPr>
    </w:p>
    <w:p w14:paraId="4CA171EA">
      <w:pPr>
        <w:ind w:firstLine="1040"/>
        <w:rPr>
          <w:rFonts w:hint="default" w:ascii="Times New Roman" w:hAnsi="Times New Roman" w:eastAsia="仿宋" w:cs="Times New Roman"/>
          <w:color w:val="auto"/>
          <w:sz w:val="44"/>
          <w:szCs w:val="44"/>
          <w:highlight w:val="none"/>
        </w:rPr>
      </w:pPr>
    </w:p>
    <w:bookmarkEnd w:id="1"/>
    <w:p w14:paraId="2AE2C227">
      <w:pPr>
        <w:keepNext w:val="0"/>
        <w:keepLines w:val="0"/>
        <w:pageBreakBefore w:val="0"/>
        <w:widowControl w:val="0"/>
        <w:kinsoku/>
        <w:wordWrap/>
        <w:overflowPunct/>
        <w:topLinePunct w:val="0"/>
        <w:autoSpaceDE/>
        <w:autoSpaceDN/>
        <w:bidi w:val="0"/>
        <w:adjustRightInd w:val="0"/>
        <w:snapToGrid w:val="0"/>
        <w:spacing w:line="360" w:lineRule="auto"/>
        <w:ind w:left="630" w:leftChars="300" w:right="630" w:rightChars="300"/>
        <w:textAlignment w:val="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项目名称：</w:t>
      </w:r>
      <w:r>
        <w:rPr>
          <w:rFonts w:hint="default" w:ascii="Times New Roman" w:hAnsi="Times New Roman" w:eastAsia="仿宋_GB2312" w:cs="Times New Roman"/>
          <w:color w:val="auto"/>
          <w:sz w:val="36"/>
          <w:szCs w:val="36"/>
          <w:highlight w:val="none"/>
          <w:u w:val="single"/>
          <w:lang w:val="en-US" w:eastAsia="zh-CN"/>
        </w:rPr>
        <w:t>第一师阿拉尔市十团南疆能源集团15万千瓦新增负荷消纳光伏</w:t>
      </w:r>
      <w:r>
        <w:rPr>
          <w:rFonts w:hint="eastAsia" w:eastAsia="仿宋_GB2312" w:cs="Times New Roman"/>
          <w:color w:val="auto"/>
          <w:sz w:val="36"/>
          <w:szCs w:val="36"/>
          <w:highlight w:val="none"/>
          <w:u w:val="single"/>
          <w:lang w:val="en-US" w:eastAsia="zh-CN"/>
        </w:rPr>
        <w:t>发电</w:t>
      </w:r>
      <w:r>
        <w:rPr>
          <w:rFonts w:hint="default" w:ascii="Times New Roman" w:hAnsi="Times New Roman" w:eastAsia="仿宋_GB2312" w:cs="Times New Roman"/>
          <w:color w:val="auto"/>
          <w:sz w:val="36"/>
          <w:szCs w:val="36"/>
          <w:highlight w:val="none"/>
          <w:u w:val="single"/>
          <w:lang w:val="en-US" w:eastAsia="zh-CN"/>
        </w:rPr>
        <w:t>项目</w:t>
      </w:r>
    </w:p>
    <w:p w14:paraId="0DC7EEA3">
      <w:pPr>
        <w:keepNext w:val="0"/>
        <w:keepLines w:val="0"/>
        <w:pageBreakBefore w:val="0"/>
        <w:widowControl w:val="0"/>
        <w:kinsoku/>
        <w:wordWrap/>
        <w:overflowPunct/>
        <w:topLinePunct w:val="0"/>
        <w:autoSpaceDE/>
        <w:autoSpaceDN/>
        <w:bidi w:val="0"/>
        <w:adjustRightInd w:val="0"/>
        <w:snapToGrid w:val="0"/>
        <w:spacing w:line="360" w:lineRule="auto"/>
        <w:ind w:left="630" w:leftChars="300" w:right="630" w:rightChars="300"/>
        <w:textAlignment w:val="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建设单位（盖章）：</w:t>
      </w:r>
      <w:r>
        <w:rPr>
          <w:rFonts w:hint="eastAsia" w:ascii="Times New Roman" w:hAnsi="Times New Roman" w:eastAsia="仿宋_GB2312" w:cs="Times New Roman"/>
          <w:color w:val="auto"/>
          <w:sz w:val="36"/>
          <w:szCs w:val="36"/>
          <w:highlight w:val="none"/>
          <w:u w:val="single"/>
          <w:lang w:val="en-US" w:eastAsia="zh-CN"/>
        </w:rPr>
        <w:t>新疆国恒新能源</w:t>
      </w:r>
      <w:r>
        <w:rPr>
          <w:rFonts w:hint="default" w:ascii="Times New Roman" w:hAnsi="Times New Roman" w:eastAsia="仿宋_GB2312" w:cs="Times New Roman"/>
          <w:color w:val="auto"/>
          <w:sz w:val="36"/>
          <w:szCs w:val="36"/>
          <w:highlight w:val="none"/>
          <w:u w:val="single"/>
          <w:lang w:val="en-US" w:eastAsia="zh-CN"/>
        </w:rPr>
        <w:t xml:space="preserve">有限责任公司 </w:t>
      </w:r>
    </w:p>
    <w:p w14:paraId="41AA5265">
      <w:pPr>
        <w:keepNext w:val="0"/>
        <w:keepLines w:val="0"/>
        <w:pageBreakBefore w:val="0"/>
        <w:widowControl w:val="0"/>
        <w:kinsoku/>
        <w:wordWrap/>
        <w:overflowPunct/>
        <w:topLinePunct w:val="0"/>
        <w:autoSpaceDE/>
        <w:autoSpaceDN/>
        <w:bidi w:val="0"/>
        <w:adjustRightInd w:val="0"/>
        <w:snapToGrid w:val="0"/>
        <w:spacing w:line="360" w:lineRule="auto"/>
        <w:ind w:left="630" w:leftChars="300" w:right="630" w:rightChars="300"/>
        <w:textAlignment w:val="auto"/>
        <w:rPr>
          <w:rFonts w:hint="default" w:ascii="Times New Roman" w:hAnsi="Times New Roman" w:eastAsia="仿宋_GB2312" w:cs="Times New Roman"/>
          <w:color w:val="auto"/>
          <w:sz w:val="36"/>
          <w:szCs w:val="36"/>
          <w:highlight w:val="none"/>
          <w:u w:val="single"/>
        </w:rPr>
      </w:pPr>
      <w:r>
        <w:rPr>
          <w:rFonts w:hint="default" w:ascii="Times New Roman" w:hAnsi="Times New Roman" w:eastAsia="仿宋_GB2312" w:cs="Times New Roman"/>
          <w:color w:val="auto"/>
          <w:sz w:val="36"/>
          <w:szCs w:val="36"/>
          <w:highlight w:val="none"/>
        </w:rPr>
        <w:t>编制日期：</w:t>
      </w:r>
      <w:r>
        <w:rPr>
          <w:rFonts w:hint="default" w:ascii="Times New Roman" w:hAnsi="Times New Roman" w:eastAsia="仿宋_GB2312" w:cs="Times New Roman"/>
          <w:color w:val="auto"/>
          <w:sz w:val="36"/>
          <w:szCs w:val="36"/>
          <w:highlight w:val="none"/>
          <w:u w:val="single"/>
        </w:rPr>
        <w:t xml:space="preserve">     </w:t>
      </w:r>
      <w:r>
        <w:rPr>
          <w:rFonts w:hint="default" w:ascii="Times New Roman" w:hAnsi="Times New Roman" w:eastAsia="仿宋_GB2312" w:cs="Times New Roman"/>
          <w:color w:val="auto"/>
          <w:sz w:val="36"/>
          <w:szCs w:val="36"/>
          <w:highlight w:val="none"/>
          <w:u w:val="single"/>
          <w:lang w:val="en-US" w:eastAsia="zh-CN"/>
        </w:rPr>
        <w:t xml:space="preserve">   </w:t>
      </w:r>
      <w:r>
        <w:rPr>
          <w:rFonts w:hint="default" w:ascii="Times New Roman" w:hAnsi="Times New Roman" w:eastAsia="仿宋_GB2312" w:cs="Times New Roman"/>
          <w:color w:val="auto"/>
          <w:sz w:val="36"/>
          <w:szCs w:val="36"/>
          <w:highlight w:val="none"/>
          <w:u w:val="single"/>
        </w:rPr>
        <w:t xml:space="preserve">  </w:t>
      </w:r>
      <w:r>
        <w:rPr>
          <w:rFonts w:hint="default" w:ascii="Times New Roman" w:hAnsi="Times New Roman" w:eastAsia="仿宋_GB2312" w:cs="Times New Roman"/>
          <w:color w:val="auto"/>
          <w:sz w:val="36"/>
          <w:szCs w:val="36"/>
          <w:highlight w:val="none"/>
          <w:u w:val="single"/>
          <w:lang w:val="en-US" w:eastAsia="zh-CN"/>
        </w:rPr>
        <w:t>202</w:t>
      </w:r>
      <w:r>
        <w:rPr>
          <w:rFonts w:hint="eastAsia" w:ascii="Times New Roman" w:hAnsi="Times New Roman" w:eastAsia="仿宋_GB2312" w:cs="Times New Roman"/>
          <w:color w:val="auto"/>
          <w:sz w:val="36"/>
          <w:szCs w:val="36"/>
          <w:highlight w:val="none"/>
          <w:u w:val="single"/>
          <w:lang w:val="en-US" w:eastAsia="zh-CN"/>
        </w:rPr>
        <w:t>4</w:t>
      </w:r>
      <w:r>
        <w:rPr>
          <w:rFonts w:hint="default" w:ascii="Times New Roman" w:hAnsi="Times New Roman" w:eastAsia="仿宋_GB2312" w:cs="Times New Roman"/>
          <w:color w:val="auto"/>
          <w:sz w:val="36"/>
          <w:szCs w:val="36"/>
          <w:highlight w:val="none"/>
          <w:u w:val="single"/>
          <w:lang w:val="en-US" w:eastAsia="zh-CN"/>
        </w:rPr>
        <w:t>年</w:t>
      </w:r>
      <w:r>
        <w:rPr>
          <w:rFonts w:hint="eastAsia" w:ascii="Times New Roman" w:hAnsi="Times New Roman" w:eastAsia="仿宋_GB2312" w:cs="Times New Roman"/>
          <w:color w:val="auto"/>
          <w:sz w:val="36"/>
          <w:szCs w:val="36"/>
          <w:highlight w:val="none"/>
          <w:u w:val="single"/>
          <w:lang w:val="en-US" w:eastAsia="zh-CN"/>
        </w:rPr>
        <w:t>05</w:t>
      </w:r>
      <w:r>
        <w:rPr>
          <w:rFonts w:hint="default" w:ascii="Times New Roman" w:hAnsi="Times New Roman" w:eastAsia="仿宋_GB2312" w:cs="Times New Roman"/>
          <w:color w:val="auto"/>
          <w:sz w:val="36"/>
          <w:szCs w:val="36"/>
          <w:highlight w:val="none"/>
          <w:u w:val="single"/>
          <w:lang w:val="en-US" w:eastAsia="zh-CN"/>
        </w:rPr>
        <w:t>月</w:t>
      </w:r>
      <w:r>
        <w:rPr>
          <w:rFonts w:hint="default" w:ascii="Times New Roman" w:hAnsi="Times New Roman" w:eastAsia="仿宋_GB2312" w:cs="Times New Roman"/>
          <w:color w:val="auto"/>
          <w:sz w:val="36"/>
          <w:szCs w:val="36"/>
          <w:highlight w:val="none"/>
          <w:u w:val="single"/>
        </w:rPr>
        <w:t xml:space="preserve">          </w:t>
      </w:r>
    </w:p>
    <w:p w14:paraId="06EC2D6A">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4A3D4976">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496484FE">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7628E216">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14:paraId="086985CC">
      <w:pPr>
        <w:adjustRightInd w:val="0"/>
        <w:snapToGrid w:val="0"/>
        <w:spacing w:line="288" w:lineRule="auto"/>
        <w:jc w:val="center"/>
        <w:rPr>
          <w:rFonts w:hint="default" w:ascii="Times New Roman" w:hAnsi="Times New Roman" w:eastAsia="楷体_GB2312" w:cs="Times New Roman"/>
          <w:color w:val="auto"/>
          <w:sz w:val="36"/>
          <w:szCs w:val="36"/>
          <w:highlight w:val="none"/>
        </w:rPr>
      </w:pPr>
      <w:r>
        <w:rPr>
          <w:rFonts w:hint="default" w:ascii="Times New Roman" w:hAnsi="Times New Roman" w:eastAsia="楷体_GB2312" w:cs="Times New Roman"/>
          <w:color w:val="auto"/>
          <w:sz w:val="36"/>
          <w:szCs w:val="36"/>
          <w:highlight w:val="none"/>
        </w:rPr>
        <w:t>中华人民共和国生态环境部制</w:t>
      </w:r>
    </w:p>
    <w:p w14:paraId="1A1FF708">
      <w:pPr>
        <w:adjustRightInd w:val="0"/>
        <w:snapToGrid w:val="0"/>
        <w:spacing w:line="288" w:lineRule="auto"/>
        <w:jc w:val="center"/>
        <w:rPr>
          <w:rFonts w:hint="default" w:ascii="Times New Roman" w:hAnsi="Times New Roman" w:eastAsia="楷体_GB2312" w:cs="Times New Roman"/>
          <w:color w:val="auto"/>
          <w:sz w:val="36"/>
          <w:szCs w:val="36"/>
          <w:highlight w:val="none"/>
        </w:rPr>
      </w:pPr>
    </w:p>
    <w:p w14:paraId="5C46B9BF">
      <w:pPr>
        <w:adjustRightInd w:val="0"/>
        <w:snapToGrid w:val="0"/>
        <w:spacing w:line="288" w:lineRule="auto"/>
        <w:jc w:val="center"/>
        <w:rPr>
          <w:rFonts w:hint="default" w:ascii="Times New Roman" w:hAnsi="Times New Roman" w:eastAsia="楷体_GB2312" w:cs="Times New Roman"/>
          <w:color w:val="auto"/>
          <w:sz w:val="36"/>
          <w:szCs w:val="36"/>
          <w:highlight w:val="none"/>
        </w:rPr>
      </w:pPr>
    </w:p>
    <w:p w14:paraId="08C2BFB3">
      <w:pPr>
        <w:adjustRightInd w:val="0"/>
        <w:snapToGrid w:val="0"/>
        <w:spacing w:line="288" w:lineRule="auto"/>
        <w:jc w:val="center"/>
        <w:rPr>
          <w:rFonts w:hint="default" w:ascii="Times New Roman" w:hAnsi="Times New Roman" w:eastAsia="楷体_GB2312" w:cs="Times New Roman"/>
          <w:color w:val="auto"/>
          <w:sz w:val="36"/>
          <w:szCs w:val="36"/>
          <w:highlight w:val="none"/>
        </w:rPr>
      </w:pPr>
    </w:p>
    <w:p w14:paraId="7DA232DF">
      <w:pPr>
        <w:adjustRightInd w:val="0"/>
        <w:snapToGrid w:val="0"/>
        <w:spacing w:line="288" w:lineRule="auto"/>
        <w:ind w:firstLine="1040"/>
        <w:rPr>
          <w:rFonts w:hint="default" w:ascii="Times New Roman" w:hAnsi="Times New Roman" w:eastAsia="仿宋_GB2312" w:cs="Times New Roman"/>
          <w:color w:val="auto"/>
          <w:sz w:val="36"/>
          <w:szCs w:val="36"/>
          <w:highlight w:val="none"/>
        </w:rPr>
        <w:sectPr>
          <w:headerReference r:id="rId3" w:type="default"/>
          <w:footerReference r:id="rId4" w:type="default"/>
          <w:footerReference r:id="rId5" w:type="even"/>
          <w:pgSz w:w="11906" w:h="16838"/>
          <w:pgMar w:top="1701" w:right="1531" w:bottom="1701" w:left="1531" w:header="851" w:footer="1077" w:gutter="0"/>
          <w:pgBorders>
            <w:top w:val="none" w:sz="0" w:space="0"/>
            <w:left w:val="none" w:sz="0" w:space="0"/>
            <w:bottom w:val="none" w:sz="0" w:space="0"/>
            <w:right w:val="none" w:sz="0" w:space="0"/>
          </w:pgBorders>
          <w:pgNumType w:fmt="decimal"/>
          <w:cols w:space="720" w:num="1"/>
          <w:docGrid w:linePitch="312" w:charSpace="0"/>
        </w:sectPr>
      </w:pPr>
    </w:p>
    <w:p w14:paraId="17DB82A1">
      <w:pPr>
        <w:pStyle w:val="21"/>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一、建设项目基本情况</w:t>
      </w:r>
    </w:p>
    <w:tbl>
      <w:tblPr>
        <w:tblStyle w:val="25"/>
        <w:tblW w:w="4995"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132"/>
        <w:gridCol w:w="2474"/>
        <w:gridCol w:w="2394"/>
        <w:gridCol w:w="12"/>
        <w:gridCol w:w="2750"/>
      </w:tblGrid>
      <w:tr w14:paraId="2C31EF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092" w:type="pct"/>
            <w:noWrap w:val="0"/>
            <w:tcMar>
              <w:top w:w="16" w:type="dxa"/>
              <w:left w:w="16" w:type="dxa"/>
              <w:right w:w="16" w:type="dxa"/>
            </w:tcMar>
            <w:vAlign w:val="center"/>
          </w:tcPr>
          <w:p w14:paraId="1BE5CCFB">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建设项目名称</w:t>
            </w:r>
          </w:p>
        </w:tc>
        <w:tc>
          <w:tcPr>
            <w:tcW w:w="3907" w:type="pct"/>
            <w:gridSpan w:val="4"/>
            <w:noWrap w:val="0"/>
            <w:vAlign w:val="center"/>
          </w:tcPr>
          <w:p w14:paraId="2ACDC075">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第一师阿拉尔市十团南疆能源集团15万千瓦新增负荷消纳光伏</w:t>
            </w:r>
            <w:r>
              <w:rPr>
                <w:rFonts w:hint="eastAsia" w:cs="Times New Roman"/>
                <w:color w:val="auto"/>
                <w:szCs w:val="21"/>
                <w:highlight w:val="none"/>
                <w:lang w:val="en-US" w:eastAsia="zh-CN"/>
              </w:rPr>
              <w:t>发电</w:t>
            </w:r>
            <w:r>
              <w:rPr>
                <w:rFonts w:hint="default" w:ascii="Times New Roman" w:hAnsi="Times New Roman" w:cs="Times New Roman"/>
                <w:color w:val="auto"/>
                <w:szCs w:val="21"/>
                <w:highlight w:val="none"/>
                <w:lang w:val="en-US" w:eastAsia="zh-CN"/>
              </w:rPr>
              <w:t>项目</w:t>
            </w:r>
          </w:p>
        </w:tc>
      </w:tr>
      <w:tr w14:paraId="4CD586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092" w:type="pct"/>
            <w:noWrap w:val="0"/>
            <w:tcMar>
              <w:top w:w="16" w:type="dxa"/>
              <w:left w:w="16" w:type="dxa"/>
              <w:right w:w="16" w:type="dxa"/>
            </w:tcMar>
            <w:vAlign w:val="center"/>
          </w:tcPr>
          <w:p w14:paraId="423C4A60">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项目代码</w:t>
            </w:r>
          </w:p>
        </w:tc>
        <w:tc>
          <w:tcPr>
            <w:tcW w:w="3907" w:type="pct"/>
            <w:gridSpan w:val="4"/>
            <w:noWrap w:val="0"/>
            <w:vAlign w:val="center"/>
          </w:tcPr>
          <w:p w14:paraId="487C61D2">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2</w:t>
            </w:r>
            <w:r>
              <w:rPr>
                <w:rFonts w:hint="eastAsia" w:ascii="Times New Roman" w:hAnsi="Times New Roman" w:cs="Times New Roman"/>
                <w:color w:val="auto"/>
                <w:szCs w:val="21"/>
                <w:highlight w:val="none"/>
                <w:lang w:val="en-US" w:eastAsia="zh-CN"/>
              </w:rPr>
              <w:t>404</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000015</w:t>
            </w:r>
            <w:r>
              <w:rPr>
                <w:rFonts w:hint="default" w:ascii="Times New Roman" w:hAnsi="Times New Roman" w:cs="Times New Roman"/>
                <w:color w:val="auto"/>
                <w:szCs w:val="21"/>
                <w:highlight w:val="none"/>
                <w:lang w:val="en-US" w:eastAsia="zh-CN"/>
              </w:rPr>
              <w:t>-04-01-</w:t>
            </w:r>
            <w:r>
              <w:rPr>
                <w:rFonts w:hint="eastAsia" w:ascii="Times New Roman" w:hAnsi="Times New Roman" w:cs="Times New Roman"/>
                <w:color w:val="auto"/>
                <w:szCs w:val="21"/>
                <w:highlight w:val="none"/>
                <w:lang w:val="en-US" w:eastAsia="zh-CN"/>
              </w:rPr>
              <w:t>594191</w:t>
            </w:r>
          </w:p>
        </w:tc>
      </w:tr>
      <w:tr w14:paraId="4ACD8A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092" w:type="pct"/>
            <w:noWrap w:val="0"/>
            <w:tcMar>
              <w:top w:w="16" w:type="dxa"/>
              <w:left w:w="16" w:type="dxa"/>
              <w:right w:w="16" w:type="dxa"/>
            </w:tcMar>
            <w:vAlign w:val="center"/>
          </w:tcPr>
          <w:p w14:paraId="6337962B">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建设单位联系人</w:t>
            </w:r>
          </w:p>
        </w:tc>
        <w:tc>
          <w:tcPr>
            <w:tcW w:w="1267" w:type="pct"/>
            <w:noWrap w:val="0"/>
            <w:vAlign w:val="center"/>
          </w:tcPr>
          <w:p w14:paraId="27929B99">
            <w:pPr>
              <w:adjustRightInd w:val="0"/>
              <w:snapToGrid w:val="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郭靖</w:t>
            </w:r>
          </w:p>
        </w:tc>
        <w:tc>
          <w:tcPr>
            <w:tcW w:w="1232" w:type="pct"/>
            <w:gridSpan w:val="2"/>
            <w:noWrap w:val="0"/>
            <w:vAlign w:val="center"/>
          </w:tcPr>
          <w:p w14:paraId="20A09951">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联系方式</w:t>
            </w:r>
          </w:p>
        </w:tc>
        <w:tc>
          <w:tcPr>
            <w:tcW w:w="1407" w:type="pct"/>
            <w:noWrap w:val="0"/>
            <w:vAlign w:val="center"/>
          </w:tcPr>
          <w:p w14:paraId="06220542">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15559341439</w:t>
            </w:r>
          </w:p>
        </w:tc>
      </w:tr>
      <w:tr w14:paraId="3B7203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092" w:type="pct"/>
            <w:noWrap w:val="0"/>
            <w:tcMar>
              <w:top w:w="16" w:type="dxa"/>
              <w:left w:w="16" w:type="dxa"/>
              <w:right w:w="16" w:type="dxa"/>
            </w:tcMar>
            <w:vAlign w:val="center"/>
          </w:tcPr>
          <w:p w14:paraId="68F21F3D">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建设地点</w:t>
            </w:r>
          </w:p>
        </w:tc>
        <w:tc>
          <w:tcPr>
            <w:tcW w:w="3907" w:type="pct"/>
            <w:gridSpan w:val="4"/>
            <w:noWrap w:val="0"/>
            <w:vAlign w:val="center"/>
          </w:tcPr>
          <w:p w14:paraId="2467FB38">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第一师阿拉尔市十团</w:t>
            </w:r>
          </w:p>
        </w:tc>
      </w:tr>
      <w:tr w14:paraId="31E1DA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092" w:type="pct"/>
            <w:noWrap w:val="0"/>
            <w:tcMar>
              <w:top w:w="16" w:type="dxa"/>
              <w:left w:w="16" w:type="dxa"/>
              <w:right w:w="16" w:type="dxa"/>
            </w:tcMar>
            <w:vAlign w:val="center"/>
          </w:tcPr>
          <w:p w14:paraId="0A885259">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地理</w:t>
            </w:r>
            <w:r>
              <w:rPr>
                <w:rFonts w:hint="default" w:ascii="Times New Roman" w:hAnsi="Times New Roman" w:cs="Times New Roman"/>
                <w:color w:val="auto"/>
                <w:szCs w:val="21"/>
                <w:highlight w:val="none"/>
                <w:lang w:val="en-US" w:eastAsia="zh-CN"/>
              </w:rPr>
              <w:t>坐标</w:t>
            </w:r>
          </w:p>
        </w:tc>
        <w:tc>
          <w:tcPr>
            <w:tcW w:w="3907" w:type="pct"/>
            <w:gridSpan w:val="4"/>
            <w:noWrap w:val="0"/>
            <w:vAlign w:val="center"/>
          </w:tcPr>
          <w:p w14:paraId="391ED56B">
            <w:pPr>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（81度28分00.498秒，40度44分20.127秒）</w:t>
            </w:r>
          </w:p>
        </w:tc>
      </w:tr>
      <w:tr w14:paraId="0A1FE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092" w:type="pct"/>
            <w:noWrap w:val="0"/>
            <w:tcMar>
              <w:top w:w="16" w:type="dxa"/>
              <w:left w:w="16" w:type="dxa"/>
              <w:right w:w="16" w:type="dxa"/>
            </w:tcMar>
            <w:vAlign w:val="center"/>
          </w:tcPr>
          <w:p w14:paraId="076180AF">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建设项目</w:t>
            </w:r>
          </w:p>
          <w:p w14:paraId="0CA796A4">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行业类别</w:t>
            </w:r>
          </w:p>
        </w:tc>
        <w:tc>
          <w:tcPr>
            <w:tcW w:w="1267" w:type="pct"/>
            <w:noWrap w:val="0"/>
            <w:vAlign w:val="center"/>
          </w:tcPr>
          <w:p w14:paraId="7D5DC0B8">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四十一、电力、热力生产和供应业；90太阳能发电4416（不含居民家用光伏发电）；地面集中光伏电站（总容量大于6000千瓦，且接入电压等级不小于10千伏）；其他风力发电</w:t>
            </w:r>
          </w:p>
        </w:tc>
        <w:tc>
          <w:tcPr>
            <w:tcW w:w="1226" w:type="pct"/>
            <w:noWrap w:val="0"/>
            <w:vAlign w:val="center"/>
          </w:tcPr>
          <w:p w14:paraId="2FE91CFF">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用地（用海）面积（m</w:t>
            </w:r>
            <w:r>
              <w:rPr>
                <w:rFonts w:hint="default" w:ascii="Times New Roman" w:hAnsi="Times New Roman" w:cs="Times New Roman"/>
                <w:color w:val="auto"/>
                <w:szCs w:val="21"/>
                <w:highlight w:val="none"/>
                <w:vertAlign w:val="superscript"/>
              </w:rPr>
              <w:t>2</w:t>
            </w:r>
            <w:r>
              <w:rPr>
                <w:rFonts w:hint="default" w:ascii="Times New Roman" w:hAnsi="Times New Roman" w:cs="Times New Roman"/>
                <w:color w:val="auto"/>
                <w:szCs w:val="21"/>
                <w:highlight w:val="none"/>
              </w:rPr>
              <w:t>）/长度（km）</w:t>
            </w:r>
          </w:p>
        </w:tc>
        <w:tc>
          <w:tcPr>
            <w:tcW w:w="1413" w:type="pct"/>
            <w:gridSpan w:val="2"/>
            <w:noWrap w:val="0"/>
            <w:vAlign w:val="center"/>
          </w:tcPr>
          <w:p w14:paraId="1700F687">
            <w:pPr>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永久占地：14076m²</w:t>
            </w:r>
          </w:p>
          <w:p w14:paraId="50C21E73">
            <w:pPr>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临时占地：3069712m²</w:t>
            </w:r>
          </w:p>
          <w:p w14:paraId="6934EC64">
            <w:pPr>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color w:val="auto"/>
                <w:highlight w:val="none"/>
                <w:lang w:val="en-US" w:eastAsia="zh-CN"/>
              </w:rPr>
            </w:pPr>
            <w:r>
              <w:rPr>
                <w:rFonts w:hint="default" w:ascii="Times New Roman" w:hAnsi="Times New Roman" w:eastAsia="宋体" w:cs="Times New Roman"/>
                <w:color w:val="auto"/>
                <w:szCs w:val="21"/>
                <w:highlight w:val="none"/>
                <w:lang w:val="en-US" w:eastAsia="zh-CN"/>
              </w:rPr>
              <w:t>总用地面积为</w:t>
            </w:r>
            <w:r>
              <w:rPr>
                <w:rFonts w:hint="eastAsia" w:ascii="Times New Roman" w:hAnsi="Times New Roman" w:eastAsia="宋体" w:cs="Times New Roman"/>
                <w:color w:val="auto"/>
                <w:highlight w:val="none"/>
                <w:lang w:val="en-US" w:eastAsia="zh-CN"/>
              </w:rPr>
              <w:t>3083788</w:t>
            </w:r>
            <w:r>
              <w:rPr>
                <w:rFonts w:hint="default" w:ascii="Times New Roman" w:hAnsi="Times New Roman" w:eastAsia="宋体" w:cs="Times New Roman"/>
                <w:color w:val="auto"/>
                <w:szCs w:val="21"/>
                <w:highlight w:val="none"/>
                <w:lang w:val="en-US" w:eastAsia="zh-CN"/>
              </w:rPr>
              <w:t>m</w:t>
            </w:r>
            <w:r>
              <w:rPr>
                <w:rFonts w:hint="default" w:ascii="Times New Roman" w:hAnsi="Times New Roman" w:eastAsia="宋体" w:cs="Times New Roman"/>
                <w:color w:val="auto"/>
                <w:szCs w:val="21"/>
                <w:highlight w:val="none"/>
                <w:vertAlign w:val="superscript"/>
                <w:lang w:val="en-US" w:eastAsia="zh-CN"/>
              </w:rPr>
              <w:t>2</w:t>
            </w:r>
          </w:p>
        </w:tc>
      </w:tr>
      <w:tr w14:paraId="3550F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092" w:type="pct"/>
            <w:noWrap w:val="0"/>
            <w:tcMar>
              <w:top w:w="16" w:type="dxa"/>
              <w:left w:w="16" w:type="dxa"/>
              <w:right w:w="16" w:type="dxa"/>
            </w:tcMar>
            <w:vAlign w:val="center"/>
          </w:tcPr>
          <w:p w14:paraId="38E1CC4A">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建设性质</w:t>
            </w:r>
          </w:p>
        </w:tc>
        <w:tc>
          <w:tcPr>
            <w:tcW w:w="1267" w:type="pct"/>
            <w:noWrap w:val="0"/>
            <w:vAlign w:val="center"/>
          </w:tcPr>
          <w:p w14:paraId="5F612D20">
            <w:pPr>
              <w:adjustRightInd w:val="0"/>
              <w:snapToGrid w:val="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2" w:char="0052"/>
            </w:r>
            <w:r>
              <w:rPr>
                <w:rFonts w:hint="default" w:ascii="Times New Roman" w:hAnsi="Times New Roman" w:cs="Times New Roman"/>
                <w:color w:val="auto"/>
                <w:szCs w:val="21"/>
                <w:highlight w:val="none"/>
              </w:rPr>
              <w:t>新建（迁建）</w:t>
            </w:r>
          </w:p>
          <w:p w14:paraId="3606B10C">
            <w:pPr>
              <w:adjustRightInd w:val="0"/>
              <w:snapToGrid w:val="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□改建</w:t>
            </w:r>
          </w:p>
          <w:p w14:paraId="32F7CB11">
            <w:pPr>
              <w:adjustRightInd w:val="0"/>
              <w:snapToGrid w:val="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□扩建</w:t>
            </w:r>
          </w:p>
          <w:p w14:paraId="3B5A9CC0">
            <w:pPr>
              <w:adjustRightInd w:val="0"/>
              <w:snapToGrid w:val="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□技术改造</w:t>
            </w:r>
          </w:p>
        </w:tc>
        <w:tc>
          <w:tcPr>
            <w:tcW w:w="1226" w:type="pct"/>
            <w:noWrap w:val="0"/>
            <w:vAlign w:val="center"/>
          </w:tcPr>
          <w:p w14:paraId="373CA569">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建设项目</w:t>
            </w:r>
          </w:p>
          <w:p w14:paraId="01CAB77F">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申报情形</w:t>
            </w:r>
          </w:p>
        </w:tc>
        <w:tc>
          <w:tcPr>
            <w:tcW w:w="1413" w:type="pct"/>
            <w:gridSpan w:val="2"/>
            <w:noWrap w:val="0"/>
            <w:vAlign w:val="center"/>
          </w:tcPr>
          <w:p w14:paraId="76250FF4">
            <w:pPr>
              <w:adjustRightInd w:val="0"/>
              <w:snapToGrid w:val="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2" w:char="0052"/>
            </w:r>
            <w:r>
              <w:rPr>
                <w:rFonts w:hint="default" w:ascii="Times New Roman" w:hAnsi="Times New Roman" w:cs="Times New Roman"/>
                <w:color w:val="auto"/>
                <w:szCs w:val="21"/>
                <w:highlight w:val="none"/>
              </w:rPr>
              <w:t>首次申报项目</w:t>
            </w:r>
          </w:p>
          <w:p w14:paraId="2F096F9B">
            <w:pPr>
              <w:adjustRightInd w:val="0"/>
              <w:snapToGrid w:val="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□不予批准后再次申报项目</w:t>
            </w:r>
          </w:p>
          <w:p w14:paraId="10574054">
            <w:pPr>
              <w:adjustRightInd w:val="0"/>
              <w:snapToGrid w:val="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□超五年重新审核项目</w:t>
            </w:r>
          </w:p>
          <w:p w14:paraId="658AE377">
            <w:pPr>
              <w:adjustRightInd w:val="0"/>
              <w:snapToGrid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□重大变动重新报批项目</w:t>
            </w:r>
          </w:p>
        </w:tc>
      </w:tr>
      <w:tr w14:paraId="7C2CB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1092" w:type="pct"/>
            <w:noWrap w:val="0"/>
            <w:tcMar>
              <w:top w:w="16" w:type="dxa"/>
              <w:left w:w="16" w:type="dxa"/>
              <w:right w:w="16" w:type="dxa"/>
            </w:tcMar>
            <w:vAlign w:val="center"/>
          </w:tcPr>
          <w:p w14:paraId="417A1A75">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项目审批（核准/</w:t>
            </w:r>
          </w:p>
          <w:p w14:paraId="505E8BEB">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备案）部门（选填）</w:t>
            </w:r>
          </w:p>
        </w:tc>
        <w:tc>
          <w:tcPr>
            <w:tcW w:w="1267" w:type="pct"/>
            <w:noWrap w:val="0"/>
            <w:vAlign w:val="center"/>
          </w:tcPr>
          <w:p w14:paraId="2847B1EE">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兵团</w:t>
            </w:r>
            <w:r>
              <w:rPr>
                <w:rFonts w:hint="default" w:ascii="Times New Roman" w:hAnsi="Times New Roman" w:eastAsia="宋体" w:cs="Times New Roman"/>
                <w:color w:val="auto"/>
                <w:szCs w:val="21"/>
                <w:highlight w:val="none"/>
                <w:lang w:val="en-US" w:eastAsia="zh-CN"/>
              </w:rPr>
              <w:t>发展和改革委员会</w:t>
            </w:r>
          </w:p>
        </w:tc>
        <w:tc>
          <w:tcPr>
            <w:tcW w:w="1226" w:type="pct"/>
            <w:noWrap w:val="0"/>
            <w:vAlign w:val="center"/>
          </w:tcPr>
          <w:p w14:paraId="6750064F">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项目审批（核准/</w:t>
            </w:r>
          </w:p>
          <w:p w14:paraId="5EFF463B">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备案）文号（选填）</w:t>
            </w:r>
          </w:p>
        </w:tc>
        <w:tc>
          <w:tcPr>
            <w:tcW w:w="1413" w:type="pct"/>
            <w:gridSpan w:val="2"/>
            <w:noWrap w:val="0"/>
            <w:vAlign w:val="center"/>
          </w:tcPr>
          <w:p w14:paraId="3C9F3B9E">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w:t>
            </w:r>
          </w:p>
        </w:tc>
      </w:tr>
      <w:tr w14:paraId="20DAC9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092" w:type="pct"/>
            <w:noWrap w:val="0"/>
            <w:tcMar>
              <w:top w:w="16" w:type="dxa"/>
              <w:left w:w="16" w:type="dxa"/>
              <w:right w:w="16" w:type="dxa"/>
            </w:tcMar>
            <w:vAlign w:val="center"/>
          </w:tcPr>
          <w:p w14:paraId="03A6A972">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总投资（万元）</w:t>
            </w:r>
          </w:p>
        </w:tc>
        <w:tc>
          <w:tcPr>
            <w:tcW w:w="1267" w:type="pct"/>
            <w:noWrap w:val="0"/>
            <w:vAlign w:val="center"/>
          </w:tcPr>
          <w:p w14:paraId="32D0D517">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57393.0</w:t>
            </w:r>
            <w:r>
              <w:rPr>
                <w:rFonts w:hint="eastAsia" w:ascii="Times New Roman" w:hAnsi="Times New Roman" w:eastAsia="宋体" w:cs="Times New Roman"/>
                <w:color w:val="auto"/>
                <w:szCs w:val="21"/>
                <w:highlight w:val="none"/>
                <w:lang w:val="en-US" w:eastAsia="zh-CN"/>
              </w:rPr>
              <w:t>4</w:t>
            </w:r>
          </w:p>
        </w:tc>
        <w:tc>
          <w:tcPr>
            <w:tcW w:w="1226" w:type="pct"/>
            <w:noWrap w:val="0"/>
            <w:tcMar>
              <w:top w:w="16" w:type="dxa"/>
              <w:left w:w="16" w:type="dxa"/>
              <w:right w:w="16" w:type="dxa"/>
            </w:tcMar>
            <w:vAlign w:val="center"/>
          </w:tcPr>
          <w:p w14:paraId="47175E3B">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环保投资（万元）</w:t>
            </w:r>
          </w:p>
        </w:tc>
        <w:tc>
          <w:tcPr>
            <w:tcW w:w="1413" w:type="pct"/>
            <w:gridSpan w:val="2"/>
            <w:noWrap w:val="0"/>
            <w:vAlign w:val="center"/>
          </w:tcPr>
          <w:p w14:paraId="29A9F743">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152.19</w:t>
            </w:r>
          </w:p>
        </w:tc>
      </w:tr>
      <w:tr w14:paraId="64138E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092" w:type="pct"/>
            <w:noWrap w:val="0"/>
            <w:tcMar>
              <w:top w:w="16" w:type="dxa"/>
              <w:left w:w="16" w:type="dxa"/>
              <w:right w:w="16" w:type="dxa"/>
            </w:tcMar>
            <w:vAlign w:val="center"/>
          </w:tcPr>
          <w:p w14:paraId="30C34504">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环保投资占比（%）</w:t>
            </w:r>
          </w:p>
        </w:tc>
        <w:tc>
          <w:tcPr>
            <w:tcW w:w="1267" w:type="pct"/>
            <w:noWrap w:val="0"/>
            <w:vAlign w:val="center"/>
          </w:tcPr>
          <w:p w14:paraId="40B25346">
            <w:pPr>
              <w:adjustRightInd w:val="0"/>
              <w:snapToGrid w:val="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0.</w:t>
            </w:r>
            <w:r>
              <w:rPr>
                <w:rFonts w:hint="eastAsia" w:cs="Times New Roman"/>
                <w:color w:val="auto"/>
                <w:szCs w:val="21"/>
                <w:highlight w:val="none"/>
                <w:lang w:val="en-US" w:eastAsia="zh-CN"/>
              </w:rPr>
              <w:t>27</w:t>
            </w:r>
          </w:p>
        </w:tc>
        <w:tc>
          <w:tcPr>
            <w:tcW w:w="1226" w:type="pct"/>
            <w:noWrap w:val="0"/>
            <w:tcMar>
              <w:top w:w="16" w:type="dxa"/>
              <w:left w:w="16" w:type="dxa"/>
              <w:right w:w="16" w:type="dxa"/>
            </w:tcMar>
            <w:vAlign w:val="center"/>
          </w:tcPr>
          <w:p w14:paraId="144B1B68">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施工工期</w:t>
            </w:r>
          </w:p>
        </w:tc>
        <w:tc>
          <w:tcPr>
            <w:tcW w:w="1413" w:type="pct"/>
            <w:gridSpan w:val="2"/>
            <w:noWrap w:val="0"/>
            <w:vAlign w:val="center"/>
          </w:tcPr>
          <w:p w14:paraId="7B45DC5A">
            <w:pPr>
              <w:adjustRightInd w:val="0"/>
              <w:snapToGrid w:val="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3个月</w:t>
            </w:r>
          </w:p>
        </w:tc>
      </w:tr>
      <w:tr w14:paraId="0C2E3E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092" w:type="pct"/>
            <w:noWrap w:val="0"/>
            <w:tcMar>
              <w:top w:w="16" w:type="dxa"/>
              <w:left w:w="16" w:type="dxa"/>
              <w:right w:w="16" w:type="dxa"/>
            </w:tcMar>
            <w:vAlign w:val="center"/>
          </w:tcPr>
          <w:p w14:paraId="78EF5B8E">
            <w:pPr>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是否开工建设</w:t>
            </w:r>
          </w:p>
        </w:tc>
        <w:tc>
          <w:tcPr>
            <w:tcW w:w="3907" w:type="pct"/>
            <w:gridSpan w:val="4"/>
            <w:noWrap w:val="0"/>
            <w:vAlign w:val="center"/>
          </w:tcPr>
          <w:p w14:paraId="57D62D2E">
            <w:pPr>
              <w:adjustRightInd w:val="0"/>
              <w:snapToGrid w:val="0"/>
              <w:ind w:firstLine="105"/>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2" w:char="0052"/>
            </w:r>
            <w:r>
              <w:rPr>
                <w:rFonts w:hint="default" w:ascii="Times New Roman" w:hAnsi="Times New Roman" w:cs="Times New Roman"/>
                <w:color w:val="auto"/>
                <w:szCs w:val="21"/>
                <w:highlight w:val="none"/>
              </w:rPr>
              <w:t>否</w:t>
            </w:r>
          </w:p>
          <w:p w14:paraId="38158B5B">
            <w:pPr>
              <w:adjustRightInd w:val="0"/>
              <w:snapToGrid w:val="0"/>
              <w:ind w:firstLine="92"/>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□是：</w:t>
            </w:r>
            <w:r>
              <w:rPr>
                <w:rFonts w:hint="default" w:ascii="Times New Roman" w:hAnsi="Times New Roman" w:cs="Times New Roman"/>
                <w:color w:val="auto"/>
                <w:szCs w:val="21"/>
                <w:highlight w:val="none"/>
                <w:u w:val="single"/>
              </w:rPr>
              <w:t xml:space="preserve">                             </w:t>
            </w:r>
          </w:p>
        </w:tc>
      </w:tr>
      <w:tr w14:paraId="6159C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092" w:type="pct"/>
            <w:noWrap w:val="0"/>
            <w:tcMar>
              <w:top w:w="16" w:type="dxa"/>
              <w:left w:w="16" w:type="dxa"/>
              <w:right w:w="16" w:type="dxa"/>
            </w:tcMar>
            <w:vAlign w:val="center"/>
          </w:tcPr>
          <w:p w14:paraId="0B3CCA79">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专项评价设置情况</w:t>
            </w:r>
          </w:p>
        </w:tc>
        <w:tc>
          <w:tcPr>
            <w:tcW w:w="3907" w:type="pct"/>
            <w:gridSpan w:val="4"/>
            <w:noWrap w:val="0"/>
            <w:tcMar>
              <w:top w:w="16" w:type="dxa"/>
              <w:left w:w="16" w:type="dxa"/>
              <w:right w:w="16" w:type="dxa"/>
            </w:tcMar>
            <w:vAlign w:val="center"/>
          </w:tcPr>
          <w:p w14:paraId="18323225">
            <w:pPr>
              <w:pStyle w:val="62"/>
              <w:keepNext w:val="0"/>
              <w:keepLines w:val="0"/>
              <w:pageBreakBefore w:val="0"/>
              <w:widowControl w:val="0"/>
              <w:kinsoku/>
              <w:wordWrap/>
              <w:overflowPunct/>
              <w:topLinePunct w:val="0"/>
              <w:autoSpaceDE/>
              <w:autoSpaceDN/>
              <w:bidi w:val="0"/>
              <w:adjustRightInd/>
              <w:snapToGrid/>
              <w:spacing w:before="157" w:beforeLines="50" w:line="360" w:lineRule="auto"/>
              <w:ind w:right="0" w:firstLine="480" w:firstLineChars="200"/>
              <w:jc w:val="left"/>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根据《环境影响评价技术导则 输变电》 （HJ24-2020），本工程设置了电磁环境影响专题进行评价。</w:t>
            </w:r>
          </w:p>
        </w:tc>
      </w:tr>
      <w:tr w14:paraId="559ABE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092" w:type="pct"/>
            <w:noWrap w:val="0"/>
            <w:tcMar>
              <w:top w:w="16" w:type="dxa"/>
              <w:left w:w="16" w:type="dxa"/>
              <w:right w:w="16" w:type="dxa"/>
            </w:tcMar>
            <w:vAlign w:val="center"/>
          </w:tcPr>
          <w:p w14:paraId="1E2AA939">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规划情况</w:t>
            </w:r>
          </w:p>
        </w:tc>
        <w:tc>
          <w:tcPr>
            <w:tcW w:w="3907" w:type="pct"/>
            <w:gridSpan w:val="4"/>
            <w:noWrap w:val="0"/>
            <w:tcMar>
              <w:top w:w="16" w:type="dxa"/>
              <w:left w:w="16" w:type="dxa"/>
              <w:right w:w="16" w:type="dxa"/>
            </w:tcMar>
            <w:vAlign w:val="center"/>
          </w:tcPr>
          <w:p w14:paraId="55F104B5">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无</w:t>
            </w:r>
          </w:p>
        </w:tc>
      </w:tr>
      <w:tr w14:paraId="37B40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092" w:type="pct"/>
            <w:noWrap w:val="0"/>
            <w:tcMar>
              <w:top w:w="16" w:type="dxa"/>
              <w:left w:w="16" w:type="dxa"/>
              <w:right w:w="16" w:type="dxa"/>
            </w:tcMar>
            <w:vAlign w:val="center"/>
          </w:tcPr>
          <w:p w14:paraId="342B7911">
            <w:pPr>
              <w:autoSpaceDE w:val="0"/>
              <w:autoSpaceDN w:val="0"/>
              <w:adjustRightInd w:val="0"/>
              <w:snapToGrid w:val="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规划环境影响</w:t>
            </w:r>
          </w:p>
          <w:p w14:paraId="2D1F6746">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szCs w:val="21"/>
                <w:highlight w:val="none"/>
              </w:rPr>
              <w:t>评价情况</w:t>
            </w:r>
          </w:p>
        </w:tc>
        <w:tc>
          <w:tcPr>
            <w:tcW w:w="3907" w:type="pct"/>
            <w:gridSpan w:val="4"/>
            <w:noWrap w:val="0"/>
            <w:tcMar>
              <w:top w:w="16" w:type="dxa"/>
              <w:left w:w="16" w:type="dxa"/>
              <w:right w:w="16" w:type="dxa"/>
            </w:tcMar>
            <w:vAlign w:val="center"/>
          </w:tcPr>
          <w:p w14:paraId="3C1D20F6">
            <w:pPr>
              <w:adjustRightInd w:val="0"/>
              <w:snapToGrid w:val="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 w:val="24"/>
                <w:szCs w:val="24"/>
                <w:highlight w:val="none"/>
                <w:lang w:val="en-US" w:eastAsia="zh-CN"/>
              </w:rPr>
              <w:t>无</w:t>
            </w:r>
          </w:p>
        </w:tc>
      </w:tr>
      <w:tr w14:paraId="6A29FC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557" w:hRule="atLeast"/>
        </w:trPr>
        <w:tc>
          <w:tcPr>
            <w:tcW w:w="1092" w:type="pct"/>
            <w:noWrap w:val="0"/>
            <w:tcMar>
              <w:top w:w="16" w:type="dxa"/>
              <w:left w:w="16" w:type="dxa"/>
              <w:right w:w="16" w:type="dxa"/>
            </w:tcMar>
            <w:vAlign w:val="center"/>
          </w:tcPr>
          <w:p w14:paraId="19191934">
            <w:pPr>
              <w:autoSpaceDE w:val="0"/>
              <w:autoSpaceDN w:val="0"/>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规划及</w:t>
            </w:r>
            <w:r>
              <w:rPr>
                <w:rFonts w:hint="default" w:ascii="Times New Roman" w:hAnsi="Times New Roman" w:cs="Times New Roman"/>
                <w:color w:val="auto"/>
                <w:szCs w:val="21"/>
                <w:highlight w:val="none"/>
              </w:rPr>
              <w:t>规划环境影响评价</w:t>
            </w:r>
            <w:r>
              <w:rPr>
                <w:rFonts w:hint="default" w:ascii="Times New Roman" w:hAnsi="Times New Roman" w:cs="Times New Roman"/>
                <w:color w:val="auto"/>
                <w:kern w:val="0"/>
                <w:szCs w:val="21"/>
                <w:highlight w:val="none"/>
              </w:rPr>
              <w:t>符合性分析</w:t>
            </w:r>
          </w:p>
        </w:tc>
        <w:tc>
          <w:tcPr>
            <w:tcW w:w="3907" w:type="pct"/>
            <w:gridSpan w:val="4"/>
            <w:noWrap w:val="0"/>
            <w:tcMar>
              <w:top w:w="16" w:type="dxa"/>
              <w:left w:w="16" w:type="dxa"/>
              <w:right w:w="16" w:type="dxa"/>
            </w:tcMar>
            <w:vAlign w:val="center"/>
          </w:tcPr>
          <w:p w14:paraId="2455AB7D">
            <w:pPr>
              <w:pStyle w:val="12"/>
              <w:bidi w:val="0"/>
              <w:ind w:left="0" w:leftChars="0" w:firstLine="0" w:firstLineChars="0"/>
              <w:jc w:val="center"/>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无</w:t>
            </w:r>
          </w:p>
        </w:tc>
      </w:tr>
      <w:tr w14:paraId="496DED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31" w:hRule="atLeast"/>
        </w:trPr>
        <w:tc>
          <w:tcPr>
            <w:tcW w:w="1092" w:type="pct"/>
            <w:noWrap w:val="0"/>
            <w:tcMar>
              <w:top w:w="16" w:type="dxa"/>
              <w:left w:w="16" w:type="dxa"/>
              <w:right w:w="16" w:type="dxa"/>
            </w:tcMar>
            <w:vAlign w:val="center"/>
          </w:tcPr>
          <w:p w14:paraId="6525829F">
            <w:pPr>
              <w:autoSpaceDE w:val="0"/>
              <w:autoSpaceDN w:val="0"/>
              <w:adjustRightInd w:val="0"/>
              <w:snapToGrid w:val="0"/>
              <w:jc w:val="center"/>
              <w:rPr>
                <w:rFonts w:hint="default" w:ascii="Times New Roman" w:hAnsi="Times New Roman" w:cs="Times New Roman"/>
                <w:color w:val="auto"/>
                <w:kern w:val="0"/>
                <w:szCs w:val="21"/>
                <w:highlight w:val="none"/>
              </w:rPr>
            </w:pPr>
            <w:bookmarkStart w:id="2" w:name="_Hlk56690880"/>
            <w:r>
              <w:rPr>
                <w:rFonts w:hint="default" w:ascii="Times New Roman" w:hAnsi="Times New Roman" w:cs="Times New Roman"/>
                <w:color w:val="auto"/>
                <w:kern w:val="0"/>
                <w:szCs w:val="21"/>
                <w:highlight w:val="none"/>
              </w:rPr>
              <w:t>其他符合性分析</w:t>
            </w:r>
            <w:bookmarkEnd w:id="2"/>
          </w:p>
        </w:tc>
        <w:tc>
          <w:tcPr>
            <w:tcW w:w="3907" w:type="pct"/>
            <w:gridSpan w:val="4"/>
            <w:noWrap w:val="0"/>
            <w:tcMar>
              <w:top w:w="16" w:type="dxa"/>
              <w:left w:w="16" w:type="dxa"/>
              <w:right w:w="16" w:type="dxa"/>
            </w:tcMar>
            <w:vAlign w:val="center"/>
          </w:tcPr>
          <w:p w14:paraId="44BF9616">
            <w:pPr>
              <w:pStyle w:val="2"/>
              <w:keepNext/>
              <w:keepLines w:val="0"/>
              <w:pageBreakBefore w:val="0"/>
              <w:widowControl w:val="0"/>
              <w:numPr>
                <w:ilvl w:val="0"/>
                <w:numId w:val="2"/>
              </w:numPr>
              <w:kinsoku/>
              <w:wordWrap/>
              <w:overflowPunct w:val="0"/>
              <w:topLinePunct w:val="0"/>
              <w:autoSpaceDE/>
              <w:autoSpaceDN/>
              <w:bidi w:val="0"/>
              <w:adjustRightInd/>
              <w:snapToGrid w:val="0"/>
              <w:spacing w:before="0" w:after="0"/>
              <w:ind w:left="425" w:leftChars="0" w:hanging="425" w:firstLineChars="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相关政策符合性分析</w:t>
            </w:r>
          </w:p>
          <w:p w14:paraId="126A5E9E">
            <w:pPr>
              <w:pStyle w:val="3"/>
              <w:keepNext/>
              <w:keepLines/>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产业政策符合性分析</w:t>
            </w:r>
          </w:p>
          <w:p w14:paraId="6A10B22E">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根据《产业结构调整指导目录（2019年本）》（2021年修改），项目属于“五、新能源”中“太阳能热发电集热系统、太阳能光伏发电系统集成技术开发应用、逆变控制系统开发制造”，属于鼓励类产业，符合国家产业政策的要求。</w:t>
            </w:r>
          </w:p>
          <w:p w14:paraId="52736ACA">
            <w:pPr>
              <w:pStyle w:val="3"/>
              <w:keepNext/>
              <w:keepLines/>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与“三线一单”符合性</w:t>
            </w:r>
          </w:p>
          <w:p w14:paraId="62400000">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2021年7月26日，《第一师阿拉尔市“三线一单”生态环境分区管控方案》（以下简称《方案》）正式发布实施。《方案》提出：到2025年，阿拉尔市生态环境质量得到总体改善，环境风险得到有效管控。到2035年，建立较为完善的生态环境分区管控体系，生态环境治理体系和治理能力现代化取得显著进步。</w:t>
            </w:r>
          </w:p>
          <w:p w14:paraId="380BB37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jc w:val="center"/>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表</w:t>
            </w:r>
            <w:r>
              <w:rPr>
                <w:rFonts w:hint="default" w:ascii="Times New Roman" w:hAnsi="Times New Roman" w:eastAsia="宋体" w:cs="Times New Roman"/>
                <w:b/>
                <w:bCs/>
                <w:color w:val="auto"/>
                <w:kern w:val="0"/>
                <w:sz w:val="24"/>
                <w:szCs w:val="24"/>
                <w:highlight w:val="none"/>
                <w:lang w:val="en-US" w:eastAsia="zh-CN"/>
              </w:rPr>
              <w:t xml:space="preserve"> </w:t>
            </w:r>
            <w:r>
              <w:rPr>
                <w:rFonts w:hint="default" w:ascii="Times New Roman" w:hAnsi="Times New Roman" w:eastAsia="宋体" w:cs="Times New Roman"/>
                <w:b/>
                <w:bCs/>
                <w:color w:val="auto"/>
                <w:kern w:val="0"/>
                <w:sz w:val="24"/>
                <w:szCs w:val="24"/>
                <w:highlight w:val="none"/>
              </w:rPr>
              <w:t>1-</w:t>
            </w:r>
            <w:r>
              <w:rPr>
                <w:rFonts w:hint="default" w:ascii="Times New Roman" w:hAnsi="Times New Roman" w:eastAsia="宋体" w:cs="Times New Roman"/>
                <w:b/>
                <w:bCs/>
                <w:color w:val="auto"/>
                <w:kern w:val="0"/>
                <w:sz w:val="24"/>
                <w:szCs w:val="24"/>
                <w:highlight w:val="none"/>
                <w:lang w:val="en-US" w:eastAsia="zh-CN"/>
              </w:rPr>
              <w:t xml:space="preserve">1    </w:t>
            </w:r>
            <w:r>
              <w:rPr>
                <w:rFonts w:hint="default" w:ascii="Times New Roman" w:hAnsi="Times New Roman" w:eastAsia="宋体" w:cs="Times New Roman"/>
                <w:b/>
                <w:bCs/>
                <w:color w:val="auto"/>
                <w:kern w:val="0"/>
                <w:sz w:val="24"/>
                <w:szCs w:val="24"/>
                <w:highlight w:val="none"/>
              </w:rPr>
              <w:t>“三线一单”符合性分析</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40" w:type="dxa"/>
                <w:bottom w:w="0" w:type="dxa"/>
                <w:right w:w="40" w:type="dxa"/>
              </w:tblCellMar>
            </w:tblPr>
            <w:tblGrid>
              <w:gridCol w:w="3804"/>
              <w:gridCol w:w="3132"/>
              <w:gridCol w:w="662"/>
            </w:tblGrid>
            <w:tr w14:paraId="088AD10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jc w:val="center"/>
              </w:trPr>
              <w:tc>
                <w:tcPr>
                  <w:tcW w:w="2503" w:type="pct"/>
                  <w:tcBorders>
                    <w:tl2br w:val="nil"/>
                    <w:tr2bl w:val="nil"/>
                  </w:tcBorders>
                  <w:noWrap w:val="0"/>
                  <w:vAlign w:val="center"/>
                </w:tcPr>
                <w:p w14:paraId="5DAAEB1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highlight w:val="none"/>
                      <w:lang w:val="zh-CN"/>
                    </w:rPr>
                  </w:pPr>
                  <w:r>
                    <w:rPr>
                      <w:rFonts w:hint="default" w:ascii="Times New Roman" w:hAnsi="Times New Roman" w:eastAsia="宋体" w:cs="Times New Roman"/>
                      <w:b/>
                      <w:bCs/>
                      <w:color w:val="auto"/>
                      <w:kern w:val="0"/>
                      <w:sz w:val="21"/>
                      <w:szCs w:val="21"/>
                      <w:highlight w:val="none"/>
                    </w:rPr>
                    <w:t>《第一师阿拉尔市“三线一单”生态环境分区管控方案》</w:t>
                  </w:r>
                </w:p>
              </w:tc>
              <w:tc>
                <w:tcPr>
                  <w:tcW w:w="2061" w:type="pct"/>
                  <w:tcBorders>
                    <w:tl2br w:val="nil"/>
                    <w:tr2bl w:val="nil"/>
                  </w:tcBorders>
                  <w:noWrap w:val="0"/>
                  <w:vAlign w:val="center"/>
                </w:tcPr>
                <w:p w14:paraId="2BBB2D5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highlight w:val="none"/>
                      <w:lang w:val="zh-CN"/>
                    </w:rPr>
                  </w:pPr>
                  <w:r>
                    <w:rPr>
                      <w:rFonts w:hint="default" w:ascii="Times New Roman" w:hAnsi="Times New Roman" w:eastAsia="宋体" w:cs="Times New Roman"/>
                      <w:b/>
                      <w:bCs/>
                      <w:color w:val="auto"/>
                      <w:kern w:val="0"/>
                      <w:sz w:val="21"/>
                      <w:szCs w:val="21"/>
                      <w:highlight w:val="none"/>
                    </w:rPr>
                    <w:t>本</w:t>
                  </w:r>
                  <w:r>
                    <w:rPr>
                      <w:rFonts w:hint="default" w:ascii="Times New Roman" w:hAnsi="Times New Roman" w:eastAsia="宋体" w:cs="Times New Roman"/>
                      <w:b/>
                      <w:bCs/>
                      <w:color w:val="auto"/>
                      <w:kern w:val="0"/>
                      <w:sz w:val="21"/>
                      <w:szCs w:val="21"/>
                      <w:highlight w:val="none"/>
                      <w:lang w:val="zh-CN"/>
                    </w:rPr>
                    <w:t>项目</w:t>
                  </w:r>
                </w:p>
              </w:tc>
              <w:tc>
                <w:tcPr>
                  <w:tcW w:w="435" w:type="pct"/>
                  <w:tcBorders>
                    <w:tl2br w:val="nil"/>
                    <w:tr2bl w:val="nil"/>
                  </w:tcBorders>
                  <w:noWrap w:val="0"/>
                  <w:vAlign w:val="center"/>
                </w:tcPr>
                <w:p w14:paraId="362087B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highlight w:val="none"/>
                      <w:lang w:val="zh-CN"/>
                    </w:rPr>
                  </w:pPr>
                  <w:r>
                    <w:rPr>
                      <w:rFonts w:hint="default" w:ascii="Times New Roman" w:hAnsi="Times New Roman" w:eastAsia="宋体" w:cs="Times New Roman"/>
                      <w:b/>
                      <w:bCs/>
                      <w:color w:val="auto"/>
                      <w:kern w:val="0"/>
                      <w:sz w:val="21"/>
                      <w:szCs w:val="21"/>
                      <w:highlight w:val="none"/>
                      <w:lang w:val="zh-CN"/>
                    </w:rPr>
                    <w:t>相符性</w:t>
                  </w:r>
                </w:p>
                <w:p w14:paraId="08649B4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b/>
                      <w:bCs/>
                      <w:color w:val="auto"/>
                      <w:kern w:val="0"/>
                      <w:sz w:val="21"/>
                      <w:szCs w:val="21"/>
                      <w:highlight w:val="none"/>
                      <w:lang w:val="zh-CN"/>
                    </w:rPr>
                  </w:pPr>
                  <w:r>
                    <w:rPr>
                      <w:rFonts w:hint="default" w:ascii="Times New Roman" w:hAnsi="Times New Roman" w:eastAsia="宋体" w:cs="Times New Roman"/>
                      <w:b/>
                      <w:bCs/>
                      <w:color w:val="auto"/>
                      <w:kern w:val="0"/>
                      <w:sz w:val="21"/>
                      <w:szCs w:val="21"/>
                      <w:highlight w:val="none"/>
                      <w:lang w:val="zh-CN"/>
                    </w:rPr>
                    <w:t>分析</w:t>
                  </w:r>
                </w:p>
              </w:tc>
            </w:tr>
            <w:tr w14:paraId="67DB478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40" w:type="dxa"/>
                  <w:bottom w:w="0" w:type="dxa"/>
                  <w:right w:w="40" w:type="dxa"/>
                </w:tblCellMar>
              </w:tblPrEx>
              <w:trPr>
                <w:jc w:val="center"/>
              </w:trPr>
              <w:tc>
                <w:tcPr>
                  <w:tcW w:w="2503" w:type="pct"/>
                  <w:tcBorders>
                    <w:tl2br w:val="nil"/>
                    <w:tr2bl w:val="nil"/>
                  </w:tcBorders>
                  <w:noWrap w:val="0"/>
                  <w:vAlign w:val="center"/>
                </w:tcPr>
                <w:p w14:paraId="6C4968A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firstLine="420" w:firstLineChars="200"/>
                    <w:jc w:val="both"/>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生态保护红线。按照“生态功能不降低、面积不减少、性质不改变”的基本要求，对划定的生态保护红线实施严格管控，保障和维护国家生态安全的底线和生命线。</w:t>
                  </w:r>
                </w:p>
              </w:tc>
              <w:tc>
                <w:tcPr>
                  <w:tcW w:w="2061" w:type="pct"/>
                  <w:tcBorders>
                    <w:tl2br w:val="nil"/>
                    <w:tr2bl w:val="nil"/>
                  </w:tcBorders>
                  <w:noWrap w:val="0"/>
                  <w:vAlign w:val="center"/>
                </w:tcPr>
                <w:p w14:paraId="07DBC1D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firstLine="420" w:firstLineChars="200"/>
                    <w:jc w:val="both"/>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项目不涉及国家公园、自然保护区、风景名胜区、世界文化和自然遗产地、海洋特别保护区、饮用水水源保护区等环境敏感区，本项目不在生态保护红线内。</w:t>
                  </w:r>
                </w:p>
              </w:tc>
              <w:tc>
                <w:tcPr>
                  <w:tcW w:w="435" w:type="pct"/>
                  <w:tcBorders>
                    <w:tl2br w:val="nil"/>
                    <w:tr2bl w:val="nil"/>
                  </w:tcBorders>
                  <w:noWrap w:val="0"/>
                  <w:vAlign w:val="center"/>
                </w:tcPr>
                <w:p w14:paraId="428D4BA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符合</w:t>
                  </w:r>
                </w:p>
              </w:tc>
            </w:tr>
            <w:tr w14:paraId="3E9C123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40" w:type="dxa"/>
                  <w:bottom w:w="0" w:type="dxa"/>
                  <w:right w:w="40" w:type="dxa"/>
                </w:tblCellMar>
              </w:tblPrEx>
              <w:trPr>
                <w:jc w:val="center"/>
              </w:trPr>
              <w:tc>
                <w:tcPr>
                  <w:tcW w:w="2503" w:type="pct"/>
                  <w:tcBorders>
                    <w:tl2br w:val="nil"/>
                    <w:tr2bl w:val="nil"/>
                  </w:tcBorders>
                  <w:noWrap w:val="0"/>
                  <w:vAlign w:val="center"/>
                </w:tcPr>
                <w:p w14:paraId="5AAEE8C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firstLine="420" w:firstLineChars="200"/>
                    <w:jc w:val="both"/>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环境质量底线。</w:t>
                  </w:r>
                  <w:r>
                    <w:rPr>
                      <w:rFonts w:hint="default" w:ascii="Times New Roman" w:hAnsi="Times New Roman" w:eastAsia="宋体" w:cs="Times New Roman"/>
                      <w:color w:val="auto"/>
                      <w:kern w:val="0"/>
                      <w:sz w:val="21"/>
                      <w:szCs w:val="21"/>
                      <w:highlight w:val="none"/>
                      <w:lang w:val="en-US"/>
                    </w:rPr>
                    <w:t>阿拉尔</w:t>
                  </w:r>
                  <w:r>
                    <w:rPr>
                      <w:rFonts w:hint="default" w:ascii="Times New Roman" w:hAnsi="Times New Roman" w:eastAsia="宋体" w:cs="Times New Roman"/>
                      <w:color w:val="auto"/>
                      <w:kern w:val="0"/>
                      <w:sz w:val="21"/>
                      <w:szCs w:val="21"/>
                      <w:highlight w:val="none"/>
                    </w:rPr>
                    <w:t>市水环境质量持续改善，城镇集中式饮用水水源地水质优良比例进一步提高，地下水污染风险得到有效控制。生态流量保障能力稳步提升。水生态修复工作全面铺开，各流域生态功能保持不退化。环境空气质量有所提升，重污染天数持续减少。土壤环境质量保持稳定，污染地块安全利用水平稳中有升，土壤环境风险得到进一步管控。</w:t>
                  </w:r>
                </w:p>
              </w:tc>
              <w:tc>
                <w:tcPr>
                  <w:tcW w:w="2061" w:type="pct"/>
                  <w:tcBorders>
                    <w:tl2br w:val="nil"/>
                    <w:tr2bl w:val="nil"/>
                  </w:tcBorders>
                  <w:noWrap w:val="0"/>
                  <w:vAlign w:val="center"/>
                </w:tcPr>
                <w:p w14:paraId="0E9728F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firstLine="420" w:firstLineChars="200"/>
                    <w:jc w:val="both"/>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环境质量底线就是只能改善不能恶化。本项目施工期采取有效措施防治</w:t>
                  </w:r>
                  <w:r>
                    <w:rPr>
                      <w:rFonts w:hint="default" w:ascii="Times New Roman" w:hAnsi="Times New Roman" w:eastAsia="宋体" w:cs="Times New Roman"/>
                      <w:color w:val="auto"/>
                      <w:kern w:val="0"/>
                      <w:sz w:val="21"/>
                      <w:szCs w:val="21"/>
                      <w:highlight w:val="none"/>
                      <w:lang w:val="en-US" w:eastAsia="zh-CN"/>
                    </w:rPr>
                    <w:t>大</w:t>
                  </w:r>
                  <w:r>
                    <w:rPr>
                      <w:rFonts w:hint="default" w:ascii="Times New Roman" w:hAnsi="Times New Roman" w:eastAsia="宋体" w:cs="Times New Roman"/>
                      <w:color w:val="auto"/>
                      <w:kern w:val="0"/>
                      <w:sz w:val="21"/>
                      <w:szCs w:val="21"/>
                      <w:highlight w:val="none"/>
                    </w:rPr>
                    <w:t>气、水污染，运营期无大气、水污染物排放，对区域环境空气质量、水环境无影响，也不会对工程周边区域土壤环境造成影响。本项目采取的环保措施能确保污染物对环境质量影响降到最小，不突破所在区域环境质量底线。</w:t>
                  </w:r>
                </w:p>
              </w:tc>
              <w:tc>
                <w:tcPr>
                  <w:tcW w:w="435" w:type="pct"/>
                  <w:tcBorders>
                    <w:tl2br w:val="nil"/>
                    <w:tr2bl w:val="nil"/>
                  </w:tcBorders>
                  <w:noWrap w:val="0"/>
                  <w:vAlign w:val="center"/>
                </w:tcPr>
                <w:p w14:paraId="5E90BC2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符合</w:t>
                  </w:r>
                </w:p>
              </w:tc>
            </w:tr>
            <w:tr w14:paraId="3E1D376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40" w:type="dxa"/>
                  <w:bottom w:w="0" w:type="dxa"/>
                  <w:right w:w="40" w:type="dxa"/>
                </w:tblCellMar>
              </w:tblPrEx>
              <w:trPr>
                <w:trHeight w:val="90" w:hRule="atLeast"/>
                <w:jc w:val="center"/>
              </w:trPr>
              <w:tc>
                <w:tcPr>
                  <w:tcW w:w="2503" w:type="pct"/>
                  <w:tcBorders>
                    <w:tl2br w:val="nil"/>
                    <w:tr2bl w:val="nil"/>
                  </w:tcBorders>
                  <w:noWrap w:val="0"/>
                  <w:vAlign w:val="center"/>
                </w:tcPr>
                <w:p w14:paraId="46F7C80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firstLine="420" w:firstLineChars="200"/>
                    <w:jc w:val="both"/>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资源利用</w:t>
                  </w:r>
                  <w:r>
                    <w:rPr>
                      <w:rFonts w:hint="default" w:ascii="Times New Roman" w:hAnsi="Times New Roman" w:eastAsia="宋体" w:cs="Times New Roman"/>
                      <w:color w:val="auto"/>
                      <w:kern w:val="0"/>
                      <w:sz w:val="21"/>
                      <w:szCs w:val="21"/>
                      <w:highlight w:val="none"/>
                      <w:lang w:eastAsia="zh-CN"/>
                    </w:rPr>
                    <w:t>上限</w:t>
                  </w:r>
                  <w:r>
                    <w:rPr>
                      <w:rFonts w:hint="default" w:ascii="Times New Roman" w:hAnsi="Times New Roman" w:eastAsia="宋体" w:cs="Times New Roman"/>
                      <w:color w:val="auto"/>
                      <w:kern w:val="0"/>
                      <w:sz w:val="21"/>
                      <w:szCs w:val="21"/>
                      <w:highlight w:val="none"/>
                    </w:rPr>
                    <w:t>。强化节约集约利用，持续提升资源利用效率，地下水超采得到严格控制，水资源、土地资源、能源消耗等达到国家、自治区下达的总量和强度控制目标，加快区域低碳发展。</w:t>
                  </w:r>
                </w:p>
              </w:tc>
              <w:tc>
                <w:tcPr>
                  <w:tcW w:w="2061" w:type="pct"/>
                  <w:tcBorders>
                    <w:tl2br w:val="nil"/>
                    <w:tr2bl w:val="nil"/>
                  </w:tcBorders>
                  <w:noWrap w:val="0"/>
                  <w:vAlign w:val="center"/>
                </w:tcPr>
                <w:p w14:paraId="4865B2B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firstLine="420" w:firstLineChars="200"/>
                    <w:jc w:val="both"/>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建设项目为</w:t>
                  </w:r>
                  <w:r>
                    <w:rPr>
                      <w:rFonts w:hint="default" w:ascii="Times New Roman" w:hAnsi="Times New Roman" w:eastAsia="宋体" w:cs="Times New Roman"/>
                      <w:color w:val="auto"/>
                      <w:kern w:val="0"/>
                      <w:sz w:val="21"/>
                      <w:szCs w:val="21"/>
                      <w:highlight w:val="none"/>
                      <w:lang w:val="en-US" w:eastAsia="zh-CN"/>
                    </w:rPr>
                    <w:t>光伏</w:t>
                  </w:r>
                  <w:r>
                    <w:rPr>
                      <w:rFonts w:hint="default" w:ascii="Times New Roman" w:hAnsi="Times New Roman" w:eastAsia="宋体" w:cs="Times New Roman"/>
                      <w:color w:val="auto"/>
                      <w:kern w:val="0"/>
                      <w:sz w:val="21"/>
                      <w:szCs w:val="21"/>
                      <w:highlight w:val="none"/>
                    </w:rPr>
                    <w:t>建设项目，运营期无能源消耗。项目所在地不属于资源、能源紧缺区域，项目运营期无能源消耗，不会超过划定的资源利用</w:t>
                  </w:r>
                  <w:r>
                    <w:rPr>
                      <w:rFonts w:hint="default" w:ascii="Times New Roman" w:hAnsi="Times New Roman" w:eastAsia="宋体" w:cs="Times New Roman"/>
                      <w:color w:val="auto"/>
                      <w:kern w:val="0"/>
                      <w:sz w:val="21"/>
                      <w:szCs w:val="21"/>
                      <w:highlight w:val="none"/>
                      <w:lang w:eastAsia="zh-CN"/>
                    </w:rPr>
                    <w:t>上限</w:t>
                  </w:r>
                  <w:r>
                    <w:rPr>
                      <w:rFonts w:hint="default" w:ascii="Times New Roman" w:hAnsi="Times New Roman" w:eastAsia="宋体" w:cs="Times New Roman"/>
                      <w:color w:val="auto"/>
                      <w:kern w:val="0"/>
                      <w:sz w:val="21"/>
                      <w:szCs w:val="21"/>
                      <w:highlight w:val="none"/>
                    </w:rPr>
                    <w:t>，可以满足资源利用要求。</w:t>
                  </w:r>
                </w:p>
              </w:tc>
              <w:tc>
                <w:tcPr>
                  <w:tcW w:w="435" w:type="pct"/>
                  <w:tcBorders>
                    <w:tl2br w:val="nil"/>
                    <w:tr2bl w:val="nil"/>
                  </w:tcBorders>
                  <w:noWrap w:val="0"/>
                  <w:vAlign w:val="center"/>
                </w:tcPr>
                <w:p w14:paraId="1DAAB36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jc w:val="center"/>
                    <w:textAlignment w:val="auto"/>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符合</w:t>
                  </w:r>
                </w:p>
              </w:tc>
            </w:tr>
          </w:tbl>
          <w:p w14:paraId="550D587C">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本项目</w:t>
            </w:r>
            <w:r>
              <w:rPr>
                <w:rFonts w:hint="eastAsia" w:ascii="Times New Roman" w:hAnsi="Times New Roman" w:eastAsia="宋体" w:cs="Times New Roman"/>
                <w:color w:val="auto"/>
                <w:kern w:val="2"/>
                <w:sz w:val="24"/>
                <w:szCs w:val="24"/>
                <w:highlight w:val="none"/>
                <w:lang w:val="en-US" w:eastAsia="zh-CN" w:bidi="ar-SA"/>
              </w:rPr>
              <w:t>光伏区</w:t>
            </w:r>
            <w:r>
              <w:rPr>
                <w:rFonts w:hint="default" w:ascii="Times New Roman" w:hAnsi="Times New Roman" w:eastAsia="宋体" w:cs="Times New Roman"/>
                <w:color w:val="auto"/>
                <w:kern w:val="2"/>
                <w:sz w:val="24"/>
                <w:szCs w:val="24"/>
                <w:highlight w:val="none"/>
                <w:lang w:val="en-US" w:eastAsia="zh-CN" w:bidi="ar-SA"/>
              </w:rPr>
              <w:t>及输电线路部分位于阿拉尔市第一师十团十一连境内，根据关于印发《新疆生产建设兵团“三线一单”生态环境分区管控方案》的通知（新兵发〔2021〕16号），本项目所在环境管控单元管控要求详见表1-2</w:t>
            </w:r>
            <w:r>
              <w:rPr>
                <w:rFonts w:hint="default" w:ascii="Times New Roman" w:hAnsi="Times New Roman" w:eastAsia="宋体" w:cs="Times New Roman"/>
                <w:color w:val="auto"/>
                <w:kern w:val="0"/>
                <w:sz w:val="24"/>
                <w:szCs w:val="24"/>
                <w:highlight w:val="none"/>
                <w:lang w:val="en-US" w:eastAsia="zh-CN"/>
              </w:rPr>
              <w:t>。</w:t>
            </w:r>
          </w:p>
          <w:p w14:paraId="1EEAE2B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jc w:val="center"/>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表 1-2    环境管控单元管控要求(第一师1</w:t>
            </w:r>
            <w:r>
              <w:rPr>
                <w:rFonts w:hint="eastAsia" w:ascii="Times New Roman" w:hAnsi="Times New Roman" w:eastAsia="宋体" w:cs="Times New Roman"/>
                <w:b/>
                <w:bCs/>
                <w:color w:val="auto"/>
                <w:kern w:val="0"/>
                <w:sz w:val="24"/>
                <w:szCs w:val="24"/>
                <w:highlight w:val="none"/>
                <w:lang w:val="en-US" w:eastAsia="zh-CN"/>
              </w:rPr>
              <w:t>0</w:t>
            </w:r>
            <w:r>
              <w:rPr>
                <w:rFonts w:hint="default" w:ascii="Times New Roman" w:hAnsi="Times New Roman" w:eastAsia="宋体" w:cs="Times New Roman"/>
                <w:b/>
                <w:bCs/>
                <w:color w:val="auto"/>
                <w:kern w:val="0"/>
                <w:sz w:val="24"/>
                <w:szCs w:val="24"/>
                <w:highlight w:val="none"/>
                <w:lang w:val="en-US" w:eastAsia="zh-CN"/>
              </w:rPr>
              <w:t>团)</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4"/>
              <w:gridCol w:w="740"/>
              <w:gridCol w:w="3773"/>
              <w:gridCol w:w="1949"/>
              <w:gridCol w:w="652"/>
            </w:tblGrid>
            <w:tr w14:paraId="1FF106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06" w:type="pct"/>
                  <w:gridSpan w:val="2"/>
                  <w:tcBorders>
                    <w:tl2br w:val="nil"/>
                    <w:tr2bl w:val="nil"/>
                  </w:tcBorders>
                  <w:noWrap w:val="0"/>
                  <w:vAlign w:val="center"/>
                </w:tcPr>
                <w:p w14:paraId="5B596AF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sz w:val="21"/>
                      <w:szCs w:val="21"/>
                      <w:highlight w:val="none"/>
                    </w:rPr>
                    <w:t>环境管控单元编码</w:t>
                  </w:r>
                </w:p>
              </w:tc>
              <w:tc>
                <w:tcPr>
                  <w:tcW w:w="2482" w:type="pct"/>
                  <w:tcBorders>
                    <w:tl2br w:val="nil"/>
                    <w:tr2bl w:val="nil"/>
                  </w:tcBorders>
                  <w:noWrap w:val="0"/>
                  <w:vAlign w:val="center"/>
                </w:tcPr>
                <w:p w14:paraId="755E3BA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rPr>
                    <w:t>ZHZH65711030001</w:t>
                  </w:r>
                </w:p>
              </w:tc>
              <w:tc>
                <w:tcPr>
                  <w:tcW w:w="1282" w:type="pct"/>
                  <w:vMerge w:val="restart"/>
                  <w:tcBorders>
                    <w:tl2br w:val="nil"/>
                    <w:tr2bl w:val="nil"/>
                  </w:tcBorders>
                  <w:noWrap w:val="0"/>
                  <w:vAlign w:val="center"/>
                </w:tcPr>
                <w:p w14:paraId="2534A86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sz w:val="21"/>
                      <w:szCs w:val="21"/>
                      <w:highlight w:val="none"/>
                    </w:rPr>
                    <w:t>本项目情况</w:t>
                  </w:r>
                </w:p>
              </w:tc>
              <w:tc>
                <w:tcPr>
                  <w:tcW w:w="429" w:type="pct"/>
                  <w:vMerge w:val="restart"/>
                  <w:tcBorders>
                    <w:tl2br w:val="nil"/>
                    <w:tr2bl w:val="nil"/>
                  </w:tcBorders>
                  <w:noWrap w:val="0"/>
                  <w:vAlign w:val="center"/>
                </w:tcPr>
                <w:p w14:paraId="02F5009A">
                  <w:pPr>
                    <w:keepNext w:val="0"/>
                    <w:keepLines w:val="0"/>
                    <w:pageBreakBefore w:val="0"/>
                    <w:widowControl w:val="0"/>
                    <w:kinsoku/>
                    <w:wordWrap/>
                    <w:overflowPunct/>
                    <w:topLinePunct w:val="0"/>
                    <w:bidi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sz w:val="21"/>
                      <w:szCs w:val="21"/>
                      <w:highlight w:val="none"/>
                    </w:rPr>
                    <w:t>符合性</w:t>
                  </w:r>
                </w:p>
              </w:tc>
            </w:tr>
            <w:tr w14:paraId="00A27F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06" w:type="pct"/>
                  <w:gridSpan w:val="2"/>
                  <w:tcBorders>
                    <w:tl2br w:val="nil"/>
                    <w:tr2bl w:val="nil"/>
                  </w:tcBorders>
                  <w:noWrap w:val="0"/>
                  <w:vAlign w:val="center"/>
                </w:tcPr>
                <w:p w14:paraId="29A37F0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sz w:val="21"/>
                      <w:szCs w:val="21"/>
                      <w:highlight w:val="none"/>
                    </w:rPr>
                    <w:t>环境管控单元名称</w:t>
                  </w:r>
                </w:p>
              </w:tc>
              <w:tc>
                <w:tcPr>
                  <w:tcW w:w="2482" w:type="pct"/>
                  <w:tcBorders>
                    <w:tl2br w:val="nil"/>
                    <w:tr2bl w:val="nil"/>
                  </w:tcBorders>
                  <w:noWrap w:val="0"/>
                  <w:vAlign w:val="center"/>
                </w:tcPr>
                <w:p w14:paraId="79C02FE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lang w:val="en-US" w:eastAsia="zh-CN"/>
                    </w:rPr>
                  </w:pPr>
                  <w:r>
                    <w:rPr>
                      <w:rFonts w:hint="default" w:ascii="Times New Roman" w:hAnsi="Times New Roman" w:eastAsia="宋体" w:cs="Times New Roman"/>
                      <w:color w:val="auto"/>
                      <w:spacing w:val="0"/>
                      <w:kern w:val="0"/>
                      <w:sz w:val="21"/>
                      <w:szCs w:val="21"/>
                      <w:highlight w:val="none"/>
                      <w:vertAlign w:val="baseline"/>
                      <w:lang w:val="en-US" w:eastAsia="zh-CN"/>
                    </w:rPr>
                    <w:t>第一师10团</w:t>
                  </w:r>
                </w:p>
              </w:tc>
              <w:tc>
                <w:tcPr>
                  <w:tcW w:w="1282" w:type="pct"/>
                  <w:vMerge w:val="continue"/>
                  <w:tcBorders>
                    <w:tl2br w:val="nil"/>
                    <w:tr2bl w:val="nil"/>
                  </w:tcBorders>
                  <w:noWrap w:val="0"/>
                  <w:vAlign w:val="center"/>
                </w:tcPr>
                <w:p w14:paraId="010569F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rPr>
                  </w:pPr>
                </w:p>
              </w:tc>
              <w:tc>
                <w:tcPr>
                  <w:tcW w:w="429" w:type="pct"/>
                  <w:vMerge w:val="continue"/>
                  <w:tcBorders>
                    <w:tl2br w:val="nil"/>
                    <w:tr2bl w:val="nil"/>
                  </w:tcBorders>
                  <w:noWrap w:val="0"/>
                  <w:vAlign w:val="center"/>
                </w:tcPr>
                <w:p w14:paraId="60B6E1F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rPr>
                  </w:pPr>
                </w:p>
              </w:tc>
            </w:tr>
            <w:tr w14:paraId="5629B7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6" w:type="pct"/>
                  <w:gridSpan w:val="2"/>
                  <w:tcBorders>
                    <w:tl2br w:val="nil"/>
                    <w:tr2bl w:val="nil"/>
                  </w:tcBorders>
                  <w:noWrap w:val="0"/>
                  <w:vAlign w:val="center"/>
                </w:tcPr>
                <w:p w14:paraId="6A820A7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sz w:val="21"/>
                      <w:szCs w:val="21"/>
                      <w:highlight w:val="none"/>
                    </w:rPr>
                    <w:t>环境管控单元类别</w:t>
                  </w:r>
                </w:p>
              </w:tc>
              <w:tc>
                <w:tcPr>
                  <w:tcW w:w="2482" w:type="pct"/>
                  <w:tcBorders>
                    <w:tl2br w:val="nil"/>
                    <w:tr2bl w:val="nil"/>
                  </w:tcBorders>
                  <w:noWrap w:val="0"/>
                  <w:vAlign w:val="center"/>
                </w:tcPr>
                <w:p w14:paraId="4E2F96B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sz w:val="21"/>
                      <w:szCs w:val="21"/>
                      <w:highlight w:val="none"/>
                    </w:rPr>
                    <w:t>一般管控单元</w:t>
                  </w:r>
                </w:p>
              </w:tc>
              <w:tc>
                <w:tcPr>
                  <w:tcW w:w="1282" w:type="pct"/>
                  <w:vMerge w:val="continue"/>
                  <w:tcBorders>
                    <w:tl2br w:val="nil"/>
                    <w:tr2bl w:val="nil"/>
                  </w:tcBorders>
                  <w:noWrap w:val="0"/>
                  <w:vAlign w:val="center"/>
                </w:tcPr>
                <w:p w14:paraId="47883B4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rPr>
                  </w:pPr>
                </w:p>
              </w:tc>
              <w:tc>
                <w:tcPr>
                  <w:tcW w:w="429" w:type="pct"/>
                  <w:vMerge w:val="continue"/>
                  <w:tcBorders>
                    <w:tl2br w:val="nil"/>
                    <w:tr2bl w:val="nil"/>
                  </w:tcBorders>
                  <w:noWrap w:val="0"/>
                  <w:vAlign w:val="center"/>
                </w:tcPr>
                <w:p w14:paraId="6F2BF20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rPr>
                  </w:pPr>
                </w:p>
              </w:tc>
            </w:tr>
            <w:tr w14:paraId="021D19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restart"/>
                  <w:tcBorders>
                    <w:tl2br w:val="nil"/>
                    <w:tr2bl w:val="nil"/>
                  </w:tcBorders>
                  <w:noWrap w:val="0"/>
                  <w:vAlign w:val="center"/>
                </w:tcPr>
                <w:p w14:paraId="2265215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lang w:val="en-US" w:eastAsia="zh-CN"/>
                    </w:rPr>
                  </w:pPr>
                  <w:r>
                    <w:rPr>
                      <w:rFonts w:hint="default" w:ascii="Times New Roman" w:hAnsi="Times New Roman" w:eastAsia="宋体" w:cs="Times New Roman"/>
                      <w:color w:val="auto"/>
                      <w:spacing w:val="0"/>
                      <w:kern w:val="0"/>
                      <w:sz w:val="21"/>
                      <w:szCs w:val="21"/>
                      <w:highlight w:val="none"/>
                      <w:vertAlign w:val="baseline"/>
                      <w:lang w:val="en-US" w:eastAsia="zh-CN"/>
                    </w:rPr>
                    <w:t>管控</w:t>
                  </w:r>
                </w:p>
                <w:p w14:paraId="37B4299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lang w:val="en-US" w:eastAsia="zh-CN"/>
                    </w:rPr>
                  </w:pPr>
                  <w:r>
                    <w:rPr>
                      <w:rFonts w:hint="default" w:ascii="Times New Roman" w:hAnsi="Times New Roman" w:eastAsia="宋体" w:cs="Times New Roman"/>
                      <w:color w:val="auto"/>
                      <w:spacing w:val="0"/>
                      <w:kern w:val="0"/>
                      <w:sz w:val="21"/>
                      <w:szCs w:val="21"/>
                      <w:highlight w:val="none"/>
                      <w:vertAlign w:val="baseline"/>
                      <w:lang w:val="en-US" w:eastAsia="zh-CN"/>
                    </w:rPr>
                    <w:t>要求</w:t>
                  </w:r>
                </w:p>
              </w:tc>
              <w:tc>
                <w:tcPr>
                  <w:tcW w:w="486" w:type="pct"/>
                  <w:tcBorders>
                    <w:tl2br w:val="nil"/>
                    <w:tr2bl w:val="nil"/>
                  </w:tcBorders>
                  <w:noWrap w:val="0"/>
                  <w:vAlign w:val="center"/>
                </w:tcPr>
                <w:p w14:paraId="0278407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rPr>
                    <w:t>空间布局约束</w:t>
                  </w:r>
                </w:p>
              </w:tc>
              <w:tc>
                <w:tcPr>
                  <w:tcW w:w="2482" w:type="pct"/>
                  <w:tcBorders>
                    <w:tl2br w:val="nil"/>
                    <w:tr2bl w:val="nil"/>
                  </w:tcBorders>
                  <w:noWrap w:val="0"/>
                  <w:vAlign w:val="center"/>
                </w:tcPr>
                <w:p w14:paraId="488375C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rPr>
                    <w:t>（1）完善农田防护林。采用林、灌、草相结合的复合林带，建立完整的防风固沙林和相应配套的外围防沙灌木带体系。</w:t>
                  </w:r>
                </w:p>
                <w:p w14:paraId="0E141D6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rPr>
                    <w:t>（2）在城市规划区边界外2千米以内，主要河流两岸周边1千米以内禁止建设焦化项目，已在上述区域内投产运营的焦化企业，在一定期限内，通过“搬迁、转产”等方式逐步退出；主要河流两岸周边1千米以内及大气污染防治重点控制区内，不得新增电石生产装置、电石法聚氯乙烯和</w:t>
                  </w:r>
                  <w:r>
                    <w:rPr>
                      <w:rFonts w:hint="default" w:ascii="Times New Roman" w:hAnsi="Times New Roman" w:eastAsia="宋体" w:cs="Times New Roman"/>
                      <w:color w:val="auto"/>
                      <w:spacing w:val="0"/>
                      <w:kern w:val="0"/>
                      <w:sz w:val="21"/>
                      <w:szCs w:val="21"/>
                      <w:highlight w:val="none"/>
                      <w:vertAlign w:val="baseline"/>
                      <w:lang w:eastAsia="zh-CN"/>
                    </w:rPr>
                    <w:t>苛性钠生产装置</w:t>
                  </w:r>
                  <w:r>
                    <w:rPr>
                      <w:rFonts w:hint="default" w:ascii="Times New Roman" w:hAnsi="Times New Roman" w:eastAsia="宋体" w:cs="Times New Roman"/>
                      <w:color w:val="auto"/>
                      <w:spacing w:val="0"/>
                      <w:kern w:val="0"/>
                      <w:sz w:val="21"/>
                      <w:szCs w:val="21"/>
                      <w:highlight w:val="none"/>
                      <w:vertAlign w:val="baseline"/>
                    </w:rPr>
                    <w:t>。</w:t>
                  </w:r>
                </w:p>
                <w:p w14:paraId="2DCB3FE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rPr>
                    <w:t>（3）饮用水地表水源各级保护区及准保护区内禁止一切破坏水环境生态平衡的活动以及破坏水源林、护岸林、与水源保护相关植被的活动。禁止使用剧毒和高残留农药，不得滥用化肥，不得使用炸药、毒品捕杀鱼类。保护水源地及其周围天然植被，严禁乱砍、乱挖，防止未垦地的风蚀和退化，对工程破坏的天然植被人工加以抚育。水源地及其上游应设立卫生防护带。设立警示牌，严禁在卫生防护带内堆放有害固体废弃物，以防止污染物通过淋溶作用污染地下水体。</w:t>
                  </w:r>
                </w:p>
                <w:p w14:paraId="57386DB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rPr>
                    <w:t>（4）严格控制在优先保护类耕地集中的地方新建有色金属冶炼、石油加工、化工、焦化、电镀、制革、铅酸蓄电池、危险废物处置、电子拆解、涉重金属等行业企业，现有相关行业企业要采用新技术、新工艺，加快提标升级改造步伐。</w:t>
                  </w:r>
                </w:p>
              </w:tc>
              <w:tc>
                <w:tcPr>
                  <w:tcW w:w="1282" w:type="pct"/>
                  <w:tcBorders>
                    <w:tl2br w:val="nil"/>
                    <w:tr2bl w:val="nil"/>
                  </w:tcBorders>
                  <w:noWrap w:val="0"/>
                  <w:vAlign w:val="center"/>
                </w:tcPr>
                <w:p w14:paraId="7CF093A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both"/>
                    <w:textAlignment w:val="auto"/>
                    <w:rPr>
                      <w:rFonts w:hint="default" w:ascii="Times New Roman" w:hAnsi="Times New Roman" w:eastAsia="宋体" w:cs="Times New Roman"/>
                      <w:color w:val="auto"/>
                      <w:spacing w:val="0"/>
                      <w:kern w:val="0"/>
                      <w:sz w:val="21"/>
                      <w:szCs w:val="21"/>
                      <w:highlight w:val="none"/>
                      <w:vertAlign w:val="baseline"/>
                      <w:lang w:val="en-US" w:eastAsia="zh-CN"/>
                    </w:rPr>
                  </w:pPr>
                  <w:r>
                    <w:rPr>
                      <w:rFonts w:hint="default" w:ascii="Times New Roman" w:hAnsi="Times New Roman" w:eastAsia="宋体" w:cs="Times New Roman"/>
                      <w:color w:val="auto"/>
                      <w:spacing w:val="0"/>
                      <w:kern w:val="0"/>
                      <w:sz w:val="21"/>
                      <w:szCs w:val="21"/>
                      <w:highlight w:val="none"/>
                      <w:vertAlign w:val="baseline"/>
                      <w:lang w:val="en-US" w:eastAsia="zh-CN"/>
                    </w:rPr>
                    <w:t>①项目属于《产业结构调整指导目录（2019年本）》（2021年修改）中“五、新能源”中1太阳能热发电集热系统、太阳能光伏发电系统集成技术开发应用、逆变控制系统开发制造，属于鼓励类产业，符合国家产业政策的要求；</w:t>
                  </w:r>
                </w:p>
                <w:p w14:paraId="24072D7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both"/>
                    <w:textAlignment w:val="auto"/>
                    <w:rPr>
                      <w:rFonts w:hint="default" w:ascii="Times New Roman" w:hAnsi="Times New Roman" w:eastAsia="宋体" w:cs="Times New Roman"/>
                      <w:color w:val="auto"/>
                      <w:spacing w:val="0"/>
                      <w:kern w:val="0"/>
                      <w:sz w:val="21"/>
                      <w:szCs w:val="21"/>
                      <w:highlight w:val="none"/>
                      <w:vertAlign w:val="baseline"/>
                      <w:lang w:val="en-US" w:eastAsia="zh-CN"/>
                    </w:rPr>
                  </w:pPr>
                  <w:r>
                    <w:rPr>
                      <w:rFonts w:hint="default" w:ascii="Times New Roman" w:hAnsi="Times New Roman" w:eastAsia="宋体" w:cs="Times New Roman"/>
                      <w:color w:val="auto"/>
                      <w:spacing w:val="0"/>
                      <w:kern w:val="0"/>
                      <w:sz w:val="21"/>
                      <w:szCs w:val="21"/>
                      <w:highlight w:val="none"/>
                      <w:vertAlign w:val="baseline"/>
                      <w:lang w:val="en-US" w:eastAsia="zh-CN"/>
                    </w:rPr>
                    <w:t>②本项目</w:t>
                  </w:r>
                  <w:r>
                    <w:rPr>
                      <w:rFonts w:hint="default" w:ascii="Times New Roman" w:hAnsi="Times New Roman" w:eastAsia="宋体" w:cs="Times New Roman"/>
                      <w:color w:val="auto"/>
                      <w:spacing w:val="0"/>
                      <w:kern w:val="0"/>
                      <w:sz w:val="21"/>
                      <w:szCs w:val="21"/>
                      <w:highlight w:val="none"/>
                      <w:vertAlign w:val="baseline"/>
                    </w:rPr>
                    <w:t>不在自然保护区、风景名胜区、饮用水水源保护区、森林公园、地质公园等重要生态功能区、生态敏感区和脆弱</w:t>
                  </w:r>
                  <w:r>
                    <w:rPr>
                      <w:rFonts w:hint="default" w:ascii="Times New Roman" w:hAnsi="Times New Roman" w:eastAsia="宋体" w:cs="Times New Roman"/>
                      <w:color w:val="auto"/>
                      <w:spacing w:val="0"/>
                      <w:kern w:val="0"/>
                      <w:sz w:val="21"/>
                      <w:szCs w:val="21"/>
                      <w:highlight w:val="none"/>
                      <w:vertAlign w:val="baseline"/>
                      <w:lang w:val="en-US" w:eastAsia="zh-CN"/>
                    </w:rPr>
                    <w:t>区以及其他要求禁止建设的环境敏感区内；</w:t>
                  </w:r>
                </w:p>
                <w:p w14:paraId="40FD7B8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both"/>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lang w:val="en-US" w:eastAsia="zh-CN"/>
                    </w:rPr>
                    <w:t>③本项目不属于有色金属冶炼、石油加工、化工、焦化、电镀、制革、铅酸蓄电池、危险废物处置、电子拆解、涉重金属等行业企业等高耗水行业的项目；</w:t>
                  </w:r>
                </w:p>
              </w:tc>
              <w:tc>
                <w:tcPr>
                  <w:tcW w:w="429" w:type="pct"/>
                  <w:tcBorders>
                    <w:tl2br w:val="nil"/>
                    <w:tr2bl w:val="nil"/>
                  </w:tcBorders>
                  <w:noWrap w:val="0"/>
                  <w:vAlign w:val="center"/>
                </w:tcPr>
                <w:p w14:paraId="60BACF7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pacing w:val="0"/>
                      <w:kern w:val="0"/>
                      <w:sz w:val="21"/>
                      <w:szCs w:val="21"/>
                      <w:highlight w:val="none"/>
                      <w:vertAlign w:val="baseline"/>
                      <w:lang w:val="en-US" w:eastAsia="zh-CN"/>
                    </w:rPr>
                  </w:pPr>
                  <w:r>
                    <w:rPr>
                      <w:rFonts w:hint="default" w:ascii="Times New Roman" w:hAnsi="Times New Roman" w:eastAsia="宋体" w:cs="Times New Roman"/>
                      <w:color w:val="auto"/>
                      <w:spacing w:val="0"/>
                      <w:kern w:val="0"/>
                      <w:sz w:val="21"/>
                      <w:szCs w:val="21"/>
                      <w:highlight w:val="none"/>
                      <w:vertAlign w:val="baseline"/>
                      <w:lang w:val="en-US" w:eastAsia="zh-CN"/>
                    </w:rPr>
                    <w:t>符合</w:t>
                  </w:r>
                </w:p>
              </w:tc>
            </w:tr>
            <w:tr w14:paraId="530936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tcBorders>
                    <w:tl2br w:val="nil"/>
                    <w:tr2bl w:val="nil"/>
                  </w:tcBorders>
                  <w:noWrap w:val="0"/>
                  <w:vAlign w:val="center"/>
                </w:tcPr>
                <w:p w14:paraId="3DCA615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rPr>
                  </w:pPr>
                </w:p>
              </w:tc>
              <w:tc>
                <w:tcPr>
                  <w:tcW w:w="486" w:type="pct"/>
                  <w:tcBorders>
                    <w:tl2br w:val="nil"/>
                    <w:tr2bl w:val="nil"/>
                  </w:tcBorders>
                  <w:noWrap w:val="0"/>
                  <w:vAlign w:val="center"/>
                </w:tcPr>
                <w:p w14:paraId="324E415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rPr>
                    <w:t>污染物排放管控</w:t>
                  </w:r>
                </w:p>
              </w:tc>
              <w:tc>
                <w:tcPr>
                  <w:tcW w:w="2482" w:type="pct"/>
                  <w:tcBorders>
                    <w:tl2br w:val="nil"/>
                    <w:tr2bl w:val="nil"/>
                  </w:tcBorders>
                  <w:noWrap w:val="0"/>
                  <w:vAlign w:val="center"/>
                </w:tcPr>
                <w:p w14:paraId="6BE47BC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rPr>
                    <w:t>（1）严格控制农药使用，逐步削减农业面源污染物排放量。</w:t>
                  </w:r>
                </w:p>
                <w:p w14:paraId="07AB3CB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rPr>
                    <w:t>（2）加大地膜回收率，禁止秸秆焚烧。积极推进综合利用各种建筑废弃物、秸秆、地膜、畜禽粪便等农业废弃物。严禁将城镇生活垃圾、污泥、工业废物直接用作肥料。直接返田的畜禽粪便，必须进行无害化处理；畜禽粪便返田时，不能超过当地的最大农田负荷量；避免造成面源污染和地下水污染。畜禽养殖场的污水经适当净化处理，可用于农田、绿地的灌溉，或制成液体肥料，作追肥施用；固体粪便污物可经生物转化，制成高效生物活性有机肥。根据</w:t>
                  </w:r>
                  <w:r>
                    <w:rPr>
                      <w:rFonts w:hint="default" w:ascii="Times New Roman" w:hAnsi="Times New Roman" w:eastAsia="宋体" w:cs="Times New Roman"/>
                      <w:color w:val="auto"/>
                      <w:spacing w:val="0"/>
                      <w:kern w:val="0"/>
                      <w:sz w:val="21"/>
                      <w:szCs w:val="21"/>
                      <w:highlight w:val="none"/>
                      <w:vertAlign w:val="baseline"/>
                      <w:lang w:eastAsia="zh-CN"/>
                    </w:rPr>
                    <w:t>畜生</w:t>
                  </w:r>
                  <w:r>
                    <w:rPr>
                      <w:rFonts w:hint="default" w:ascii="Times New Roman" w:hAnsi="Times New Roman" w:eastAsia="宋体" w:cs="Times New Roman"/>
                      <w:color w:val="auto"/>
                      <w:spacing w:val="0"/>
                      <w:kern w:val="0"/>
                      <w:sz w:val="21"/>
                      <w:szCs w:val="21"/>
                      <w:highlight w:val="none"/>
                      <w:vertAlign w:val="baseline"/>
                    </w:rPr>
                    <w:t>养殖数量及规模化养殖场规模，建设有机肥生产厂、沼气等能源工程，建设养殖业和种植业紧密结合的生态工程。严格控制林地、草地、园地的农药使用量，禁止使用高毒、高残留农药。完善生物农药、引诱剂管理制度，加大使用推广力度。</w:t>
                  </w:r>
                </w:p>
                <w:p w14:paraId="79DCF12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rPr>
                    <w:t>（3）对排入河道和排渠的现有生活污水排放口实施拆除，禁止生活污水直接排入河道或排渠（包括输水渠道）。</w:t>
                  </w:r>
                </w:p>
              </w:tc>
              <w:tc>
                <w:tcPr>
                  <w:tcW w:w="1282" w:type="pct"/>
                  <w:tcBorders>
                    <w:tl2br w:val="nil"/>
                    <w:tr2bl w:val="nil"/>
                  </w:tcBorders>
                  <w:noWrap w:val="0"/>
                  <w:vAlign w:val="center"/>
                </w:tcPr>
                <w:p w14:paraId="5F19F70C">
                  <w:pPr>
                    <w:pStyle w:val="24"/>
                    <w:keepNext w:val="0"/>
                    <w:keepLines w:val="0"/>
                    <w:pageBreakBefore w:val="0"/>
                    <w:widowControl w:val="0"/>
                    <w:kinsoku/>
                    <w:wordWrap/>
                    <w:overflowPunct/>
                    <w:topLinePunct w:val="0"/>
                    <w:bidi w:val="0"/>
                    <w:spacing w:line="360" w:lineRule="exact"/>
                    <w:ind w:left="0" w:leftChars="0"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本</w:t>
                  </w:r>
                  <w:r>
                    <w:rPr>
                      <w:rFonts w:hint="default" w:ascii="Times New Roman" w:hAnsi="Times New Roman" w:eastAsia="宋体" w:cs="Times New Roman"/>
                      <w:color w:val="auto"/>
                      <w:spacing w:val="0"/>
                      <w:kern w:val="0"/>
                      <w:sz w:val="21"/>
                      <w:szCs w:val="21"/>
                      <w:highlight w:val="none"/>
                      <w:vertAlign w:val="baseline"/>
                      <w:lang w:val="en-US" w:eastAsia="zh-CN" w:bidi="ar-SA"/>
                    </w:rPr>
                    <w:t>项目为光伏项目，项目施工期会产生少量废气、废水、固废等，在采取相应措施后，对环境影响较小，本项目运营期无污染物产生，对环境影响较小。</w:t>
                  </w:r>
                </w:p>
              </w:tc>
              <w:tc>
                <w:tcPr>
                  <w:tcW w:w="429" w:type="pct"/>
                  <w:tcBorders>
                    <w:tl2br w:val="nil"/>
                    <w:tr2bl w:val="nil"/>
                  </w:tcBorders>
                  <w:noWrap w:val="0"/>
                  <w:vAlign w:val="center"/>
                </w:tcPr>
                <w:p w14:paraId="2FAD707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lang w:val="en-US" w:eastAsia="zh-CN"/>
                    </w:rPr>
                    <w:t>符合</w:t>
                  </w:r>
                </w:p>
              </w:tc>
            </w:tr>
            <w:tr w14:paraId="6089C9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tcBorders>
                    <w:tl2br w:val="nil"/>
                    <w:tr2bl w:val="nil"/>
                  </w:tcBorders>
                  <w:noWrap w:val="0"/>
                  <w:vAlign w:val="center"/>
                </w:tcPr>
                <w:p w14:paraId="514FE75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rPr>
                  </w:pPr>
                </w:p>
              </w:tc>
              <w:tc>
                <w:tcPr>
                  <w:tcW w:w="486" w:type="pct"/>
                  <w:tcBorders>
                    <w:tl2br w:val="nil"/>
                    <w:tr2bl w:val="nil"/>
                  </w:tcBorders>
                  <w:noWrap w:val="0"/>
                  <w:vAlign w:val="center"/>
                </w:tcPr>
                <w:p w14:paraId="2F38B03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rPr>
                    <w:t>环境风险防控</w:t>
                  </w:r>
                </w:p>
              </w:tc>
              <w:tc>
                <w:tcPr>
                  <w:tcW w:w="2482" w:type="pct"/>
                  <w:tcBorders>
                    <w:tl2br w:val="nil"/>
                    <w:tr2bl w:val="nil"/>
                  </w:tcBorders>
                  <w:noWrap w:val="0"/>
                  <w:vAlign w:val="center"/>
                </w:tcPr>
                <w:p w14:paraId="2749918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rPr>
                    <w:t>（1）防止土地荒漠化、沙化和盐渍化。结合农业工程中节水灌溉工程，疏通排碱渠排盐碱，同时也为农业种植排放的COD、NH</w:t>
                  </w:r>
                  <w:r>
                    <w:rPr>
                      <w:rFonts w:hint="default" w:ascii="Times New Roman" w:hAnsi="Times New Roman" w:eastAsia="宋体" w:cs="Times New Roman"/>
                      <w:color w:val="auto"/>
                      <w:spacing w:val="0"/>
                      <w:kern w:val="0"/>
                      <w:sz w:val="21"/>
                      <w:szCs w:val="21"/>
                      <w:highlight w:val="none"/>
                      <w:vertAlign w:val="subscript"/>
                    </w:rPr>
                    <w:t>3</w:t>
                  </w:r>
                  <w:r>
                    <w:rPr>
                      <w:rFonts w:hint="default" w:ascii="Times New Roman" w:hAnsi="Times New Roman" w:eastAsia="宋体" w:cs="Times New Roman"/>
                      <w:color w:val="auto"/>
                      <w:spacing w:val="0"/>
                      <w:kern w:val="0"/>
                      <w:sz w:val="21"/>
                      <w:szCs w:val="21"/>
                      <w:highlight w:val="none"/>
                      <w:vertAlign w:val="baseline"/>
                    </w:rPr>
                    <w:t>-N等污染物找到出路。开展生态公益林建设。</w:t>
                  </w:r>
                </w:p>
                <w:p w14:paraId="03399AF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rPr>
                    <w:t>（2）涉及重金属、持久性有机物等重点污染物的建设项目在开展环境影响评价时，应根据环境影响评价技术导则，增加对土壤环境影响的评价内容，并提出防范土壤污染的具体措施；建设项目必须严格执行环保“三同时”制度，需要建设的土壤污染防治设施，要与主体工程同时设计、同时施工、同时投产使用；各级环保部门要做好相关措施落实情况的监督管理工作。</w:t>
                  </w:r>
                </w:p>
              </w:tc>
              <w:tc>
                <w:tcPr>
                  <w:tcW w:w="1282" w:type="pct"/>
                  <w:tcBorders>
                    <w:tl2br w:val="nil"/>
                    <w:tr2bl w:val="nil"/>
                  </w:tcBorders>
                  <w:noWrap w:val="0"/>
                  <w:vAlign w:val="center"/>
                </w:tcPr>
                <w:p w14:paraId="36D46CF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1、不涉及危险化学品；</w:t>
                  </w:r>
                </w:p>
                <w:p w14:paraId="61C7349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sz w:val="21"/>
                      <w:szCs w:val="21"/>
                      <w:highlight w:val="none"/>
                    </w:rPr>
                    <w:t>2、通过一系列环保措施项目对自然生态系统的干扰较小。</w:t>
                  </w:r>
                </w:p>
              </w:tc>
              <w:tc>
                <w:tcPr>
                  <w:tcW w:w="429" w:type="pct"/>
                  <w:tcBorders>
                    <w:tl2br w:val="nil"/>
                    <w:tr2bl w:val="nil"/>
                  </w:tcBorders>
                  <w:noWrap w:val="0"/>
                  <w:vAlign w:val="center"/>
                </w:tcPr>
                <w:p w14:paraId="4459EDD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lang w:val="en-US" w:eastAsia="zh-CN"/>
                    </w:rPr>
                    <w:t>符合</w:t>
                  </w:r>
                </w:p>
              </w:tc>
            </w:tr>
            <w:tr w14:paraId="034F02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19" w:type="pct"/>
                  <w:vMerge w:val="continue"/>
                  <w:tcBorders>
                    <w:tl2br w:val="nil"/>
                    <w:tr2bl w:val="nil"/>
                  </w:tcBorders>
                  <w:noWrap w:val="0"/>
                  <w:vAlign w:val="center"/>
                </w:tcPr>
                <w:p w14:paraId="2D4FE0F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jc w:val="center"/>
                    <w:textAlignment w:val="auto"/>
                    <w:rPr>
                      <w:rFonts w:hint="default" w:ascii="Times New Roman" w:hAnsi="Times New Roman" w:eastAsia="宋体" w:cs="Times New Roman"/>
                      <w:color w:val="auto"/>
                      <w:spacing w:val="0"/>
                      <w:kern w:val="0"/>
                      <w:sz w:val="21"/>
                      <w:szCs w:val="21"/>
                      <w:highlight w:val="none"/>
                      <w:vertAlign w:val="baseline"/>
                    </w:rPr>
                  </w:pPr>
                </w:p>
              </w:tc>
              <w:tc>
                <w:tcPr>
                  <w:tcW w:w="486" w:type="pct"/>
                  <w:tcBorders>
                    <w:tl2br w:val="nil"/>
                    <w:tr2bl w:val="nil"/>
                  </w:tcBorders>
                  <w:noWrap w:val="0"/>
                  <w:vAlign w:val="center"/>
                </w:tcPr>
                <w:p w14:paraId="7AF650F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rPr>
                    <w:t>资源利用效率</w:t>
                  </w:r>
                </w:p>
              </w:tc>
              <w:tc>
                <w:tcPr>
                  <w:tcW w:w="2482" w:type="pct"/>
                  <w:tcBorders>
                    <w:tl2br w:val="nil"/>
                    <w:tr2bl w:val="nil"/>
                  </w:tcBorders>
                  <w:noWrap w:val="0"/>
                  <w:vAlign w:val="center"/>
                </w:tcPr>
                <w:p w14:paraId="14841E6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rPr>
                    <w:t>（1）加大土地整理、复垦力度，改造中低田，治理土壤次生盐渍化。严禁随意开发尚不具备开发条件的农业后备资源，加强保护和规划。</w:t>
                  </w:r>
                </w:p>
                <w:p w14:paraId="11E4E2D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rPr>
                    <w:t>（2）推进规模化高效节水灌溉，推广农作物节水抗旱技术。发展以喷滴灌和渠道防渗为中心的节水农业。</w:t>
                  </w:r>
                </w:p>
              </w:tc>
              <w:tc>
                <w:tcPr>
                  <w:tcW w:w="1282" w:type="pct"/>
                  <w:tcBorders>
                    <w:tl2br w:val="nil"/>
                    <w:tr2bl w:val="nil"/>
                  </w:tcBorders>
                  <w:noWrap w:val="0"/>
                  <w:vAlign w:val="center"/>
                </w:tcPr>
                <w:p w14:paraId="7C641FE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1、满足资源利用效率的准入要求；</w:t>
                  </w:r>
                </w:p>
                <w:p w14:paraId="0A43E7A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both"/>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sz w:val="21"/>
                      <w:szCs w:val="21"/>
                      <w:highlight w:val="none"/>
                    </w:rPr>
                    <w:t>2、本项目为清洁能源，满足要求。</w:t>
                  </w:r>
                </w:p>
              </w:tc>
              <w:tc>
                <w:tcPr>
                  <w:tcW w:w="429" w:type="pct"/>
                  <w:tcBorders>
                    <w:tl2br w:val="nil"/>
                    <w:tr2bl w:val="nil"/>
                  </w:tcBorders>
                  <w:noWrap w:val="0"/>
                  <w:vAlign w:val="center"/>
                </w:tcPr>
                <w:p w14:paraId="3E23165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color w:val="auto"/>
                      <w:spacing w:val="0"/>
                      <w:kern w:val="0"/>
                      <w:sz w:val="21"/>
                      <w:szCs w:val="21"/>
                      <w:highlight w:val="none"/>
                      <w:vertAlign w:val="baseline"/>
                    </w:rPr>
                  </w:pPr>
                  <w:r>
                    <w:rPr>
                      <w:rFonts w:hint="default" w:ascii="Times New Roman" w:hAnsi="Times New Roman" w:eastAsia="宋体" w:cs="Times New Roman"/>
                      <w:color w:val="auto"/>
                      <w:spacing w:val="0"/>
                      <w:kern w:val="0"/>
                      <w:sz w:val="21"/>
                      <w:szCs w:val="21"/>
                      <w:highlight w:val="none"/>
                      <w:vertAlign w:val="baseline"/>
                      <w:lang w:val="en-US" w:eastAsia="zh-CN"/>
                    </w:rPr>
                    <w:t>符合</w:t>
                  </w:r>
                </w:p>
              </w:tc>
            </w:tr>
          </w:tbl>
          <w:p w14:paraId="3FEE5023">
            <w:pPr>
              <w:pStyle w:val="3"/>
              <w:keepNext/>
              <w:keepLines/>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《新疆维吾尔自治区国民经济和社会发展第十四个五年规划和2035年远景目标纲要》符合性分析</w:t>
            </w:r>
          </w:p>
          <w:p w14:paraId="1400A7E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对照《新疆维吾尔自治区国民经济和社会发展第十四个五年规划和2035年远景目标纲要》情况：全面落实国家支持南疆四地州发展的优惠政策，坚持自治区财力分配、重大基础设施建设配套资金安排和重大民生项目投入向南疆倾斜，促进南疆经济社会结构调整，完善产业空间布局，提高经济发展质量和效益。加强基础设施建设，优先布局建设一批交通、水利、能源等重大基础设施，破解发展瓶颈制约。坚持以就业为导向推动产业发展，大力发展家禽和特色养殖业，发展劳动密集型产业，促进就近就地就业。本项目在南疆第一师阿拉尔市十团十一连，项目为光伏发电类。为南疆第一师重大能源基础设施。符合《新疆维吾尔自治区国民经济和社会发展第十四个五年规划和2035年远景目标纲要》相关内容。</w:t>
            </w:r>
          </w:p>
          <w:p w14:paraId="13554D95">
            <w:pPr>
              <w:pStyle w:val="3"/>
              <w:keepNext/>
              <w:keepLines/>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《新疆生产建设兵团“十四五”生态环境保护规划》的符合性</w:t>
            </w:r>
          </w:p>
          <w:p w14:paraId="313AA33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对照《新疆生产建设兵团“十四五”生态环境保护规划》情况，本项目为光伏发电项目，本项目符合性分析见下表1-4</w:t>
            </w:r>
            <w:r>
              <w:rPr>
                <w:rFonts w:hint="default" w:ascii="Times New Roman" w:hAnsi="Times New Roman" w:eastAsia="宋体" w:cs="Times New Roman"/>
                <w:color w:val="auto"/>
                <w:kern w:val="2"/>
                <w:sz w:val="24"/>
                <w:szCs w:val="24"/>
                <w:highlight w:val="none"/>
                <w:lang w:val="en-US" w:eastAsia="zh-CN" w:bidi="ar-SA"/>
              </w:rPr>
              <w:t>。</w:t>
            </w:r>
          </w:p>
          <w:p w14:paraId="7FA4341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jc w:val="center"/>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表1-4   《新疆生产建设兵团“十四五”生态环境保护规划》的符合性</w:t>
            </w:r>
          </w:p>
          <w:tbl>
            <w:tblPr>
              <w:tblStyle w:val="26"/>
              <w:tblW w:w="759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22"/>
              <w:gridCol w:w="1584"/>
              <w:gridCol w:w="892"/>
            </w:tblGrid>
            <w:tr w14:paraId="4C5CBD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5122" w:type="dxa"/>
                  <w:tcBorders>
                    <w:tl2br w:val="nil"/>
                    <w:tr2bl w:val="nil"/>
                  </w:tcBorders>
                  <w:noWrap w:val="0"/>
                  <w:vAlign w:val="center"/>
                </w:tcPr>
                <w:p w14:paraId="0599488D">
                  <w:pPr>
                    <w:pStyle w:val="3"/>
                    <w:keepNext/>
                    <w:keepLines/>
                    <w:pageBreakBefore w:val="0"/>
                    <w:widowControl w:val="0"/>
                    <w:numPr>
                      <w:ilvl w:val="0"/>
                      <w:numId w:val="0"/>
                    </w:numPr>
                    <w:kinsoku/>
                    <w:wordWrap/>
                    <w:overflowPunct/>
                    <w:topLinePunct w:val="0"/>
                    <w:autoSpaceDE/>
                    <w:autoSpaceDN/>
                    <w:bidi w:val="0"/>
                    <w:adjustRightInd/>
                    <w:snapToGrid/>
                    <w:spacing w:beforeLines="0" w:afterLines="0" w:line="360" w:lineRule="exact"/>
                    <w:ind w:leftChars="0" w:firstLine="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《新疆生产建设兵团“十四五”生态环境保护规划》</w:t>
                  </w:r>
                </w:p>
              </w:tc>
              <w:tc>
                <w:tcPr>
                  <w:tcW w:w="1584" w:type="dxa"/>
                  <w:tcBorders>
                    <w:tl2br w:val="nil"/>
                    <w:tr2bl w:val="nil"/>
                  </w:tcBorders>
                  <w:noWrap w:val="0"/>
                  <w:vAlign w:val="center"/>
                </w:tcPr>
                <w:p w14:paraId="1C6AF85A">
                  <w:pPr>
                    <w:pStyle w:val="3"/>
                    <w:keepNext/>
                    <w:keepLines/>
                    <w:pageBreakBefore w:val="0"/>
                    <w:widowControl w:val="0"/>
                    <w:numPr>
                      <w:ilvl w:val="0"/>
                      <w:numId w:val="0"/>
                    </w:numPr>
                    <w:kinsoku/>
                    <w:wordWrap/>
                    <w:overflowPunct/>
                    <w:topLinePunct w:val="0"/>
                    <w:autoSpaceDE/>
                    <w:autoSpaceDN/>
                    <w:bidi w:val="0"/>
                    <w:adjustRightInd/>
                    <w:snapToGrid/>
                    <w:spacing w:beforeLines="0" w:afterLines="0" w:line="360" w:lineRule="exact"/>
                    <w:ind w:leftChars="0" w:firstLine="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建设项目</w:t>
                  </w:r>
                </w:p>
              </w:tc>
              <w:tc>
                <w:tcPr>
                  <w:tcW w:w="892" w:type="dxa"/>
                  <w:tcBorders>
                    <w:tl2br w:val="nil"/>
                    <w:tr2bl w:val="nil"/>
                  </w:tcBorders>
                  <w:noWrap w:val="0"/>
                  <w:vAlign w:val="center"/>
                </w:tcPr>
                <w:p w14:paraId="046CA381">
                  <w:pPr>
                    <w:pStyle w:val="3"/>
                    <w:keepNext/>
                    <w:keepLines/>
                    <w:pageBreakBefore w:val="0"/>
                    <w:widowControl w:val="0"/>
                    <w:numPr>
                      <w:ilvl w:val="0"/>
                      <w:numId w:val="0"/>
                    </w:numPr>
                    <w:kinsoku/>
                    <w:wordWrap/>
                    <w:overflowPunct/>
                    <w:topLinePunct w:val="0"/>
                    <w:autoSpaceDE/>
                    <w:autoSpaceDN/>
                    <w:bidi w:val="0"/>
                    <w:adjustRightInd/>
                    <w:snapToGrid/>
                    <w:spacing w:beforeLines="0" w:afterLines="0" w:line="360" w:lineRule="exact"/>
                    <w:ind w:leftChars="0" w:firstLine="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符合性分析</w:t>
                  </w:r>
                </w:p>
              </w:tc>
            </w:tr>
            <w:tr w14:paraId="5B9F83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22" w:type="dxa"/>
                  <w:tcBorders>
                    <w:tl2br w:val="nil"/>
                    <w:tr2bl w:val="nil"/>
                  </w:tcBorders>
                  <w:noWrap w:val="0"/>
                  <w:vAlign w:val="top"/>
                </w:tcPr>
                <w:p w14:paraId="286B2BDF">
                  <w:pPr>
                    <w:pStyle w:val="3"/>
                    <w:keepNext/>
                    <w:keepLines/>
                    <w:pageBreakBefore w:val="0"/>
                    <w:widowControl w:val="0"/>
                    <w:numPr>
                      <w:ilvl w:val="0"/>
                      <w:numId w:val="0"/>
                    </w:numPr>
                    <w:kinsoku/>
                    <w:wordWrap/>
                    <w:overflowPunct/>
                    <w:topLinePunct w:val="0"/>
                    <w:autoSpaceDE/>
                    <w:autoSpaceDN/>
                    <w:bidi w:val="0"/>
                    <w:adjustRightInd/>
                    <w:snapToGrid/>
                    <w:spacing w:beforeLines="0" w:afterLines="0" w:line="360" w:lineRule="exact"/>
                    <w:ind w:leftChars="0" w:firstLine="420" w:firstLineChars="200"/>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推进可再生能源开发利用，优化能源消费结构。加大开发利用风能、太阳能等可再生能源力度；在第二师铁门关市、第五师双河市、第六师五家渠市、第九师、第十三师新星市等师市积极发展风电产业，推动建设一批大型风力发电场，在具备条件的师市加快开发光伏发电基地。支持风力发电、光伏发电优先上网。结合兵团实际，因地制宜，科学合理推进“煤改电”工程，拓展多种清洁供暖方式，对暂不能通过清洁供暖替代散煤的地区，重点利用“洁净煤+节能环保炉具”等方式替代散烧煤。</w:t>
                  </w:r>
                </w:p>
              </w:tc>
              <w:tc>
                <w:tcPr>
                  <w:tcW w:w="1584" w:type="dxa"/>
                  <w:tcBorders>
                    <w:tl2br w:val="nil"/>
                    <w:tr2bl w:val="nil"/>
                  </w:tcBorders>
                  <w:noWrap w:val="0"/>
                  <w:vAlign w:val="top"/>
                </w:tcPr>
                <w:p w14:paraId="2AD759D2">
                  <w:pPr>
                    <w:pStyle w:val="3"/>
                    <w:keepNext/>
                    <w:keepLines/>
                    <w:pageBreakBefore w:val="0"/>
                    <w:widowControl w:val="0"/>
                    <w:numPr>
                      <w:ilvl w:val="0"/>
                      <w:numId w:val="0"/>
                    </w:numPr>
                    <w:kinsoku/>
                    <w:wordWrap/>
                    <w:overflowPunct/>
                    <w:topLinePunct w:val="0"/>
                    <w:autoSpaceDE/>
                    <w:autoSpaceDN/>
                    <w:bidi w:val="0"/>
                    <w:adjustRightInd/>
                    <w:snapToGrid/>
                    <w:spacing w:beforeLines="0" w:afterLines="0" w:line="360" w:lineRule="exact"/>
                    <w:ind w:leftChars="0" w:firstLine="0"/>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本项目为光伏发电项目，属于可再生能源开发利用。</w:t>
                  </w:r>
                </w:p>
              </w:tc>
              <w:tc>
                <w:tcPr>
                  <w:tcW w:w="892" w:type="dxa"/>
                  <w:tcBorders>
                    <w:tl2br w:val="nil"/>
                    <w:tr2bl w:val="nil"/>
                  </w:tcBorders>
                  <w:noWrap w:val="0"/>
                  <w:vAlign w:val="center"/>
                </w:tcPr>
                <w:p w14:paraId="0769EB1B">
                  <w:pPr>
                    <w:pStyle w:val="3"/>
                    <w:keepNext/>
                    <w:keepLines/>
                    <w:pageBreakBefore w:val="0"/>
                    <w:widowControl w:val="0"/>
                    <w:numPr>
                      <w:ilvl w:val="0"/>
                      <w:numId w:val="0"/>
                    </w:numPr>
                    <w:kinsoku/>
                    <w:wordWrap/>
                    <w:overflowPunct/>
                    <w:topLinePunct w:val="0"/>
                    <w:autoSpaceDE/>
                    <w:autoSpaceDN/>
                    <w:bidi w:val="0"/>
                    <w:adjustRightInd/>
                    <w:snapToGrid/>
                    <w:spacing w:beforeLines="0" w:afterLines="0" w:line="360" w:lineRule="exact"/>
                    <w:ind w:leftChars="0" w:firstLine="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符合</w:t>
                  </w:r>
                </w:p>
              </w:tc>
            </w:tr>
            <w:tr w14:paraId="1A9206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122" w:type="dxa"/>
                  <w:tcBorders>
                    <w:tl2br w:val="nil"/>
                    <w:tr2bl w:val="nil"/>
                  </w:tcBorders>
                  <w:noWrap w:val="0"/>
                  <w:vAlign w:val="top"/>
                </w:tcPr>
                <w:p w14:paraId="25D29CBE">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rPr>
                    <w:t>提升危险废物收集与利用处置能力。开展兵团危险废物产生利用处置能力情况评估，摸清危险废物集中处置设施短板，科学推动危险废物利用处置设施布局和建设，提升危险废物利用处置能力。引导和规范水泥窑协同处置危险废物，鼓励开展其他工业炉窑协同处置危险废物的可行性评估、技术研发和试点。开展废铅蓄电池集中收集和跨区域转运制度试点。在第一师阿拉尔市、第三师图木舒克市率先完成废铅蓄电池集中收集场所建设和许可证颁发工作。</w:t>
                  </w:r>
                </w:p>
              </w:tc>
              <w:tc>
                <w:tcPr>
                  <w:tcW w:w="1584" w:type="dxa"/>
                  <w:tcBorders>
                    <w:tl2br w:val="nil"/>
                    <w:tr2bl w:val="nil"/>
                  </w:tcBorders>
                  <w:noWrap w:val="0"/>
                  <w:vAlign w:val="top"/>
                </w:tcPr>
                <w:p w14:paraId="36F84A4B">
                  <w:pPr>
                    <w:pStyle w:val="3"/>
                    <w:keepNext/>
                    <w:keepLines/>
                    <w:pageBreakBefore w:val="0"/>
                    <w:widowControl w:val="0"/>
                    <w:numPr>
                      <w:ilvl w:val="0"/>
                      <w:numId w:val="0"/>
                    </w:numPr>
                    <w:kinsoku/>
                    <w:wordWrap/>
                    <w:overflowPunct/>
                    <w:topLinePunct w:val="0"/>
                    <w:autoSpaceDE/>
                    <w:autoSpaceDN/>
                    <w:bidi w:val="0"/>
                    <w:adjustRightInd/>
                    <w:snapToGrid/>
                    <w:spacing w:beforeLines="0" w:afterLines="0" w:line="360" w:lineRule="exact"/>
                    <w:ind w:leftChars="0" w:firstLine="0"/>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本项目危废存放项目区的危废舱，统一委托具有资质的单位进行处置。</w:t>
                  </w:r>
                </w:p>
              </w:tc>
              <w:tc>
                <w:tcPr>
                  <w:tcW w:w="892" w:type="dxa"/>
                  <w:tcBorders>
                    <w:tl2br w:val="nil"/>
                    <w:tr2bl w:val="nil"/>
                  </w:tcBorders>
                  <w:noWrap w:val="0"/>
                  <w:vAlign w:val="center"/>
                </w:tcPr>
                <w:p w14:paraId="2D3C6AFF">
                  <w:pPr>
                    <w:pStyle w:val="3"/>
                    <w:keepNext/>
                    <w:keepLines/>
                    <w:pageBreakBefore w:val="0"/>
                    <w:widowControl w:val="0"/>
                    <w:numPr>
                      <w:ilvl w:val="0"/>
                      <w:numId w:val="0"/>
                    </w:numPr>
                    <w:kinsoku/>
                    <w:wordWrap/>
                    <w:overflowPunct/>
                    <w:topLinePunct w:val="0"/>
                    <w:autoSpaceDE/>
                    <w:autoSpaceDN/>
                    <w:bidi w:val="0"/>
                    <w:adjustRightInd/>
                    <w:snapToGrid/>
                    <w:spacing w:beforeLines="0" w:afterLines="0" w:line="360" w:lineRule="exact"/>
                    <w:ind w:leftChars="0" w:firstLine="0"/>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sz w:val="21"/>
                      <w:szCs w:val="21"/>
                      <w:highlight w:val="none"/>
                      <w:vertAlign w:val="baseline"/>
                      <w:lang w:val="en-US" w:eastAsia="zh-CN"/>
                    </w:rPr>
                    <w:t>符合</w:t>
                  </w:r>
                </w:p>
              </w:tc>
            </w:tr>
          </w:tbl>
          <w:p w14:paraId="515970DB">
            <w:pPr>
              <w:pStyle w:val="3"/>
              <w:keepNext/>
              <w:keepLines/>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与</w:t>
            </w:r>
            <w:r>
              <w:rPr>
                <w:rFonts w:hint="default" w:ascii="Times New Roman" w:hAnsi="Times New Roman" w:eastAsia="宋体" w:cs="Times New Roman"/>
                <w:color w:val="auto"/>
                <w:highlight w:val="none"/>
                <w:lang w:val="en-US" w:eastAsia="zh-CN"/>
              </w:rPr>
              <w:t>《自然资源部关于规范临时用地管理的通知》（自然资规〔2021〕2号）</w:t>
            </w:r>
            <w:r>
              <w:rPr>
                <w:rFonts w:hint="eastAsia" w:ascii="Times New Roman" w:hAnsi="Times New Roman" w:eastAsia="宋体" w:cs="Times New Roman"/>
                <w:color w:val="auto"/>
                <w:highlight w:val="none"/>
                <w:lang w:val="en-US" w:eastAsia="zh-CN"/>
              </w:rPr>
              <w:t>符合性分析</w:t>
            </w:r>
          </w:p>
          <w:p w14:paraId="75AC058D">
            <w:pPr>
              <w:pStyle w:val="12"/>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该通知对临时用地的界定条件为建设项目施工过程中建设的直接服务于施工人员的临时办公和生活用房，包括临时办公用房、生活用房、工棚等使用的土地；直接服务于工程施工的项目自用辅助工程，包括农用地表土剥离堆放场、材料堆场、制梁场、拌和站、钢筋加工厂、施工便道、运输便道、地上线路架设、地下管线敷设作业，以及能源、交通、水利等基础设施项目的取土场、弃土（渣）场等使用的土地。本项目临时占地包括光伏项目区、进场道路。</w:t>
            </w:r>
          </w:p>
          <w:p w14:paraId="3AB5A595">
            <w:pPr>
              <w:pStyle w:val="12"/>
              <w:keepNext w:val="0"/>
              <w:keepLines w:val="0"/>
              <w:pageBreakBefore w:val="0"/>
              <w:widowControl w:val="0"/>
              <w:kinsoku/>
              <w:wordWrap/>
              <w:overflowPunct/>
              <w:topLinePunct w:val="0"/>
              <w:autoSpaceDE/>
              <w:autoSpaceDN/>
              <w:bidi w:val="0"/>
              <w:adjustRightInd/>
              <w:snapToGrid/>
              <w:textAlignment w:val="auto"/>
              <w:rPr>
                <w:rFonts w:hint="default"/>
                <w:color w:val="auto"/>
                <w:highlight w:val="none"/>
                <w:lang w:val="en-US" w:eastAsia="zh-CN"/>
              </w:rPr>
            </w:pPr>
            <w:r>
              <w:rPr>
                <w:rFonts w:hint="eastAsia" w:ascii="Times New Roman" w:hAnsi="Times New Roman" w:eastAsia="宋体" w:cs="Times New Roman"/>
                <w:color w:val="auto"/>
                <w:highlight w:val="none"/>
                <w:lang w:val="en-US" w:eastAsia="zh-CN"/>
              </w:rPr>
              <w:t>本项目光伏区除升压站外都是租用当地土地，租期25年，到期后进行复垦，其性质为长期租用；进场道路为临时占地，待施工完毕后恢复原状，符合</w:t>
            </w:r>
            <w:r>
              <w:rPr>
                <w:rFonts w:hint="default" w:ascii="Times New Roman" w:hAnsi="Times New Roman" w:eastAsia="宋体" w:cs="Times New Roman"/>
                <w:color w:val="auto"/>
                <w:highlight w:val="none"/>
                <w:lang w:val="en-US" w:eastAsia="zh-CN"/>
              </w:rPr>
              <w:t>《自然资源部关于规范临时用地管理的通知》</w:t>
            </w:r>
            <w:r>
              <w:rPr>
                <w:rFonts w:hint="eastAsia" w:ascii="Times New Roman" w:hAnsi="Times New Roman" w:eastAsia="宋体" w:cs="Times New Roman"/>
                <w:color w:val="auto"/>
                <w:highlight w:val="none"/>
                <w:lang w:val="en-US" w:eastAsia="zh-CN"/>
              </w:rPr>
              <w:t>的临时用地规范。</w:t>
            </w:r>
          </w:p>
          <w:p w14:paraId="1D5A91AF">
            <w:pPr>
              <w:pStyle w:val="3"/>
              <w:keepNext/>
              <w:keepLines/>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《关于支持光伏发电产业发展规范用地管理有关工作的通知》（自然资办发〔2023〕12号）的符合性分析</w:t>
            </w:r>
          </w:p>
          <w:p w14:paraId="428183C5">
            <w:pPr>
              <w:pStyle w:val="12"/>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自然资源部办公厅、国家林业和草原局办公室、国家能源局综合司关于支持光伏发电产业发展规范用地管理有关工作的通知，本项目符合性分析见下表1-5。</w:t>
            </w:r>
          </w:p>
          <w:p w14:paraId="1F788F8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80" w:lineRule="exact"/>
              <w:jc w:val="center"/>
              <w:textAlignment w:val="auto"/>
              <w:rPr>
                <w:rFonts w:hint="default"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s="Times New Roman"/>
                <w:b/>
                <w:bCs/>
                <w:color w:val="auto"/>
                <w:kern w:val="0"/>
                <w:sz w:val="24"/>
                <w:szCs w:val="24"/>
                <w:highlight w:val="none"/>
                <w:lang w:val="en-US" w:eastAsia="zh-CN"/>
              </w:rPr>
              <w:t>表1-5 《关于支持光伏发电产业发展规范用地管理有关工作的通知》（自然资办发〔2023〕12号）的符合性分析</w:t>
            </w:r>
          </w:p>
          <w:tbl>
            <w:tblPr>
              <w:tblStyle w:val="26"/>
              <w:tblW w:w="759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82"/>
              <w:gridCol w:w="1110"/>
              <w:gridCol w:w="1006"/>
            </w:tblGrid>
            <w:tr w14:paraId="424D74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2" w:type="dxa"/>
                  <w:tcBorders>
                    <w:tl2br w:val="nil"/>
                    <w:tr2bl w:val="nil"/>
                  </w:tcBorders>
                  <w:noWrap w:val="0"/>
                  <w:vAlign w:val="center"/>
                </w:tcPr>
                <w:p w14:paraId="7FC82C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i w:val="0"/>
                      <w:iCs w:val="0"/>
                      <w:caps w:val="0"/>
                      <w:color w:val="auto"/>
                      <w:spacing w:val="10"/>
                      <w:sz w:val="21"/>
                      <w:szCs w:val="21"/>
                      <w:highlight w:val="none"/>
                      <w:vertAlign w:val="baseline"/>
                      <w:lang w:val="en-US" w:eastAsia="zh-CN"/>
                    </w:rPr>
                  </w:pPr>
                  <w:r>
                    <w:rPr>
                      <w:rFonts w:hint="eastAsia" w:ascii="宋体" w:hAnsi="宋体" w:eastAsia="宋体" w:cs="宋体"/>
                      <w:b/>
                      <w:bCs/>
                      <w:i w:val="0"/>
                      <w:iCs w:val="0"/>
                      <w:caps w:val="0"/>
                      <w:color w:val="auto"/>
                      <w:spacing w:val="10"/>
                      <w:sz w:val="21"/>
                      <w:szCs w:val="21"/>
                      <w:highlight w:val="none"/>
                      <w:vertAlign w:val="baseline"/>
                      <w:lang w:val="en-US" w:eastAsia="zh-CN"/>
                    </w:rPr>
                    <w:t>《关于支持光伏发电产业发展规范用地管理有关工作的通知》（自然资办发〔2023〕12号）</w:t>
                  </w:r>
                </w:p>
              </w:tc>
              <w:tc>
                <w:tcPr>
                  <w:tcW w:w="1110" w:type="dxa"/>
                  <w:tcBorders>
                    <w:tl2br w:val="nil"/>
                    <w:tr2bl w:val="nil"/>
                  </w:tcBorders>
                  <w:noWrap w:val="0"/>
                  <w:vAlign w:val="center"/>
                </w:tcPr>
                <w:p w14:paraId="4F54C0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i w:val="0"/>
                      <w:iCs w:val="0"/>
                      <w:caps w:val="0"/>
                      <w:color w:val="auto"/>
                      <w:spacing w:val="10"/>
                      <w:sz w:val="21"/>
                      <w:szCs w:val="21"/>
                      <w:highlight w:val="none"/>
                      <w:vertAlign w:val="baseline"/>
                      <w:lang w:val="en-US" w:eastAsia="zh-CN"/>
                    </w:rPr>
                  </w:pPr>
                  <w:r>
                    <w:rPr>
                      <w:rFonts w:hint="eastAsia" w:ascii="宋体" w:hAnsi="宋体" w:eastAsia="宋体" w:cs="宋体"/>
                      <w:b/>
                      <w:bCs/>
                      <w:i w:val="0"/>
                      <w:iCs w:val="0"/>
                      <w:caps w:val="0"/>
                      <w:color w:val="auto"/>
                      <w:spacing w:val="10"/>
                      <w:sz w:val="21"/>
                      <w:szCs w:val="21"/>
                      <w:highlight w:val="none"/>
                      <w:vertAlign w:val="baseline"/>
                      <w:lang w:val="en-US" w:eastAsia="zh-CN"/>
                    </w:rPr>
                    <w:t>建设项目</w:t>
                  </w:r>
                </w:p>
              </w:tc>
              <w:tc>
                <w:tcPr>
                  <w:tcW w:w="1006" w:type="dxa"/>
                  <w:tcBorders>
                    <w:tl2br w:val="nil"/>
                    <w:tr2bl w:val="nil"/>
                  </w:tcBorders>
                  <w:noWrap w:val="0"/>
                  <w:vAlign w:val="center"/>
                </w:tcPr>
                <w:p w14:paraId="431815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i w:val="0"/>
                      <w:iCs w:val="0"/>
                      <w:caps w:val="0"/>
                      <w:color w:val="auto"/>
                      <w:spacing w:val="10"/>
                      <w:sz w:val="21"/>
                      <w:szCs w:val="21"/>
                      <w:highlight w:val="none"/>
                      <w:vertAlign w:val="baseline"/>
                      <w:lang w:val="en-US" w:eastAsia="zh-CN"/>
                    </w:rPr>
                  </w:pPr>
                  <w:r>
                    <w:rPr>
                      <w:rFonts w:hint="eastAsia" w:ascii="宋体" w:hAnsi="宋体" w:eastAsia="宋体" w:cs="宋体"/>
                      <w:b/>
                      <w:bCs/>
                      <w:i w:val="0"/>
                      <w:iCs w:val="0"/>
                      <w:caps w:val="0"/>
                      <w:color w:val="auto"/>
                      <w:spacing w:val="10"/>
                      <w:sz w:val="21"/>
                      <w:szCs w:val="21"/>
                      <w:highlight w:val="none"/>
                      <w:vertAlign w:val="baseline"/>
                      <w:lang w:val="en-US" w:eastAsia="zh-CN"/>
                    </w:rPr>
                    <w:t>符合性分析</w:t>
                  </w:r>
                </w:p>
              </w:tc>
            </w:tr>
            <w:tr w14:paraId="03C751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2" w:type="dxa"/>
                  <w:tcBorders>
                    <w:tl2br w:val="nil"/>
                    <w:tr2bl w:val="nil"/>
                  </w:tcBorders>
                  <w:noWrap w:val="0"/>
                  <w:vAlign w:val="top"/>
                </w:tcPr>
                <w:p w14:paraId="79A771A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auto"/>
                      <w:spacing w:val="10"/>
                      <w:sz w:val="21"/>
                      <w:szCs w:val="21"/>
                      <w:highlight w:val="none"/>
                      <w:vertAlign w:val="baseline"/>
                      <w:lang w:val="en-US" w:eastAsia="zh-CN"/>
                    </w:rPr>
                  </w:pPr>
                  <w:r>
                    <w:rPr>
                      <w:rFonts w:hint="eastAsia" w:ascii="宋体" w:hAnsi="宋体" w:eastAsia="宋体" w:cs="宋体"/>
                      <w:b w:val="0"/>
                      <w:bCs w:val="0"/>
                      <w:i w:val="0"/>
                      <w:iCs w:val="0"/>
                      <w:caps w:val="0"/>
                      <w:color w:val="auto"/>
                      <w:spacing w:val="10"/>
                      <w:sz w:val="21"/>
                      <w:szCs w:val="21"/>
                      <w:highlight w:val="none"/>
                      <w:vertAlign w:val="baseline"/>
                      <w:lang w:val="en-US" w:eastAsia="zh-CN"/>
                    </w:rPr>
                    <w:t>鼓励利用未利用地和存量建设用地发展光伏发电产业。在严格保护生态前提下，鼓励在沙漠、戈壁、荒漠等区域选址建设大型光伏基地；对于油田、气田以及难以复垦或修复的采煤沉陷区，推进其中的非耕地区域规划建设光伏基地。项目选址应当避让耕地、生态保护红线、历史文化保护线、特殊自然景观价值和文化标识区域、天然林地、国家沙化土地封禁保护区（光伏发电项目输电线路允许穿越国家沙化土地封禁保护区）等；涉及自然保护地的，还应当符合自然保护地相关法规和政策要求。新建、扩建光伏发电项目，一律不得占用永久基本农田、基本草原、Ⅰ级保护林地和东北内蒙古重点国有林区。</w:t>
                  </w:r>
                </w:p>
              </w:tc>
              <w:tc>
                <w:tcPr>
                  <w:tcW w:w="1110" w:type="dxa"/>
                  <w:tcBorders>
                    <w:tl2br w:val="nil"/>
                    <w:tr2bl w:val="nil"/>
                  </w:tcBorders>
                  <w:noWrap w:val="0"/>
                  <w:vAlign w:val="center"/>
                </w:tcPr>
                <w:p w14:paraId="4740D2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aps w:val="0"/>
                      <w:color w:val="auto"/>
                      <w:spacing w:val="10"/>
                      <w:sz w:val="21"/>
                      <w:szCs w:val="21"/>
                      <w:highlight w:val="none"/>
                      <w:vertAlign w:val="baseline"/>
                      <w:lang w:val="en-US" w:eastAsia="zh-CN"/>
                    </w:rPr>
                  </w:pPr>
                  <w:r>
                    <w:rPr>
                      <w:rFonts w:hint="eastAsia" w:ascii="宋体" w:hAnsi="宋体" w:eastAsia="宋体" w:cs="宋体"/>
                      <w:b w:val="0"/>
                      <w:bCs w:val="0"/>
                      <w:i w:val="0"/>
                      <w:iCs w:val="0"/>
                      <w:caps w:val="0"/>
                      <w:color w:val="auto"/>
                      <w:spacing w:val="10"/>
                      <w:sz w:val="21"/>
                      <w:szCs w:val="21"/>
                      <w:highlight w:val="none"/>
                      <w:vertAlign w:val="baseline"/>
                      <w:lang w:val="en-US" w:eastAsia="zh-CN"/>
                    </w:rPr>
                    <w:t>本项目未占用林地草地，项目区主要占用沙地。</w:t>
                  </w:r>
                </w:p>
              </w:tc>
              <w:tc>
                <w:tcPr>
                  <w:tcW w:w="1006" w:type="dxa"/>
                  <w:tcBorders>
                    <w:tl2br w:val="nil"/>
                    <w:tr2bl w:val="nil"/>
                  </w:tcBorders>
                  <w:noWrap w:val="0"/>
                  <w:vAlign w:val="center"/>
                </w:tcPr>
                <w:p w14:paraId="4AE76F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aps w:val="0"/>
                      <w:color w:val="auto"/>
                      <w:spacing w:val="10"/>
                      <w:sz w:val="21"/>
                      <w:szCs w:val="21"/>
                      <w:highlight w:val="none"/>
                      <w:vertAlign w:val="baseline"/>
                      <w:lang w:val="en-US" w:eastAsia="zh-CN"/>
                    </w:rPr>
                  </w:pPr>
                  <w:r>
                    <w:rPr>
                      <w:rFonts w:hint="eastAsia" w:ascii="宋体" w:hAnsi="宋体" w:eastAsia="宋体" w:cs="宋体"/>
                      <w:b w:val="0"/>
                      <w:bCs w:val="0"/>
                      <w:i w:val="0"/>
                      <w:iCs w:val="0"/>
                      <w:caps w:val="0"/>
                      <w:color w:val="auto"/>
                      <w:spacing w:val="10"/>
                      <w:sz w:val="21"/>
                      <w:szCs w:val="21"/>
                      <w:highlight w:val="none"/>
                      <w:vertAlign w:val="baseline"/>
                      <w:lang w:val="en-US" w:eastAsia="zh-CN"/>
                    </w:rPr>
                    <w:t>符合</w:t>
                  </w:r>
                </w:p>
              </w:tc>
            </w:tr>
            <w:tr w14:paraId="2EACE8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82" w:type="dxa"/>
                  <w:tcBorders>
                    <w:tl2br w:val="nil"/>
                    <w:tr2bl w:val="nil"/>
                  </w:tcBorders>
                  <w:noWrap w:val="0"/>
                  <w:vAlign w:val="top"/>
                </w:tcPr>
                <w:p w14:paraId="27A7CBF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i w:val="0"/>
                      <w:iCs w:val="0"/>
                      <w:caps w:val="0"/>
                      <w:color w:val="auto"/>
                      <w:spacing w:val="10"/>
                      <w:sz w:val="21"/>
                      <w:szCs w:val="21"/>
                      <w:highlight w:val="none"/>
                      <w:vertAlign w:val="baseline"/>
                      <w:lang w:val="en-US" w:eastAsia="zh-CN"/>
                    </w:rPr>
                  </w:pPr>
                  <w:r>
                    <w:rPr>
                      <w:rFonts w:hint="eastAsia" w:ascii="宋体" w:hAnsi="宋体" w:eastAsia="宋体" w:cs="宋体"/>
                      <w:b w:val="0"/>
                      <w:bCs w:val="0"/>
                      <w:i w:val="0"/>
                      <w:iCs w:val="0"/>
                      <w:caps w:val="0"/>
                      <w:color w:val="auto"/>
                      <w:spacing w:val="10"/>
                      <w:sz w:val="21"/>
                      <w:szCs w:val="21"/>
                      <w:highlight w:val="none"/>
                      <w:vertAlign w:val="baseline"/>
                      <w:lang w:val="en-US" w:eastAsia="zh-CN"/>
                    </w:rPr>
                    <w:t>配套设施用地管理。光伏发电项目配套设施用地，按建设用地进行管理，依法依规办理建设用地审批手续。其中，涉及占用耕地的，按规定落实占补平衡。符合光伏用地标准，位于方阵内部和四周，直接配套光伏方阵的道路，可按农村道路用地管理，涉及占用耕地的，按规定落实进出平衡。其他道路按建设用地管理。</w:t>
                  </w:r>
                </w:p>
              </w:tc>
              <w:tc>
                <w:tcPr>
                  <w:tcW w:w="1110" w:type="dxa"/>
                  <w:tcBorders>
                    <w:tl2br w:val="nil"/>
                    <w:tr2bl w:val="nil"/>
                  </w:tcBorders>
                  <w:noWrap w:val="0"/>
                  <w:vAlign w:val="center"/>
                </w:tcPr>
                <w:p w14:paraId="3631DE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aps w:val="0"/>
                      <w:color w:val="auto"/>
                      <w:spacing w:val="10"/>
                      <w:sz w:val="21"/>
                      <w:szCs w:val="21"/>
                      <w:highlight w:val="none"/>
                      <w:vertAlign w:val="baseline"/>
                      <w:lang w:val="en-US" w:eastAsia="zh-CN"/>
                    </w:rPr>
                  </w:pPr>
                  <w:r>
                    <w:rPr>
                      <w:rFonts w:hint="eastAsia" w:ascii="宋体" w:hAnsi="宋体" w:eastAsia="宋体" w:cs="宋体"/>
                      <w:b w:val="0"/>
                      <w:bCs w:val="0"/>
                      <w:i w:val="0"/>
                      <w:iCs w:val="0"/>
                      <w:caps w:val="0"/>
                      <w:color w:val="auto"/>
                      <w:spacing w:val="10"/>
                      <w:sz w:val="21"/>
                      <w:szCs w:val="21"/>
                      <w:highlight w:val="none"/>
                      <w:vertAlign w:val="baseline"/>
                      <w:lang w:val="en-US" w:eastAsia="zh-CN"/>
                    </w:rPr>
                    <w:t>配套设施用地不涉及耕地，主要是沙地</w:t>
                  </w:r>
                </w:p>
              </w:tc>
              <w:tc>
                <w:tcPr>
                  <w:tcW w:w="1006" w:type="dxa"/>
                  <w:tcBorders>
                    <w:tl2br w:val="nil"/>
                    <w:tr2bl w:val="nil"/>
                  </w:tcBorders>
                  <w:noWrap w:val="0"/>
                  <w:vAlign w:val="center"/>
                </w:tcPr>
                <w:p w14:paraId="1876C6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i w:val="0"/>
                      <w:iCs w:val="0"/>
                      <w:caps w:val="0"/>
                      <w:color w:val="auto"/>
                      <w:spacing w:val="10"/>
                      <w:sz w:val="21"/>
                      <w:szCs w:val="21"/>
                      <w:highlight w:val="none"/>
                      <w:vertAlign w:val="baseline"/>
                      <w:lang w:val="en-US" w:eastAsia="zh-CN"/>
                    </w:rPr>
                  </w:pPr>
                  <w:r>
                    <w:rPr>
                      <w:rFonts w:hint="eastAsia" w:ascii="宋体" w:hAnsi="宋体" w:eastAsia="宋体" w:cs="宋体"/>
                      <w:b w:val="0"/>
                      <w:bCs w:val="0"/>
                      <w:i w:val="0"/>
                      <w:iCs w:val="0"/>
                      <w:caps w:val="0"/>
                      <w:color w:val="auto"/>
                      <w:spacing w:val="10"/>
                      <w:sz w:val="21"/>
                      <w:szCs w:val="21"/>
                      <w:highlight w:val="none"/>
                      <w:vertAlign w:val="baseline"/>
                      <w:lang w:val="en-US" w:eastAsia="zh-CN"/>
                    </w:rPr>
                    <w:t>符合</w:t>
                  </w:r>
                </w:p>
              </w:tc>
            </w:tr>
          </w:tbl>
          <w:p w14:paraId="5E2B93C1">
            <w:pPr>
              <w:pStyle w:val="3"/>
              <w:keepNext/>
              <w:keepLines/>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与《新疆维吾尔自治区重点行业环境准入条件（修订）》的符合性</w:t>
            </w:r>
          </w:p>
          <w:p w14:paraId="5299C9CA">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对照《新疆维吾尔自治区重点行业环境准入条件（修订）》，本建设项目为准入条件中“电力行业”，本项目与“电力行业”符合性分析详见表1-</w:t>
            </w:r>
            <w:r>
              <w:rPr>
                <w:rFonts w:hint="eastAsia" w:eastAsia="宋体" w:cs="Times New Roman"/>
                <w:color w:val="auto"/>
                <w:highlight w:val="none"/>
                <w:lang w:val="en-US" w:eastAsia="zh-CN"/>
              </w:rPr>
              <w:t>6</w:t>
            </w:r>
            <w:r>
              <w:rPr>
                <w:rFonts w:hint="default" w:ascii="Times New Roman" w:hAnsi="Times New Roman" w:eastAsia="宋体" w:cs="Times New Roman"/>
                <w:color w:val="auto"/>
                <w:highlight w:val="none"/>
                <w:lang w:val="en-US" w:eastAsia="zh-CN"/>
              </w:rPr>
              <w:t>。</w:t>
            </w:r>
          </w:p>
          <w:p w14:paraId="640FE170">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 1-</w:t>
            </w: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en-US" w:eastAsia="zh-CN"/>
              </w:rPr>
              <w:t xml:space="preserve">    “自治区重点行业准入”符合性分析</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57" w:type="dxa"/>
                <w:bottom w:w="0" w:type="dxa"/>
                <w:right w:w="57" w:type="dxa"/>
              </w:tblCellMar>
            </w:tblPr>
            <w:tblGrid>
              <w:gridCol w:w="4085"/>
              <w:gridCol w:w="2721"/>
              <w:gridCol w:w="792"/>
            </w:tblGrid>
            <w:tr w14:paraId="4E35C0E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3646" w:type="dxa"/>
                  <w:tcBorders>
                    <w:tl2br w:val="nil"/>
                    <w:tr2bl w:val="nil"/>
                  </w:tcBorders>
                  <w:noWrap w:val="0"/>
                  <w:vAlign w:val="center"/>
                </w:tcPr>
                <w:p w14:paraId="0481569B">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w:t>
                  </w:r>
                  <w:r>
                    <w:rPr>
                      <w:rFonts w:hint="default" w:ascii="Times New Roman" w:hAnsi="Times New Roman" w:eastAsia="宋体" w:cs="Times New Roman"/>
                      <w:b/>
                      <w:bCs/>
                      <w:color w:val="auto"/>
                      <w:sz w:val="21"/>
                      <w:szCs w:val="21"/>
                      <w:highlight w:val="none"/>
                      <w:lang w:val="en-US" w:eastAsia="zh-CN"/>
                    </w:rPr>
                    <w:t>新疆维吾尔自治区重点行业环境准入条件（修订）</w:t>
                  </w:r>
                  <w:r>
                    <w:rPr>
                      <w:rFonts w:hint="default" w:ascii="Times New Roman" w:hAnsi="Times New Roman" w:eastAsia="宋体" w:cs="Times New Roman"/>
                      <w:b/>
                      <w:bCs/>
                      <w:color w:val="auto"/>
                      <w:sz w:val="21"/>
                      <w:szCs w:val="21"/>
                      <w:highlight w:val="none"/>
                      <w:lang w:val="zh-CN"/>
                    </w:rPr>
                    <w:t>》</w:t>
                  </w:r>
                </w:p>
              </w:tc>
              <w:tc>
                <w:tcPr>
                  <w:tcW w:w="2428" w:type="dxa"/>
                  <w:tcBorders>
                    <w:tl2br w:val="nil"/>
                    <w:tr2bl w:val="nil"/>
                  </w:tcBorders>
                  <w:noWrap w:val="0"/>
                  <w:vAlign w:val="center"/>
                </w:tcPr>
                <w:p w14:paraId="5994BD95">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建设项目</w:t>
                  </w:r>
                </w:p>
              </w:tc>
              <w:tc>
                <w:tcPr>
                  <w:tcW w:w="707" w:type="dxa"/>
                  <w:tcBorders>
                    <w:tl2br w:val="nil"/>
                    <w:tr2bl w:val="nil"/>
                  </w:tcBorders>
                  <w:noWrap w:val="0"/>
                  <w:vAlign w:val="center"/>
                </w:tcPr>
                <w:p w14:paraId="73707B05">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b/>
                      <w:bCs/>
                      <w:color w:val="auto"/>
                      <w:sz w:val="21"/>
                      <w:szCs w:val="21"/>
                      <w:highlight w:val="none"/>
                      <w:lang w:val="zh-CN"/>
                    </w:rPr>
                  </w:pPr>
                  <w:r>
                    <w:rPr>
                      <w:rFonts w:hint="default" w:ascii="Times New Roman" w:hAnsi="Times New Roman" w:eastAsia="宋体" w:cs="Times New Roman"/>
                      <w:b/>
                      <w:bCs/>
                      <w:color w:val="auto"/>
                      <w:sz w:val="21"/>
                      <w:szCs w:val="21"/>
                      <w:highlight w:val="none"/>
                      <w:lang w:val="zh-CN"/>
                    </w:rPr>
                    <w:t>相符性分析</w:t>
                  </w:r>
                </w:p>
              </w:tc>
            </w:tr>
            <w:tr w14:paraId="03D33BA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3646" w:type="dxa"/>
                  <w:tcBorders>
                    <w:tl2br w:val="nil"/>
                    <w:tr2bl w:val="nil"/>
                  </w:tcBorders>
                  <w:noWrap w:val="0"/>
                  <w:vAlign w:val="center"/>
                </w:tcPr>
                <w:p w14:paraId="51612D4C">
                  <w:pPr>
                    <w:keepNext w:val="0"/>
                    <w:keepLines w:val="0"/>
                    <w:pageBreakBefore w:val="0"/>
                    <w:kinsoku/>
                    <w:wordWrap/>
                    <w:overflowPunct/>
                    <w:topLinePunct w:val="0"/>
                    <w:autoSpaceDE/>
                    <w:autoSpaceDN/>
                    <w:bidi w:val="0"/>
                    <w:adjustRightInd/>
                    <w:snapToGrid w:val="0"/>
                    <w:spacing w:line="360" w:lineRule="exact"/>
                    <w:ind w:right="0"/>
                    <w:jc w:val="left"/>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一、通则</w:t>
                  </w:r>
                </w:p>
                <w:p w14:paraId="28B6CEB8">
                  <w:pPr>
                    <w:keepNext w:val="0"/>
                    <w:keepLines w:val="0"/>
                    <w:pageBreakBefore w:val="0"/>
                    <w:kinsoku/>
                    <w:wordWrap/>
                    <w:overflowPunct/>
                    <w:topLinePunct w:val="0"/>
                    <w:autoSpaceDE/>
                    <w:autoSpaceDN/>
                    <w:bidi w:val="0"/>
                    <w:adjustRightInd/>
                    <w:snapToGrid w:val="0"/>
                    <w:spacing w:line="360" w:lineRule="exact"/>
                    <w:ind w:right="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环境准入条件总体要求；禁止在自然保护区、世界自然遗产地、风景名胜区、森林公园、地质公园、重要湿地、饮用水水源保护区等重点保护区域内及其他法律法规禁止的区域进行污染环境的任何开发活动。</w:t>
                  </w:r>
                </w:p>
              </w:tc>
              <w:tc>
                <w:tcPr>
                  <w:tcW w:w="2428" w:type="dxa"/>
                  <w:tcBorders>
                    <w:tl2br w:val="nil"/>
                    <w:tr2bl w:val="nil"/>
                  </w:tcBorders>
                  <w:noWrap w:val="0"/>
                  <w:vAlign w:val="center"/>
                </w:tcPr>
                <w:p w14:paraId="244ACF7E">
                  <w:pPr>
                    <w:keepNext w:val="0"/>
                    <w:keepLines w:val="0"/>
                    <w:pageBreakBefore w:val="0"/>
                    <w:kinsoku/>
                    <w:wordWrap/>
                    <w:overflowPunct/>
                    <w:topLinePunct w:val="0"/>
                    <w:autoSpaceDE/>
                    <w:autoSpaceDN/>
                    <w:bidi w:val="0"/>
                    <w:adjustRightInd/>
                    <w:snapToGrid w:val="0"/>
                    <w:spacing w:line="360" w:lineRule="exact"/>
                    <w:ind w:right="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项目位于</w:t>
                  </w:r>
                  <w:r>
                    <w:rPr>
                      <w:rFonts w:hint="default" w:ascii="Times New Roman" w:hAnsi="Times New Roman" w:cs="Times New Roman"/>
                      <w:color w:val="auto"/>
                      <w:highlight w:val="none"/>
                      <w:lang w:val="en-US" w:eastAsia="zh-CN"/>
                    </w:rPr>
                    <w:t>新疆生产建设兵团第一师阿拉尔市十团十一连</w:t>
                  </w:r>
                  <w:r>
                    <w:rPr>
                      <w:rFonts w:hint="default" w:ascii="Times New Roman" w:hAnsi="Times New Roman" w:eastAsia="宋体" w:cs="Times New Roman"/>
                      <w:color w:val="auto"/>
                      <w:sz w:val="21"/>
                      <w:szCs w:val="21"/>
                      <w:highlight w:val="none"/>
                    </w:rPr>
                    <w:t>，项目不涉及</w:t>
                  </w:r>
                  <w:r>
                    <w:rPr>
                      <w:rFonts w:hint="default" w:ascii="Times New Roman" w:hAnsi="Times New Roman" w:eastAsia="宋体" w:cs="Times New Roman"/>
                      <w:color w:val="auto"/>
                      <w:sz w:val="21"/>
                      <w:szCs w:val="21"/>
                      <w:highlight w:val="none"/>
                      <w:lang w:val="en-US" w:eastAsia="zh-CN"/>
                    </w:rPr>
                    <w:t>自然保护区、世界自然遗产地、风景名胜区、森林公园、地质公园、重要湿地、饮用水水源保护区等重点保护区域内及其他法律法规禁止的区域。</w:t>
                  </w:r>
                </w:p>
              </w:tc>
              <w:tc>
                <w:tcPr>
                  <w:tcW w:w="707" w:type="dxa"/>
                  <w:tcBorders>
                    <w:tl2br w:val="nil"/>
                    <w:tr2bl w:val="nil"/>
                  </w:tcBorders>
                  <w:noWrap w:val="0"/>
                  <w:vAlign w:val="center"/>
                </w:tcPr>
                <w:p w14:paraId="3F7CBB63">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14:paraId="62EA90C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23" w:hRule="atLeast"/>
                <w:jc w:val="center"/>
              </w:trPr>
              <w:tc>
                <w:tcPr>
                  <w:tcW w:w="3646" w:type="dxa"/>
                  <w:tcBorders>
                    <w:tl2br w:val="nil"/>
                    <w:tr2bl w:val="nil"/>
                  </w:tcBorders>
                  <w:noWrap w:val="0"/>
                  <w:vAlign w:val="center"/>
                </w:tcPr>
                <w:p w14:paraId="64190B42">
                  <w:pPr>
                    <w:pStyle w:val="11"/>
                    <w:keepNext w:val="0"/>
                    <w:keepLines w:val="0"/>
                    <w:pageBreakBefore w:val="0"/>
                    <w:kinsoku/>
                    <w:wordWrap/>
                    <w:overflowPunct/>
                    <w:topLinePunct w:val="0"/>
                    <w:autoSpaceDE/>
                    <w:autoSpaceDN/>
                    <w:bidi w:val="0"/>
                    <w:adjustRightInd/>
                    <w:snapToGrid w:val="0"/>
                    <w:spacing w:before="0" w:after="0" w:line="360" w:lineRule="exact"/>
                    <w:ind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四、电力行业</w:t>
                  </w:r>
                </w:p>
                <w:p w14:paraId="2D907C04">
                  <w:pPr>
                    <w:pStyle w:val="20"/>
                    <w:keepNext w:val="0"/>
                    <w:keepLines w:val="0"/>
                    <w:pageBreakBefore w:val="0"/>
                    <w:kinsoku/>
                    <w:wordWrap/>
                    <w:overflowPunct/>
                    <w:topLinePunct w:val="0"/>
                    <w:autoSpaceDE/>
                    <w:autoSpaceDN/>
                    <w:bidi w:val="0"/>
                    <w:adjustRightInd/>
                    <w:snapToGrid w:val="0"/>
                    <w:spacing w:line="360" w:lineRule="exact"/>
                    <w:ind w:right="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（一）适用范围：适用于自治区行政区域内新建、改建和扩建电源建设项目。包括火力、风力、光伏、垃圾、生物质发电项目。</w:t>
                  </w:r>
                </w:p>
                <w:p w14:paraId="6C2DDA98">
                  <w:pPr>
                    <w:pStyle w:val="20"/>
                    <w:keepNext w:val="0"/>
                    <w:keepLines w:val="0"/>
                    <w:pageBreakBefore w:val="0"/>
                    <w:kinsoku/>
                    <w:wordWrap/>
                    <w:overflowPunct/>
                    <w:topLinePunct w:val="0"/>
                    <w:autoSpaceDE/>
                    <w:autoSpaceDN/>
                    <w:bidi w:val="0"/>
                    <w:adjustRightInd/>
                    <w:snapToGrid w:val="0"/>
                    <w:spacing w:line="360" w:lineRule="exact"/>
                    <w:ind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（二）选址与空间布局</w:t>
                  </w:r>
                </w:p>
                <w:p w14:paraId="57931354">
                  <w:pPr>
                    <w:pStyle w:val="20"/>
                    <w:keepNext w:val="0"/>
                    <w:keepLines w:val="0"/>
                    <w:pageBreakBefore w:val="0"/>
                    <w:kinsoku/>
                    <w:wordWrap/>
                    <w:overflowPunct/>
                    <w:topLinePunct w:val="0"/>
                    <w:autoSpaceDE/>
                    <w:autoSpaceDN/>
                    <w:bidi w:val="0"/>
                    <w:adjustRightInd/>
                    <w:snapToGrid w:val="0"/>
                    <w:spacing w:line="360" w:lineRule="exact"/>
                    <w:ind w:right="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4.风电、光伏发电项目应符合自治区风区规划及区域、产业规划要求，与项目当地风能、光伏资源、环境等情况相适应，用地符合土地供应政策和土地使用标准。</w:t>
                  </w:r>
                </w:p>
                <w:p w14:paraId="0152A384">
                  <w:pPr>
                    <w:pStyle w:val="20"/>
                    <w:keepNext w:val="0"/>
                    <w:keepLines w:val="0"/>
                    <w:pageBreakBefore w:val="0"/>
                    <w:widowControl/>
                    <w:kinsoku/>
                    <w:wordWrap/>
                    <w:overflowPunct/>
                    <w:topLinePunct w:val="0"/>
                    <w:autoSpaceDE/>
                    <w:autoSpaceDN/>
                    <w:bidi w:val="0"/>
                    <w:adjustRightInd/>
                    <w:snapToGrid w:val="0"/>
                    <w:spacing w:line="360" w:lineRule="exact"/>
                    <w:ind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（三）污染防治与环境影响</w:t>
                  </w:r>
                </w:p>
                <w:p w14:paraId="66D160D7">
                  <w:pPr>
                    <w:pStyle w:val="20"/>
                    <w:keepNext w:val="0"/>
                    <w:keepLines w:val="0"/>
                    <w:pageBreakBefore w:val="0"/>
                    <w:widowControl/>
                    <w:kinsoku/>
                    <w:wordWrap/>
                    <w:overflowPunct/>
                    <w:topLinePunct w:val="0"/>
                    <w:autoSpaceDE/>
                    <w:autoSpaceDN/>
                    <w:bidi w:val="0"/>
                    <w:adjustRightInd/>
                    <w:snapToGrid w:val="0"/>
                    <w:spacing w:line="360" w:lineRule="exact"/>
                    <w:ind w:right="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2.风电场、光伏发电场</w:t>
                  </w:r>
                </w:p>
                <w:p w14:paraId="181F5C7B">
                  <w:pPr>
                    <w:pStyle w:val="20"/>
                    <w:keepNext w:val="0"/>
                    <w:keepLines w:val="0"/>
                    <w:pageBreakBefore w:val="0"/>
                    <w:kinsoku/>
                    <w:wordWrap/>
                    <w:overflowPunct/>
                    <w:topLinePunct w:val="0"/>
                    <w:autoSpaceDE/>
                    <w:autoSpaceDN/>
                    <w:bidi w:val="0"/>
                    <w:adjustRightInd/>
                    <w:snapToGrid w:val="0"/>
                    <w:spacing w:line="360" w:lineRule="exact"/>
                    <w:ind w:right="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需采用先进成熟、节能环保型技术装备，保证机组的安全、稳定和长期运转。</w:t>
                  </w:r>
                </w:p>
              </w:tc>
              <w:tc>
                <w:tcPr>
                  <w:tcW w:w="2428" w:type="dxa"/>
                  <w:tcBorders>
                    <w:tl2br w:val="nil"/>
                    <w:tr2bl w:val="nil"/>
                  </w:tcBorders>
                  <w:noWrap w:val="0"/>
                  <w:vAlign w:val="center"/>
                </w:tcPr>
                <w:p w14:paraId="0597B8BD">
                  <w:pPr>
                    <w:keepNext w:val="0"/>
                    <w:keepLines w:val="0"/>
                    <w:pageBreakBefore w:val="0"/>
                    <w:kinsoku/>
                    <w:wordWrap/>
                    <w:overflowPunct/>
                    <w:topLinePunct w:val="0"/>
                    <w:autoSpaceDE/>
                    <w:autoSpaceDN/>
                    <w:bidi w:val="0"/>
                    <w:adjustRightInd/>
                    <w:snapToGrid w:val="0"/>
                    <w:spacing w:line="360" w:lineRule="exact"/>
                    <w:ind w:right="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本项目位于</w:t>
                  </w:r>
                  <w:r>
                    <w:rPr>
                      <w:rFonts w:hint="default" w:ascii="Times New Roman" w:hAnsi="Times New Roman" w:cs="Times New Roman"/>
                      <w:color w:val="auto"/>
                      <w:highlight w:val="none"/>
                      <w:lang w:val="en-US" w:eastAsia="zh-CN"/>
                    </w:rPr>
                    <w:t>新疆生产建设兵团第一师阿拉尔市10团</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属于光伏发电项目；</w:t>
                  </w:r>
                  <w:r>
                    <w:rPr>
                      <w:rFonts w:hint="eastAsia" w:ascii="Times New Roman" w:hAnsi="Times New Roman" w:eastAsia="宋体" w:cs="Times New Roman"/>
                      <w:color w:val="auto"/>
                      <w:sz w:val="21"/>
                      <w:szCs w:val="21"/>
                      <w:highlight w:val="none"/>
                      <w:lang w:val="en-US" w:eastAsia="zh-CN"/>
                    </w:rPr>
                    <w:t>目前已取得兵团发改委备案登记信息单</w:t>
                  </w:r>
                  <w:r>
                    <w:rPr>
                      <w:rFonts w:hint="default" w:ascii="Times New Roman" w:hAnsi="Times New Roman" w:eastAsia="宋体" w:cs="Times New Roman"/>
                      <w:color w:val="auto"/>
                      <w:sz w:val="21"/>
                      <w:szCs w:val="21"/>
                      <w:highlight w:val="none"/>
                      <w:lang w:val="en-US" w:eastAsia="zh-CN"/>
                    </w:rPr>
                    <w:t>，取得第一师</w:t>
                  </w:r>
                  <w:r>
                    <w:rPr>
                      <w:rFonts w:hint="eastAsia" w:cs="Times New Roman"/>
                      <w:color w:val="auto"/>
                      <w:sz w:val="21"/>
                      <w:szCs w:val="21"/>
                      <w:highlight w:val="none"/>
                      <w:lang w:val="en-US" w:eastAsia="zh-CN"/>
                    </w:rPr>
                    <w:t>阿拉尔市</w:t>
                  </w:r>
                  <w:r>
                    <w:rPr>
                      <w:rFonts w:hint="default" w:ascii="Times New Roman" w:hAnsi="Times New Roman" w:eastAsia="宋体" w:cs="Times New Roman"/>
                      <w:color w:val="auto"/>
                      <w:sz w:val="21"/>
                      <w:szCs w:val="21"/>
                      <w:highlight w:val="none"/>
                      <w:lang w:val="en-US" w:eastAsia="zh-CN"/>
                    </w:rPr>
                    <w:t>自然资源</w:t>
                  </w:r>
                  <w:r>
                    <w:rPr>
                      <w:rFonts w:hint="eastAsia" w:cs="Times New Roman"/>
                      <w:color w:val="auto"/>
                      <w:sz w:val="21"/>
                      <w:szCs w:val="21"/>
                      <w:highlight w:val="none"/>
                      <w:lang w:val="en-US" w:eastAsia="zh-CN"/>
                    </w:rPr>
                    <w:t>和规划</w:t>
                  </w:r>
                  <w:r>
                    <w:rPr>
                      <w:rFonts w:hint="default" w:ascii="Times New Roman" w:hAnsi="Times New Roman" w:eastAsia="宋体" w:cs="Times New Roman"/>
                      <w:color w:val="auto"/>
                      <w:sz w:val="21"/>
                      <w:szCs w:val="21"/>
                      <w:highlight w:val="none"/>
                      <w:lang w:val="en-US" w:eastAsia="zh-CN"/>
                    </w:rPr>
                    <w:t>局的</w:t>
                  </w:r>
                  <w:r>
                    <w:rPr>
                      <w:rFonts w:hint="eastAsia" w:cs="Times New Roman"/>
                      <w:color w:val="auto"/>
                      <w:sz w:val="21"/>
                      <w:szCs w:val="21"/>
                      <w:highlight w:val="none"/>
                      <w:lang w:val="en-US" w:eastAsia="zh-CN"/>
                    </w:rPr>
                    <w:t>初审意见</w:t>
                  </w:r>
                  <w:r>
                    <w:rPr>
                      <w:rFonts w:hint="default" w:ascii="Times New Roman" w:hAnsi="Times New Roman" w:eastAsia="宋体" w:cs="Times New Roman"/>
                      <w:color w:val="auto"/>
                      <w:sz w:val="21"/>
                      <w:szCs w:val="21"/>
                      <w:highlight w:val="none"/>
                      <w:lang w:val="en-US" w:eastAsia="zh-CN"/>
                    </w:rPr>
                    <w:t>，且项目符合《</w:t>
                  </w:r>
                  <w:r>
                    <w:rPr>
                      <w:rFonts w:hint="default" w:ascii="Times New Roman" w:hAnsi="Times New Roman" w:cs="Times New Roman"/>
                      <w:color w:val="auto"/>
                      <w:highlight w:val="none"/>
                      <w:lang w:val="en-US" w:eastAsia="zh-CN"/>
                    </w:rPr>
                    <w:t>新疆维吾尔自治区国民经济和社会发展第十四个五年规划和2035年远景目标纲要</w:t>
                  </w:r>
                  <w:r>
                    <w:rPr>
                      <w:rFonts w:hint="default" w:ascii="Times New Roman" w:hAnsi="Times New Roman" w:eastAsia="宋体" w:cs="Times New Roman"/>
                      <w:color w:val="auto"/>
                      <w:sz w:val="21"/>
                      <w:szCs w:val="21"/>
                      <w:highlight w:val="none"/>
                      <w:lang w:val="en-US" w:eastAsia="zh-CN"/>
                    </w:rPr>
                    <w:t>》，本项目建设采用先进成熟、节能环保型技术。</w:t>
                  </w:r>
                </w:p>
              </w:tc>
              <w:tc>
                <w:tcPr>
                  <w:tcW w:w="707" w:type="dxa"/>
                  <w:tcBorders>
                    <w:tl2br w:val="nil"/>
                    <w:tr2bl w:val="nil"/>
                  </w:tcBorders>
                  <w:noWrap w:val="0"/>
                  <w:vAlign w:val="center"/>
                </w:tcPr>
                <w:p w14:paraId="1B7F5414">
                  <w:pPr>
                    <w:keepNext w:val="0"/>
                    <w:keepLines w:val="0"/>
                    <w:pageBreakBefore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14:paraId="265ECFCE">
            <w:pPr>
              <w:pStyle w:val="3"/>
              <w:keepNext/>
              <w:keepLines/>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与《国家林业局关于光伏电站建设使用林地有关问题的通知》（林资发〔2015〕153号）相符性分析</w:t>
            </w:r>
          </w:p>
          <w:p w14:paraId="330A009E">
            <w:pPr>
              <w:pStyle w:val="12"/>
              <w:keepNext w:val="0"/>
              <w:keepLines w:val="0"/>
              <w:pageBreakBefore w:val="0"/>
              <w:widowControl w:val="0"/>
              <w:kinsoku/>
              <w:wordWrap/>
              <w:overflowPunct/>
              <w:topLinePunct w:val="0"/>
              <w:bidi w:val="0"/>
              <w:spacing w:line="48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项目与《国家林业局关于光伏电站建设使用林地有关问题的通知》（林资发〔2015〕153号）相符性分析见表1-</w:t>
            </w:r>
            <w:r>
              <w:rPr>
                <w:rFonts w:hint="eastAsia" w:eastAsia="宋体" w:cs="Times New Roman"/>
                <w:color w:val="auto"/>
                <w:highlight w:val="none"/>
                <w:lang w:val="en-US" w:eastAsia="zh-CN"/>
              </w:rPr>
              <w:t>7</w:t>
            </w:r>
            <w:r>
              <w:rPr>
                <w:rFonts w:hint="default" w:ascii="Times New Roman" w:hAnsi="Times New Roman" w:eastAsia="宋体" w:cs="Times New Roman"/>
                <w:color w:val="auto"/>
                <w:highlight w:val="none"/>
                <w:lang w:val="en-US" w:eastAsia="zh-CN"/>
              </w:rPr>
              <w:t>。</w:t>
            </w:r>
          </w:p>
          <w:p w14:paraId="330330CA">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表1-</w:t>
            </w:r>
            <w:r>
              <w:rPr>
                <w:rFonts w:hint="eastAsia" w:ascii="Times New Roman" w:hAnsi="Times New Roman" w:eastAsia="宋体"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lang w:val="en-US" w:eastAsia="zh-CN"/>
              </w:rPr>
              <w:t xml:space="preserve">  项目与“国家林业局关于光伏电站建设使用林地有关问题的通知”相符性分析</w:t>
            </w:r>
          </w:p>
          <w:tbl>
            <w:tblPr>
              <w:tblStyle w:val="2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57"/>
              <w:gridCol w:w="3025"/>
              <w:gridCol w:w="616"/>
            </w:tblGrid>
            <w:tr w14:paraId="51D2B8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7" w:type="dxa"/>
                  <w:tcBorders>
                    <w:tl2br w:val="nil"/>
                    <w:tr2bl w:val="nil"/>
                  </w:tcBorders>
                  <w:noWrap w:val="0"/>
                  <w:vAlign w:val="center"/>
                </w:tcPr>
                <w:p w14:paraId="45715D06">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国家林业局关于光伏电站建设使用林地有关问题的通知</w:t>
                  </w:r>
                </w:p>
              </w:tc>
              <w:tc>
                <w:tcPr>
                  <w:tcW w:w="3025" w:type="dxa"/>
                  <w:tcBorders>
                    <w:tl2br w:val="nil"/>
                    <w:tr2bl w:val="nil"/>
                  </w:tcBorders>
                  <w:noWrap w:val="0"/>
                  <w:vAlign w:val="center"/>
                </w:tcPr>
                <w:p w14:paraId="26BE574E">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kern w:val="0"/>
                      <w:sz w:val="21"/>
                      <w:szCs w:val="21"/>
                      <w:highlight w:val="none"/>
                      <w:lang w:bidi="ar"/>
                    </w:rPr>
                    <w:t>本项目概况</w:t>
                  </w:r>
                </w:p>
              </w:tc>
              <w:tc>
                <w:tcPr>
                  <w:tcW w:w="616" w:type="dxa"/>
                  <w:tcBorders>
                    <w:tl2br w:val="nil"/>
                    <w:tr2bl w:val="nil"/>
                  </w:tcBorders>
                  <w:noWrap w:val="0"/>
                  <w:vAlign w:val="center"/>
                </w:tcPr>
                <w:p w14:paraId="1537DF77">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符合性</w:t>
                  </w:r>
                </w:p>
              </w:tc>
            </w:tr>
            <w:tr w14:paraId="556077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7" w:type="dxa"/>
                  <w:tcBorders>
                    <w:tl2br w:val="nil"/>
                    <w:tr2bl w:val="nil"/>
                  </w:tcBorders>
                  <w:noWrap w:val="0"/>
                  <w:vAlign w:val="center"/>
                </w:tcPr>
                <w:p w14:paraId="7C2BDCD4">
                  <w:pPr>
                    <w:pStyle w:val="11"/>
                    <w:keepNext w:val="0"/>
                    <w:keepLines w:val="0"/>
                    <w:pageBreakBefore w:val="0"/>
                    <w:widowControl/>
                    <w:kinsoku/>
                    <w:wordWrap/>
                    <w:overflowPunct/>
                    <w:topLinePunct w:val="0"/>
                    <w:autoSpaceDE/>
                    <w:autoSpaceDN/>
                    <w:bidi w:val="0"/>
                    <w:adjustRightInd/>
                    <w:snapToGrid w:val="0"/>
                    <w:spacing w:before="0" w:after="0" w:line="360" w:lineRule="exact"/>
                    <w:ind w:left="0" w:leftChars="0" w:right="0" w:right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一、各类自然保护区、森林公园（含同类型国家公园）、濒危物种栖息地、天然林保护工程区以及东北内蒙古重点国有林区，为禁止建设区域。其他生态区位重要、生态脆弱、地形破碎区域，为限制建设区域</w:t>
                  </w:r>
                </w:p>
              </w:tc>
              <w:tc>
                <w:tcPr>
                  <w:tcW w:w="3025" w:type="dxa"/>
                  <w:tcBorders>
                    <w:tl2br w:val="nil"/>
                    <w:tr2bl w:val="nil"/>
                  </w:tcBorders>
                  <w:noWrap w:val="0"/>
                  <w:vAlign w:val="center"/>
                </w:tcPr>
                <w:p w14:paraId="61B717AF">
                  <w:pPr>
                    <w:pStyle w:val="11"/>
                    <w:keepNext w:val="0"/>
                    <w:keepLines w:val="0"/>
                    <w:pageBreakBefore w:val="0"/>
                    <w:widowControl/>
                    <w:kinsoku/>
                    <w:wordWrap/>
                    <w:overflowPunct/>
                    <w:topLinePunct w:val="0"/>
                    <w:autoSpaceDE/>
                    <w:autoSpaceDN/>
                    <w:bidi w:val="0"/>
                    <w:adjustRightInd/>
                    <w:snapToGrid w:val="0"/>
                    <w:spacing w:before="0" w:after="0" w:line="360" w:lineRule="exact"/>
                    <w:ind w:left="0" w:leftChars="0" w:right="0" w:right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项目位于新疆生产建设兵团第一师阿拉尔市</w:t>
                  </w:r>
                  <w:r>
                    <w:rPr>
                      <w:rFonts w:hint="eastAsia" w:ascii="Times New Roman" w:hAnsi="Times New Roman" w:eastAsia="宋体" w:cs="Times New Roman"/>
                      <w:color w:val="auto"/>
                      <w:sz w:val="21"/>
                      <w:szCs w:val="21"/>
                      <w:highlight w:val="none"/>
                      <w:lang w:val="en-US" w:eastAsia="zh-CN"/>
                    </w:rPr>
                    <w:t>十</w:t>
                  </w:r>
                  <w:r>
                    <w:rPr>
                      <w:rFonts w:hint="default" w:ascii="Times New Roman" w:hAnsi="Times New Roman" w:eastAsia="宋体" w:cs="Times New Roman"/>
                      <w:color w:val="auto"/>
                      <w:sz w:val="21"/>
                      <w:szCs w:val="21"/>
                      <w:highlight w:val="none"/>
                      <w:lang w:val="en-US" w:eastAsia="zh-CN"/>
                    </w:rPr>
                    <w:t>团</w:t>
                  </w:r>
                  <w:r>
                    <w:rPr>
                      <w:rFonts w:hint="eastAsia" w:ascii="Times New Roman" w:hAnsi="Times New Roman" w:eastAsia="宋体" w:cs="Times New Roman"/>
                      <w:color w:val="auto"/>
                      <w:sz w:val="21"/>
                      <w:szCs w:val="21"/>
                      <w:highlight w:val="none"/>
                      <w:lang w:val="en-US" w:eastAsia="zh-CN"/>
                    </w:rPr>
                    <w:t>十一连</w:t>
                  </w:r>
                  <w:r>
                    <w:rPr>
                      <w:rFonts w:hint="default" w:ascii="Times New Roman" w:hAnsi="Times New Roman" w:eastAsia="宋体" w:cs="Times New Roman"/>
                      <w:color w:val="auto"/>
                      <w:sz w:val="21"/>
                      <w:szCs w:val="21"/>
                      <w:highlight w:val="none"/>
                      <w:lang w:val="en-US" w:eastAsia="zh-CN"/>
                    </w:rPr>
                    <w:t>，项目建设总占地面积3083788m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，项目不涉及林地，未在国家林业局关于光伏电站建设使用林地有关问题的通知中规定的禁止建设区域及限制建设区内</w:t>
                  </w:r>
                </w:p>
              </w:tc>
              <w:tc>
                <w:tcPr>
                  <w:tcW w:w="616" w:type="dxa"/>
                  <w:tcBorders>
                    <w:tl2br w:val="nil"/>
                    <w:tr2bl w:val="nil"/>
                  </w:tcBorders>
                  <w:noWrap w:val="0"/>
                  <w:vAlign w:val="center"/>
                </w:tcPr>
                <w:p w14:paraId="4C89A5A9">
                  <w:pPr>
                    <w:pStyle w:val="11"/>
                    <w:keepNext w:val="0"/>
                    <w:keepLines w:val="0"/>
                    <w:pageBreakBefore w:val="0"/>
                    <w:widowControl/>
                    <w:kinsoku/>
                    <w:wordWrap/>
                    <w:overflowPunct/>
                    <w:topLinePunct w:val="0"/>
                    <w:autoSpaceDE/>
                    <w:autoSpaceDN/>
                    <w:bidi w:val="0"/>
                    <w:adjustRightInd/>
                    <w:snapToGrid w:val="0"/>
                    <w:spacing w:before="0" w:after="0" w:line="36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符合</w:t>
                  </w:r>
                </w:p>
              </w:tc>
            </w:tr>
            <w:tr w14:paraId="242A6D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7" w:type="dxa"/>
                  <w:tcBorders>
                    <w:tl2br w:val="nil"/>
                    <w:tr2bl w:val="nil"/>
                  </w:tcBorders>
                  <w:noWrap w:val="0"/>
                  <w:vAlign w:val="center"/>
                </w:tcPr>
                <w:p w14:paraId="5362E447">
                  <w:pPr>
                    <w:pStyle w:val="11"/>
                    <w:keepNext w:val="0"/>
                    <w:keepLines w:val="0"/>
                    <w:pageBreakBefore w:val="0"/>
                    <w:widowControl/>
                    <w:kinsoku/>
                    <w:wordWrap/>
                    <w:overflowPunct/>
                    <w:topLinePunct w:val="0"/>
                    <w:autoSpaceDE/>
                    <w:autoSpaceDN/>
                    <w:bidi w:val="0"/>
                    <w:adjustRightInd/>
                    <w:snapToGrid w:val="0"/>
                    <w:spacing w:before="0" w:after="0" w:line="360" w:lineRule="exact"/>
                    <w:ind w:left="0" w:leftChars="0" w:right="0" w:right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二、光伏电站的电池组件阵列禁止使用有林地、疏林地、未成林造林地、采伐迹地、火烧迹地，以及年降雨量400毫米以下区域覆盖度高于30%的灌木林地和年降雨量400毫米以上区域覆盖度高于50%的灌木林地</w:t>
                  </w:r>
                </w:p>
              </w:tc>
              <w:tc>
                <w:tcPr>
                  <w:tcW w:w="3025" w:type="dxa"/>
                  <w:tcBorders>
                    <w:tl2br w:val="nil"/>
                    <w:tr2bl w:val="nil"/>
                  </w:tcBorders>
                  <w:noWrap w:val="0"/>
                  <w:vAlign w:val="center"/>
                </w:tcPr>
                <w:p w14:paraId="4D00421A">
                  <w:pPr>
                    <w:pStyle w:val="11"/>
                    <w:keepNext w:val="0"/>
                    <w:keepLines w:val="0"/>
                    <w:pageBreakBefore w:val="0"/>
                    <w:widowControl/>
                    <w:kinsoku/>
                    <w:wordWrap/>
                    <w:overflowPunct/>
                    <w:topLinePunct w:val="0"/>
                    <w:autoSpaceDE/>
                    <w:autoSpaceDN/>
                    <w:bidi w:val="0"/>
                    <w:adjustRightInd/>
                    <w:snapToGrid w:val="0"/>
                    <w:spacing w:before="0" w:after="0" w:line="360" w:lineRule="exact"/>
                    <w:ind w:left="0" w:leftChars="0" w:right="0" w:right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项目所在区域年降水量40.1～82.5毫米，项目所在地为未利用地，不属于灌木丛林用地。</w:t>
                  </w:r>
                </w:p>
              </w:tc>
              <w:tc>
                <w:tcPr>
                  <w:tcW w:w="616" w:type="dxa"/>
                  <w:tcBorders>
                    <w:tl2br w:val="nil"/>
                    <w:tr2bl w:val="nil"/>
                  </w:tcBorders>
                  <w:noWrap w:val="0"/>
                  <w:vAlign w:val="center"/>
                </w:tcPr>
                <w:p w14:paraId="5FD6069A">
                  <w:pPr>
                    <w:pStyle w:val="11"/>
                    <w:keepNext w:val="0"/>
                    <w:keepLines w:val="0"/>
                    <w:pageBreakBefore w:val="0"/>
                    <w:widowControl/>
                    <w:kinsoku/>
                    <w:wordWrap/>
                    <w:overflowPunct/>
                    <w:topLinePunct w:val="0"/>
                    <w:autoSpaceDE/>
                    <w:autoSpaceDN/>
                    <w:bidi w:val="0"/>
                    <w:adjustRightInd/>
                    <w:snapToGrid w:val="0"/>
                    <w:spacing w:before="0" w:after="0" w:line="360" w:lineRule="exact"/>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符合</w:t>
                  </w:r>
                </w:p>
              </w:tc>
            </w:tr>
            <w:tr w14:paraId="34FBF1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7" w:type="dxa"/>
                  <w:tcBorders>
                    <w:tl2br w:val="nil"/>
                    <w:tr2bl w:val="nil"/>
                  </w:tcBorders>
                  <w:noWrap w:val="0"/>
                  <w:vAlign w:val="center"/>
                </w:tcPr>
                <w:p w14:paraId="58520754">
                  <w:pPr>
                    <w:pStyle w:val="11"/>
                    <w:keepNext w:val="0"/>
                    <w:keepLines w:val="0"/>
                    <w:pageBreakBefore w:val="0"/>
                    <w:widowControl/>
                    <w:kinsoku/>
                    <w:wordWrap/>
                    <w:overflowPunct/>
                    <w:topLinePunct w:val="0"/>
                    <w:autoSpaceDE/>
                    <w:autoSpaceDN/>
                    <w:bidi w:val="0"/>
                    <w:adjustRightInd/>
                    <w:snapToGrid w:val="0"/>
                    <w:spacing w:before="0" w:after="0" w:line="360" w:lineRule="exact"/>
                    <w:ind w:left="0" w:leftChars="0" w:right="0" w:right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三、对于森林资源调查确定为宜林地而第二次全国土地调查确定为未利用地的土地，应采用“林光互补”用地模式，“林光互补”模式光伏电站要确保使用的宜林地不改变林地性质</w:t>
                  </w:r>
                  <w:r>
                    <w:rPr>
                      <w:rFonts w:hint="eastAsia" w:ascii="Times New Roman" w:hAnsi="Times New Roman" w:eastAsia="宋体" w:cs="Times New Roman"/>
                      <w:color w:val="auto"/>
                      <w:sz w:val="21"/>
                      <w:szCs w:val="21"/>
                      <w:highlight w:val="none"/>
                      <w:lang w:val="en-US" w:eastAsia="zh-CN"/>
                    </w:rPr>
                    <w:t>。</w:t>
                  </w:r>
                </w:p>
              </w:tc>
              <w:tc>
                <w:tcPr>
                  <w:tcW w:w="3025" w:type="dxa"/>
                  <w:tcBorders>
                    <w:tl2br w:val="nil"/>
                    <w:tr2bl w:val="nil"/>
                  </w:tcBorders>
                  <w:noWrap w:val="0"/>
                  <w:vAlign w:val="center"/>
                </w:tcPr>
                <w:p w14:paraId="61C02168">
                  <w:pPr>
                    <w:pStyle w:val="11"/>
                    <w:keepNext w:val="0"/>
                    <w:keepLines w:val="0"/>
                    <w:pageBreakBefore w:val="0"/>
                    <w:widowControl/>
                    <w:kinsoku/>
                    <w:wordWrap/>
                    <w:overflowPunct/>
                    <w:topLinePunct w:val="0"/>
                    <w:autoSpaceDE/>
                    <w:autoSpaceDN/>
                    <w:bidi w:val="0"/>
                    <w:adjustRightInd/>
                    <w:snapToGrid w:val="0"/>
                    <w:spacing w:before="0" w:after="0" w:line="360" w:lineRule="exact"/>
                    <w:ind w:left="0" w:leftChars="0" w:right="0" w:right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本项目不占用基本农田；本项目不占用林地。</w:t>
                  </w:r>
                </w:p>
              </w:tc>
              <w:tc>
                <w:tcPr>
                  <w:tcW w:w="616" w:type="dxa"/>
                  <w:tcBorders>
                    <w:tl2br w:val="nil"/>
                    <w:tr2bl w:val="nil"/>
                  </w:tcBorders>
                  <w:noWrap w:val="0"/>
                  <w:vAlign w:val="center"/>
                </w:tcPr>
                <w:p w14:paraId="3A8A4384">
                  <w:pPr>
                    <w:pStyle w:val="11"/>
                    <w:keepNext w:val="0"/>
                    <w:keepLines w:val="0"/>
                    <w:pageBreakBefore w:val="0"/>
                    <w:widowControl/>
                    <w:kinsoku/>
                    <w:wordWrap/>
                    <w:overflowPunct/>
                    <w:topLinePunct w:val="0"/>
                    <w:autoSpaceDE/>
                    <w:autoSpaceDN/>
                    <w:bidi w:val="0"/>
                    <w:adjustRightInd/>
                    <w:snapToGrid w:val="0"/>
                    <w:spacing w:before="0" w:after="0"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符合</w:t>
                  </w:r>
                </w:p>
              </w:tc>
            </w:tr>
            <w:tr w14:paraId="109BCF0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57" w:type="dxa"/>
                  <w:tcBorders>
                    <w:tl2br w:val="nil"/>
                    <w:tr2bl w:val="nil"/>
                  </w:tcBorders>
                  <w:noWrap w:val="0"/>
                  <w:vAlign w:val="center"/>
                </w:tcPr>
                <w:p w14:paraId="7C5CD74F">
                  <w:pPr>
                    <w:pStyle w:val="11"/>
                    <w:keepNext w:val="0"/>
                    <w:keepLines w:val="0"/>
                    <w:pageBreakBefore w:val="0"/>
                    <w:widowControl/>
                    <w:kinsoku/>
                    <w:wordWrap/>
                    <w:overflowPunct/>
                    <w:topLinePunct w:val="0"/>
                    <w:autoSpaceDE/>
                    <w:autoSpaceDN/>
                    <w:bidi w:val="0"/>
                    <w:adjustRightInd/>
                    <w:snapToGrid w:val="0"/>
                    <w:spacing w:before="0" w:after="0" w:line="360" w:lineRule="exact"/>
                    <w:ind w:left="0" w:leftChars="0" w:right="0" w:right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四、光伏电站建设必须依法办理使用林地审核审批手续。采用“林光互补”用地模式的，电池组件阵列在施工期按临时占用林地办理使用林地手续，运营期双方可以签订补偿协议，通过租赁等方式使用林地</w:t>
                  </w:r>
                </w:p>
              </w:tc>
              <w:tc>
                <w:tcPr>
                  <w:tcW w:w="3025" w:type="dxa"/>
                  <w:tcBorders>
                    <w:tl2br w:val="nil"/>
                    <w:tr2bl w:val="nil"/>
                  </w:tcBorders>
                  <w:noWrap w:val="0"/>
                  <w:vAlign w:val="center"/>
                </w:tcPr>
                <w:p w14:paraId="6C307CE7">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本项目不占用林地。</w:t>
                  </w:r>
                </w:p>
              </w:tc>
              <w:tc>
                <w:tcPr>
                  <w:tcW w:w="616" w:type="dxa"/>
                  <w:tcBorders>
                    <w:tl2br w:val="nil"/>
                    <w:tr2bl w:val="nil"/>
                  </w:tcBorders>
                  <w:noWrap w:val="0"/>
                  <w:vAlign w:val="center"/>
                </w:tcPr>
                <w:p w14:paraId="1701735F">
                  <w:pPr>
                    <w:keepNext w:val="0"/>
                    <w:keepLines w:val="0"/>
                    <w:pageBreakBefore w:val="0"/>
                    <w:widowControl/>
                    <w:kinsoku/>
                    <w:wordWrap/>
                    <w:overflowPunct/>
                    <w:topLinePunct w:val="0"/>
                    <w:autoSpaceDE/>
                    <w:autoSpaceDN/>
                    <w:bidi w:val="0"/>
                    <w:adjustRightInd/>
                    <w:spacing w:line="360" w:lineRule="exact"/>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符合</w:t>
                  </w:r>
                </w:p>
              </w:tc>
            </w:tr>
          </w:tbl>
          <w:p w14:paraId="3DD73867">
            <w:pPr>
              <w:pStyle w:val="3"/>
              <w:keepNext/>
              <w:keepLines/>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与《可再生能源法》的符合性</w:t>
            </w:r>
          </w:p>
          <w:p w14:paraId="0E3E625A">
            <w:pPr>
              <w:pStyle w:val="1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中华人民共和国可再生能源法》已于2006年1月1日生效，《可再生能源法》明确要求全国及各省市应制定可再生能源中长期发展规划，提出总量要求和实施计划并按时完成。光伏是最具备大规模商业化开发条件的可再生能源之一，《可再生能源法》支持和鼓励光伏的开发。</w:t>
            </w:r>
          </w:p>
          <w:p w14:paraId="6267579A">
            <w:pPr>
              <w:pStyle w:val="1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项目为光伏发电站项目，属于可再生能源发展方式，创新可再生能源发展方式和优化发展布局。</w:t>
            </w:r>
          </w:p>
          <w:p w14:paraId="4D02CB79">
            <w:pPr>
              <w:pStyle w:val="3"/>
              <w:keepNext/>
              <w:keepLines/>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与“国土资源部国务院扶贫办国家能源局关于支持光伏扶贫和规范光伏发电产业用地的意见”（国土资规〔2017〕8号）相符性分析</w:t>
            </w:r>
          </w:p>
          <w:p w14:paraId="7AA287CF">
            <w:pPr>
              <w:pStyle w:val="1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根据“国土资源部国务院扶贫办国家能源局关于支持光伏扶贫和规范光伏发电产业用地的意见”（国土资规〔2017〕8号）中相关内容：各地应当依据国家光伏产业发展规划和本地区实际，加快编制本地区光伏发电规划，合理布局光伏发电建设项目。项目为光伏发电站项目，符合意见要求。</w:t>
            </w:r>
          </w:p>
          <w:p w14:paraId="3296B39E">
            <w:pPr>
              <w:pStyle w:val="3"/>
              <w:keepNext/>
              <w:keepLines/>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与新疆维吾尔自治区“关于扩大新能源消纳促进新能源持续健康发展的实施意见”（新政发〔2016〕79号）相符性分析</w:t>
            </w:r>
          </w:p>
          <w:p w14:paraId="422B0C39">
            <w:pPr>
              <w:pStyle w:val="3"/>
              <w:keepNext/>
              <w:keepLines/>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Times New Roman" w:hAnsi="Times New Roman" w:eastAsia="宋体" w:cs="Times New Roman"/>
                <w:b w:val="0"/>
                <w:bCs w:val="0"/>
                <w:color w:val="auto"/>
                <w:kern w:val="2"/>
                <w:sz w:val="24"/>
                <w:szCs w:val="24"/>
                <w:highlight w:val="none"/>
                <w:lang w:val="en-US" w:eastAsia="zh-CN" w:bidi="ar-SA"/>
              </w:rPr>
            </w:pPr>
            <w:r>
              <w:rPr>
                <w:rFonts w:hint="default" w:ascii="Times New Roman" w:hAnsi="Times New Roman" w:eastAsia="宋体" w:cs="Times New Roman"/>
                <w:b w:val="0"/>
                <w:bCs w:val="0"/>
                <w:color w:val="auto"/>
                <w:kern w:val="2"/>
                <w:sz w:val="24"/>
                <w:szCs w:val="24"/>
                <w:highlight w:val="none"/>
                <w:lang w:val="en-US" w:eastAsia="zh-CN" w:bidi="ar-SA"/>
              </w:rPr>
              <w:t>根据新疆维吾尔自治区“关于扩大新能源消纳促进新能源持续健康发展的实施意见”（新政发〔2016〕79号）中“加强电网调度监管，研究出台新疆风光电优先调度工作实施细则，规范电网调度秩序，确保可再生能源优先发电权，实现清洁调度和节能调度优先”。“加强可再生能源开发利用目标引导制度监管，建立可再生能源电力绿色证书交易机制，鼓励绿色证书持有人按照相关规定参与碳减排交易和节能量交易”。</w:t>
            </w:r>
          </w:p>
          <w:p w14:paraId="0E00A95D">
            <w:pPr>
              <w:pStyle w:val="1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项目为光伏发电站建设，建设地点位于新疆生产建设兵团第一师阿拉尔市十团十一连，第一师发展和改革委员会已出具关于该项目登记备案证，同意该项目实施建设，因此项目建设符合新疆维吾尔自治区“关于扩大新能源消纳促进新能源持续健康发展的实施意见”（新政发〔2016〕79号）。</w:t>
            </w:r>
          </w:p>
          <w:p w14:paraId="1D393DF8">
            <w:pPr>
              <w:pStyle w:val="3"/>
              <w:keepNext/>
              <w:keepLines/>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与</w:t>
            </w:r>
            <w:r>
              <w:rPr>
                <w:rFonts w:hint="eastAsia" w:ascii="Times New Roman" w:hAnsi="Times New Roman" w:eastAsia="宋体" w:cs="Times New Roman"/>
                <w:b/>
                <w:bCs/>
                <w:color w:val="auto"/>
                <w:kern w:val="2"/>
                <w:sz w:val="24"/>
                <w:szCs w:val="24"/>
                <w:highlight w:val="none"/>
                <w:lang w:val="en-US" w:eastAsia="zh-CN" w:bidi="ar-SA"/>
              </w:rPr>
              <w:t>《关于开展大型并网光伏示范电站建设有关要求的通知》</w:t>
            </w:r>
            <w:r>
              <w:rPr>
                <w:rFonts w:hint="default" w:ascii="Times New Roman" w:hAnsi="Times New Roman" w:eastAsia="宋体" w:cs="Times New Roman"/>
                <w:b/>
                <w:bCs/>
                <w:color w:val="auto"/>
                <w:kern w:val="2"/>
                <w:sz w:val="24"/>
                <w:szCs w:val="24"/>
                <w:highlight w:val="none"/>
                <w:lang w:val="en-US" w:eastAsia="zh-CN" w:bidi="ar-SA"/>
              </w:rPr>
              <w:t>相符性分析</w:t>
            </w:r>
          </w:p>
          <w:p w14:paraId="2E272051">
            <w:pPr>
              <w:pStyle w:val="12"/>
              <w:keepNext w:val="0"/>
              <w:keepLines w:val="0"/>
              <w:pageBreakBefore w:val="0"/>
              <w:widowControl w:val="0"/>
              <w:kinsoku/>
              <w:wordWrap/>
              <w:overflowPunct/>
              <w:topLinePunct w:val="0"/>
              <w:bidi w:val="0"/>
              <w:spacing w:line="48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项目与《关于开展大型并网光伏示范电站建设有关要求的通知》（</w:t>
            </w:r>
            <w:r>
              <w:rPr>
                <w:rFonts w:hint="eastAsia" w:ascii="Times New Roman" w:hAnsi="Times New Roman" w:eastAsia="宋体" w:cs="Times New Roman"/>
                <w:color w:val="auto"/>
                <w:highlight w:val="none"/>
                <w:lang w:val="en-US" w:eastAsia="zh-CN"/>
              </w:rPr>
              <w:t>发改办能源</w:t>
            </w:r>
            <w:r>
              <w:rPr>
                <w:rFonts w:hint="default" w:ascii="Times New Roman" w:hAnsi="Times New Roman" w:eastAsia="宋体" w:cs="Times New Roman"/>
                <w:color w:val="auto"/>
                <w:highlight w:val="none"/>
                <w:lang w:val="en-US" w:eastAsia="zh-CN"/>
              </w:rPr>
              <w:t>〔20</w:t>
            </w:r>
            <w:r>
              <w:rPr>
                <w:rFonts w:hint="eastAsia" w:ascii="Times New Roman" w:hAnsi="Times New Roman" w:eastAsia="宋体" w:cs="Times New Roman"/>
                <w:color w:val="auto"/>
                <w:highlight w:val="none"/>
                <w:lang w:val="en-US" w:eastAsia="zh-CN"/>
              </w:rPr>
              <w:t>07</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2898</w:t>
            </w:r>
            <w:r>
              <w:rPr>
                <w:rFonts w:hint="default" w:ascii="Times New Roman" w:hAnsi="Times New Roman" w:eastAsia="宋体" w:cs="Times New Roman"/>
                <w:color w:val="auto"/>
                <w:highlight w:val="none"/>
                <w:lang w:val="en-US" w:eastAsia="zh-CN"/>
              </w:rPr>
              <w:t>号）相符性分析见表1-</w:t>
            </w:r>
            <w:r>
              <w:rPr>
                <w:rFonts w:hint="eastAsia" w:eastAsia="宋体" w:cs="Times New Roman"/>
                <w:color w:val="auto"/>
                <w:highlight w:val="none"/>
                <w:lang w:val="en-US" w:eastAsia="zh-CN"/>
              </w:rPr>
              <w:t>8</w:t>
            </w:r>
            <w:r>
              <w:rPr>
                <w:rFonts w:hint="default" w:ascii="Times New Roman" w:hAnsi="Times New Roman" w:eastAsia="宋体" w:cs="Times New Roman"/>
                <w:color w:val="auto"/>
                <w:highlight w:val="none"/>
                <w:lang w:val="en-US" w:eastAsia="zh-CN"/>
              </w:rPr>
              <w:t>。</w:t>
            </w:r>
          </w:p>
          <w:p w14:paraId="3AAA94C0">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表1-8与《关于开展大型并网光伏示范电站建设有关要求的通知》（发改办能源〔2007〕2898号）相符性分析</w:t>
            </w:r>
          </w:p>
          <w:tbl>
            <w:tblPr>
              <w:tblStyle w:val="26"/>
              <w:tblW w:w="7598"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45"/>
              <w:gridCol w:w="2867"/>
              <w:gridCol w:w="886"/>
            </w:tblGrid>
            <w:tr w14:paraId="36D289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45" w:type="dxa"/>
                  <w:tcBorders>
                    <w:tl2br w:val="nil"/>
                    <w:tr2bl w:val="nil"/>
                  </w:tcBorders>
                  <w:noWrap w:val="0"/>
                  <w:vAlign w:val="center"/>
                </w:tcPr>
                <w:p w14:paraId="475362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b/>
                      <w:bCs/>
                      <w:color w:val="auto"/>
                      <w:kern w:val="2"/>
                      <w:sz w:val="21"/>
                      <w:szCs w:val="21"/>
                      <w:highlight w:val="none"/>
                      <w:vertAlign w:val="baseline"/>
                      <w:lang w:val="en-US" w:eastAsia="zh-CN" w:bidi="ar-SA"/>
                    </w:rPr>
                    <w:t>《关于开展大型并网光伏示范电站建设有关要求的通知》</w:t>
                  </w:r>
                </w:p>
              </w:tc>
              <w:tc>
                <w:tcPr>
                  <w:tcW w:w="2867" w:type="dxa"/>
                  <w:tcBorders>
                    <w:tl2br w:val="nil"/>
                    <w:tr2bl w:val="nil"/>
                  </w:tcBorders>
                  <w:noWrap w:val="0"/>
                  <w:vAlign w:val="center"/>
                </w:tcPr>
                <w:p w14:paraId="09DC26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b/>
                      <w:bCs/>
                      <w:color w:val="auto"/>
                      <w:kern w:val="2"/>
                      <w:sz w:val="21"/>
                      <w:szCs w:val="21"/>
                      <w:highlight w:val="none"/>
                      <w:vertAlign w:val="baseline"/>
                      <w:lang w:val="en-US" w:eastAsia="zh-CN" w:bidi="ar-SA"/>
                    </w:rPr>
                    <w:t>建设项目</w:t>
                  </w:r>
                </w:p>
              </w:tc>
              <w:tc>
                <w:tcPr>
                  <w:tcW w:w="886" w:type="dxa"/>
                  <w:tcBorders>
                    <w:tl2br w:val="nil"/>
                    <w:tr2bl w:val="nil"/>
                  </w:tcBorders>
                  <w:noWrap w:val="0"/>
                  <w:vAlign w:val="center"/>
                </w:tcPr>
                <w:p w14:paraId="0235BD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b/>
                      <w:bCs/>
                      <w:color w:val="auto"/>
                      <w:kern w:val="2"/>
                      <w:sz w:val="21"/>
                      <w:szCs w:val="21"/>
                      <w:highlight w:val="none"/>
                      <w:vertAlign w:val="baseline"/>
                      <w:lang w:val="en-US" w:eastAsia="zh-CN" w:bidi="ar-SA"/>
                    </w:rPr>
                    <w:t>符合性分析</w:t>
                  </w:r>
                </w:p>
              </w:tc>
            </w:tr>
            <w:tr w14:paraId="1E0E0D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45" w:type="dxa"/>
                  <w:tcBorders>
                    <w:tl2br w:val="nil"/>
                    <w:tr2bl w:val="nil"/>
                  </w:tcBorders>
                  <w:noWrap w:val="0"/>
                  <w:vAlign w:val="top"/>
                </w:tcPr>
                <w:p w14:paraId="598F652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i w:val="0"/>
                      <w:iCs w:val="0"/>
                      <w:caps w:val="0"/>
                      <w:color w:val="auto"/>
                      <w:spacing w:val="0"/>
                      <w:sz w:val="21"/>
                      <w:szCs w:val="21"/>
                      <w:highlight w:val="none"/>
                      <w:shd w:val="clear" w:color="auto" w:fill="FFFFFF"/>
                    </w:rPr>
                    <w:t>并网光伏示范电站建设规模应不小于5兆瓦</w:t>
                  </w:r>
                </w:p>
              </w:tc>
              <w:tc>
                <w:tcPr>
                  <w:tcW w:w="2867" w:type="dxa"/>
                  <w:tcBorders>
                    <w:tl2br w:val="nil"/>
                    <w:tr2bl w:val="nil"/>
                  </w:tcBorders>
                  <w:noWrap w:val="0"/>
                  <w:vAlign w:val="top"/>
                </w:tcPr>
                <w:p w14:paraId="3515AC5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i w:val="0"/>
                      <w:iCs w:val="0"/>
                      <w:caps w:val="0"/>
                      <w:color w:val="auto"/>
                      <w:spacing w:val="0"/>
                      <w:sz w:val="21"/>
                      <w:szCs w:val="21"/>
                      <w:highlight w:val="none"/>
                      <w:shd w:val="clear" w:color="auto" w:fill="FFFFFF"/>
                      <w:lang w:val="en-US" w:eastAsia="zh-CN"/>
                    </w:rPr>
                  </w:pPr>
                  <w:r>
                    <w:rPr>
                      <w:rFonts w:hint="eastAsia" w:ascii="Times New Roman" w:hAnsi="Times New Roman" w:eastAsia="宋体" w:cs="Times New Roman"/>
                      <w:i w:val="0"/>
                      <w:iCs w:val="0"/>
                      <w:caps w:val="0"/>
                      <w:color w:val="auto"/>
                      <w:spacing w:val="0"/>
                      <w:sz w:val="21"/>
                      <w:szCs w:val="21"/>
                      <w:highlight w:val="none"/>
                      <w:shd w:val="clear" w:color="auto" w:fill="FFFFFF"/>
                      <w:lang w:val="en-US" w:eastAsia="zh-CN"/>
                    </w:rPr>
                    <w:t>本项目规模贵200兆瓦，高于规定要求</w:t>
                  </w:r>
                </w:p>
              </w:tc>
              <w:tc>
                <w:tcPr>
                  <w:tcW w:w="886" w:type="dxa"/>
                  <w:tcBorders>
                    <w:tl2br w:val="nil"/>
                    <w:tr2bl w:val="nil"/>
                  </w:tcBorders>
                  <w:noWrap w:val="0"/>
                  <w:vAlign w:val="center"/>
                </w:tcPr>
                <w:p w14:paraId="1FAB90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符合</w:t>
                  </w:r>
                </w:p>
              </w:tc>
            </w:tr>
            <w:tr w14:paraId="5B8943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45" w:type="dxa"/>
                  <w:tcBorders>
                    <w:tl2br w:val="nil"/>
                    <w:tr2bl w:val="nil"/>
                  </w:tcBorders>
                  <w:noWrap w:val="0"/>
                  <w:vAlign w:val="top"/>
                </w:tcPr>
                <w:p w14:paraId="76508D0C">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i w:val="0"/>
                      <w:iCs w:val="0"/>
                      <w:caps w:val="0"/>
                      <w:color w:val="auto"/>
                      <w:spacing w:val="0"/>
                      <w:sz w:val="21"/>
                      <w:szCs w:val="21"/>
                      <w:highlight w:val="none"/>
                      <w:shd w:val="clear" w:color="auto" w:fill="FFFFFF"/>
                    </w:rPr>
                    <w:t>并网光伏示范电站建设占地应主要是沙漠、戈壁、荒地等非耕用土地。</w:t>
                  </w:r>
                </w:p>
              </w:tc>
              <w:tc>
                <w:tcPr>
                  <w:tcW w:w="2867" w:type="dxa"/>
                  <w:tcBorders>
                    <w:tl2br w:val="nil"/>
                    <w:tr2bl w:val="nil"/>
                  </w:tcBorders>
                  <w:noWrap w:val="0"/>
                  <w:vAlign w:val="top"/>
                </w:tcPr>
                <w:p w14:paraId="33D503C1">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i w:val="0"/>
                      <w:iCs w:val="0"/>
                      <w:caps w:val="0"/>
                      <w:color w:val="auto"/>
                      <w:spacing w:val="0"/>
                      <w:sz w:val="21"/>
                      <w:szCs w:val="21"/>
                      <w:highlight w:val="none"/>
                      <w:shd w:val="clear" w:color="auto" w:fill="FFFFFF"/>
                      <w:lang w:val="en-US" w:eastAsia="zh-CN"/>
                    </w:rPr>
                  </w:pPr>
                  <w:r>
                    <w:rPr>
                      <w:rFonts w:hint="eastAsia" w:ascii="Times New Roman" w:hAnsi="Times New Roman" w:eastAsia="宋体" w:cs="Times New Roman"/>
                      <w:i w:val="0"/>
                      <w:iCs w:val="0"/>
                      <w:caps w:val="0"/>
                      <w:color w:val="auto"/>
                      <w:spacing w:val="0"/>
                      <w:sz w:val="21"/>
                      <w:szCs w:val="21"/>
                      <w:highlight w:val="none"/>
                      <w:shd w:val="clear" w:color="auto" w:fill="FFFFFF"/>
                      <w:lang w:val="en-US" w:eastAsia="zh-CN"/>
                    </w:rPr>
                    <w:t>本项目光伏区占地为沙地</w:t>
                  </w:r>
                </w:p>
              </w:tc>
              <w:tc>
                <w:tcPr>
                  <w:tcW w:w="886" w:type="dxa"/>
                  <w:tcBorders>
                    <w:tl2br w:val="nil"/>
                    <w:tr2bl w:val="nil"/>
                  </w:tcBorders>
                  <w:noWrap w:val="0"/>
                  <w:vAlign w:val="center"/>
                </w:tcPr>
                <w:p w14:paraId="0D9407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符合</w:t>
                  </w:r>
                </w:p>
              </w:tc>
            </w:tr>
            <w:tr w14:paraId="1E5078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45" w:type="dxa"/>
                  <w:tcBorders>
                    <w:tl2br w:val="nil"/>
                    <w:tr2bl w:val="nil"/>
                  </w:tcBorders>
                  <w:noWrap w:val="0"/>
                  <w:vAlign w:val="top"/>
                </w:tcPr>
                <w:p w14:paraId="125F565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i w:val="0"/>
                      <w:iCs w:val="0"/>
                      <w:caps w:val="0"/>
                      <w:color w:val="auto"/>
                      <w:spacing w:val="0"/>
                      <w:sz w:val="21"/>
                      <w:szCs w:val="21"/>
                      <w:highlight w:val="none"/>
                      <w:shd w:val="clear" w:color="auto" w:fill="FFFFFF"/>
                    </w:rPr>
                    <w:t>并网光伏示范电站应靠近电网，易于接入，并可考虑与大型风电场配合建设。</w:t>
                  </w:r>
                </w:p>
              </w:tc>
              <w:tc>
                <w:tcPr>
                  <w:tcW w:w="2867" w:type="dxa"/>
                  <w:tcBorders>
                    <w:tl2br w:val="nil"/>
                    <w:tr2bl w:val="nil"/>
                  </w:tcBorders>
                  <w:noWrap w:val="0"/>
                  <w:vAlign w:val="top"/>
                </w:tcPr>
                <w:p w14:paraId="518BCFD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i w:val="0"/>
                      <w:iCs w:val="0"/>
                      <w:caps w:val="0"/>
                      <w:color w:val="auto"/>
                      <w:spacing w:val="0"/>
                      <w:sz w:val="21"/>
                      <w:szCs w:val="21"/>
                      <w:highlight w:val="none"/>
                      <w:shd w:val="clear" w:color="auto" w:fill="FFFFFF"/>
                      <w:lang w:val="en-US" w:eastAsia="zh-CN"/>
                    </w:rPr>
                  </w:pPr>
                  <w:r>
                    <w:rPr>
                      <w:rFonts w:hint="eastAsia" w:ascii="Times New Roman" w:hAnsi="Times New Roman" w:eastAsia="宋体" w:cs="Times New Roman"/>
                      <w:i w:val="0"/>
                      <w:iCs w:val="0"/>
                      <w:caps w:val="0"/>
                      <w:color w:val="auto"/>
                      <w:spacing w:val="0"/>
                      <w:sz w:val="21"/>
                      <w:szCs w:val="21"/>
                      <w:highlight w:val="none"/>
                      <w:shd w:val="clear" w:color="auto" w:fill="FFFFFF"/>
                      <w:lang w:val="en-US" w:eastAsia="zh-CN"/>
                    </w:rPr>
                    <w:t>本项目周边有南疆能源（集团）有限责任公司建设的塔北110kV变电站。</w:t>
                  </w:r>
                </w:p>
              </w:tc>
              <w:tc>
                <w:tcPr>
                  <w:tcW w:w="886" w:type="dxa"/>
                  <w:tcBorders>
                    <w:tl2br w:val="nil"/>
                    <w:tr2bl w:val="nil"/>
                  </w:tcBorders>
                  <w:noWrap w:val="0"/>
                  <w:vAlign w:val="center"/>
                </w:tcPr>
                <w:p w14:paraId="597CB8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符合</w:t>
                  </w:r>
                </w:p>
              </w:tc>
            </w:tr>
          </w:tbl>
          <w:p w14:paraId="75803E04">
            <w:pPr>
              <w:pStyle w:val="3"/>
              <w:keepNext/>
              <w:keepLines/>
              <w:pageBreakBefore w:val="0"/>
              <w:widowControl w:val="0"/>
              <w:numPr>
                <w:ilvl w:val="0"/>
                <w:numId w:val="3"/>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与《关于2021年风电、光伏发电年度开发建设方案有关事项的通知》(国能发新能[2021]25号)符合性分析</w:t>
            </w:r>
          </w:p>
          <w:p w14:paraId="4443C6E6">
            <w:pPr>
              <w:pStyle w:val="12"/>
              <w:keepNext w:val="0"/>
              <w:keepLines w:val="0"/>
              <w:pageBreakBefore w:val="0"/>
              <w:widowControl w:val="0"/>
              <w:kinsoku/>
              <w:wordWrap/>
              <w:overflowPunct/>
              <w:topLinePunct w:val="0"/>
              <w:bidi w:val="0"/>
              <w:spacing w:line="480" w:lineRule="exact"/>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关于2021年风电、光伏发电年度开发建设方案有关事项的通知》(国能发新能[2021]25号)提出：深入学习贯彻习近平生态文明思想和习近平总书记关于能源安全新战略的重要论述，落实碳达峰、碳中和目标，以及2030年非化石能源占一次能源消费比重达到25%左右、风电太阳能发电总装机容量达到12亿千瓦以上等任务，坚持目标导向，完善发展机制，释放消纳空间，优化发展环境，发挥地方主导作用，调动投资主体积极性，推动风电、光伏发电高质量跃升发展。2021年，全国风电、光伏发电发电量占全社会用电量的比重达到11%左右，后续逐年提高，确保2025年非化石能源消费占一次能源消费的比重达到20%左右。本项目为150兆瓦光伏项目，符合相关规定要求。</w:t>
            </w:r>
          </w:p>
          <w:p w14:paraId="72404F47">
            <w:pPr>
              <w:pStyle w:val="13"/>
              <w:numPr>
                <w:ilvl w:val="0"/>
                <w:numId w:val="0"/>
              </w:numPr>
              <w:rPr>
                <w:rFonts w:hint="default"/>
                <w:color w:val="auto"/>
                <w:highlight w:val="none"/>
                <w:lang w:val="en-US" w:eastAsia="zh-CN"/>
              </w:rPr>
            </w:pPr>
          </w:p>
        </w:tc>
      </w:tr>
    </w:tbl>
    <w:p w14:paraId="17DCAFBB">
      <w:pPr>
        <w:spacing w:line="360" w:lineRule="auto"/>
        <w:outlineLvl w:val="0"/>
        <w:rPr>
          <w:rFonts w:hint="default" w:ascii="Times New Roman" w:hAnsi="Times New Roman" w:eastAsia="黑体" w:cs="Times New Roman"/>
          <w:color w:val="auto"/>
          <w:sz w:val="30"/>
          <w:highlight w:val="none"/>
        </w:rPr>
        <w:sectPr>
          <w:footerReference r:id="rId6" w:type="default"/>
          <w:pgSz w:w="11906" w:h="16838"/>
          <w:pgMar w:top="1440" w:right="1080" w:bottom="1440" w:left="1080"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2F02B6F9">
      <w:pPr>
        <w:pStyle w:val="21"/>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二、建设内容</w:t>
      </w:r>
    </w:p>
    <w:tbl>
      <w:tblPr>
        <w:tblStyle w:val="25"/>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9183"/>
      </w:tblGrid>
      <w:tr w14:paraId="4A1BD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90" w:type="pct"/>
            <w:noWrap w:val="0"/>
            <w:vAlign w:val="center"/>
          </w:tcPr>
          <w:p w14:paraId="594A99CA">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地理位置</w:t>
            </w:r>
          </w:p>
        </w:tc>
        <w:tc>
          <w:tcPr>
            <w:tcW w:w="4609" w:type="pct"/>
            <w:noWrap w:val="0"/>
            <w:vAlign w:val="center"/>
          </w:tcPr>
          <w:p w14:paraId="4057C941">
            <w:pPr>
              <w:pStyle w:val="12"/>
              <w:keepNext w:val="0"/>
              <w:keepLines w:val="0"/>
              <w:pageBreakBefore w:val="0"/>
              <w:widowControl w:val="0"/>
              <w:kinsoku/>
              <w:wordWrap/>
              <w:overflowPunct/>
              <w:topLinePunct w:val="0"/>
              <w:autoSpaceDE/>
              <w:autoSpaceDN/>
              <w:bidi w:val="0"/>
              <w:adjustRightInd/>
              <w:snapToGrid/>
              <w:textAlignment w:val="auto"/>
              <w:rPr>
                <w:rFonts w:hint="eastAsia"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本项目地处新疆生产建设兵团第一师阿拉尔市十团，西</w:t>
            </w:r>
            <w:r>
              <w:rPr>
                <w:rFonts w:hint="eastAsia" w:eastAsia="宋体" w:cs="Times New Roman"/>
                <w:color w:val="auto"/>
                <w:highlight w:val="none"/>
                <w:lang w:val="en-US" w:eastAsia="zh-CN"/>
              </w:rPr>
              <w:t>侧</w:t>
            </w:r>
            <w:r>
              <w:rPr>
                <w:rFonts w:hint="default" w:ascii="Times New Roman" w:hAnsi="Times New Roman" w:eastAsia="宋体" w:cs="Times New Roman"/>
                <w:color w:val="auto"/>
                <w:highlight w:val="none"/>
                <w:lang w:val="en-US" w:eastAsia="zh-CN"/>
              </w:rPr>
              <w:t>距S215省道</w:t>
            </w:r>
            <w:r>
              <w:rPr>
                <w:rFonts w:hint="eastAsia" w:eastAsia="宋体" w:cs="Times New Roman"/>
                <w:color w:val="auto"/>
                <w:highlight w:val="none"/>
                <w:lang w:val="en-US" w:eastAsia="zh-CN"/>
              </w:rPr>
              <w:t>25</w:t>
            </w:r>
            <w:r>
              <w:rPr>
                <w:rFonts w:hint="default" w:ascii="Times New Roman" w:hAnsi="Times New Roman" w:eastAsia="宋体" w:cs="Times New Roman"/>
                <w:color w:val="auto"/>
                <w:highlight w:val="none"/>
                <w:lang w:val="en-US" w:eastAsia="zh-CN"/>
              </w:rPr>
              <w:t>km</w:t>
            </w:r>
            <w:r>
              <w:rPr>
                <w:rFonts w:hint="eastAsia" w:eastAsia="宋体" w:cs="Times New Roman"/>
                <w:color w:val="auto"/>
                <w:highlight w:val="none"/>
                <w:lang w:val="en-US" w:eastAsia="zh-CN"/>
              </w:rPr>
              <w:t>，南侧距S308省道14km，周边有高速、省道、乡村道路，交通条件良好，路面宽度及承载力满足运输需求。</w:t>
            </w:r>
          </w:p>
          <w:p w14:paraId="4B8A6AB3">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场址西侧紧邻阿拉尔纳污塘，该纳污塘为阿拉尔原有污染无害化治理和生态修复项目，对外道路可由纳污塘现状道路引接，对外交通便利，可以满足项目交通运输需求。</w:t>
            </w:r>
          </w:p>
          <w:p w14:paraId="77EB3489">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根据本项目</w:t>
            </w:r>
            <w:r>
              <w:rPr>
                <w:rFonts w:hint="eastAsia" w:eastAsia="宋体" w:cs="Times New Roman"/>
                <w:color w:val="auto"/>
                <w:highlight w:val="none"/>
                <w:lang w:val="en-US" w:eastAsia="zh-CN"/>
              </w:rPr>
              <w:t>勘界报告</w:t>
            </w:r>
            <w:r>
              <w:rPr>
                <w:rFonts w:hint="default" w:ascii="Times New Roman" w:hAnsi="Times New Roman" w:eastAsia="宋体" w:cs="Times New Roman"/>
                <w:color w:val="auto"/>
                <w:highlight w:val="none"/>
                <w:lang w:val="en-US" w:eastAsia="zh-CN"/>
              </w:rPr>
              <w:t>可知，本项目土地利用现状情况为</w:t>
            </w:r>
            <w:r>
              <w:rPr>
                <w:rFonts w:hint="eastAsia" w:eastAsia="宋体" w:cs="Times New Roman"/>
                <w:color w:val="auto"/>
                <w:highlight w:val="none"/>
                <w:lang w:val="en-US" w:eastAsia="zh-CN"/>
              </w:rPr>
              <w:t>沙地</w:t>
            </w:r>
            <w:r>
              <w:rPr>
                <w:rFonts w:hint="default" w:ascii="Times New Roman" w:hAnsi="Times New Roman" w:eastAsia="宋体" w:cs="Times New Roman"/>
                <w:color w:val="auto"/>
                <w:highlight w:val="none"/>
                <w:lang w:val="en-US" w:eastAsia="zh-CN"/>
              </w:rPr>
              <w:t>，本项目用地总规模</w:t>
            </w:r>
            <w:r>
              <w:rPr>
                <w:rFonts w:hint="eastAsia" w:ascii="Times New Roman" w:hAnsi="Times New Roman" w:eastAsia="宋体" w:cs="Times New Roman"/>
                <w:color w:val="auto"/>
                <w:highlight w:val="none"/>
                <w:lang w:val="en-US" w:eastAsia="zh-CN"/>
              </w:rPr>
              <w:t>3083788</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2</w:t>
            </w:r>
            <w:r>
              <w:rPr>
                <w:rFonts w:hint="default" w:ascii="Times New Roman" w:hAnsi="Times New Roman" w:eastAsia="宋体" w:cs="Times New Roman"/>
                <w:color w:val="auto"/>
                <w:highlight w:val="none"/>
                <w:lang w:val="en-US" w:eastAsia="zh-CN"/>
              </w:rPr>
              <w:t>，本项目区拐点坐标见表2-1，地理位置详见</w:t>
            </w:r>
            <w:r>
              <w:rPr>
                <w:rFonts w:hint="eastAsia" w:eastAsia="宋体" w:cs="Times New Roman"/>
                <w:color w:val="auto"/>
                <w:highlight w:val="none"/>
                <w:lang w:val="en-US" w:eastAsia="zh-CN"/>
              </w:rPr>
              <w:t>附</w:t>
            </w:r>
            <w:r>
              <w:rPr>
                <w:rFonts w:hint="default" w:ascii="Times New Roman" w:hAnsi="Times New Roman" w:eastAsia="宋体" w:cs="Times New Roman"/>
                <w:color w:val="auto"/>
                <w:highlight w:val="none"/>
                <w:lang w:val="en-US" w:eastAsia="zh-CN"/>
              </w:rPr>
              <w:t>图</w:t>
            </w:r>
            <w:r>
              <w:rPr>
                <w:rFonts w:hint="eastAsia" w:eastAsia="宋体" w:cs="Times New Roman"/>
                <w:color w:val="auto"/>
                <w:highlight w:val="none"/>
                <w:lang w:val="en-US" w:eastAsia="zh-CN"/>
              </w:rPr>
              <w:t>1</w:t>
            </w:r>
            <w:r>
              <w:rPr>
                <w:rFonts w:hint="default" w:ascii="Times New Roman" w:hAnsi="Times New Roman" w:eastAsia="宋体" w:cs="Times New Roman"/>
                <w:color w:val="auto"/>
                <w:highlight w:val="none"/>
                <w:lang w:val="en-US" w:eastAsia="zh-CN"/>
              </w:rPr>
              <w:t>。</w:t>
            </w:r>
          </w:p>
          <w:p w14:paraId="7EB26B17">
            <w:pPr>
              <w:pStyle w:val="1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bCs/>
                <w:color w:val="auto"/>
                <w:highlight w:val="none"/>
                <w:lang w:val="en-US" w:eastAsia="zh-CN"/>
              </w:rPr>
              <w:t xml:space="preserve">表2-1    </w:t>
            </w:r>
            <w:r>
              <w:rPr>
                <w:rFonts w:hint="eastAsia" w:eastAsia="宋体" w:cs="Times New Roman"/>
                <w:b/>
                <w:bCs/>
                <w:color w:val="auto"/>
                <w:highlight w:val="none"/>
                <w:lang w:val="en-US" w:eastAsia="zh-CN"/>
              </w:rPr>
              <w:t>光伏</w:t>
            </w:r>
            <w:r>
              <w:rPr>
                <w:rFonts w:hint="default" w:ascii="Times New Roman" w:hAnsi="Times New Roman" w:eastAsia="宋体" w:cs="Times New Roman"/>
                <w:b/>
                <w:bCs/>
                <w:color w:val="auto"/>
                <w:highlight w:val="none"/>
                <w:lang w:val="en-US" w:eastAsia="zh-CN"/>
              </w:rPr>
              <w:t>区拐点坐标：</w:t>
            </w:r>
          </w:p>
          <w:tbl>
            <w:tblPr>
              <w:tblStyle w:val="25"/>
              <w:tblW w:w="4997"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494"/>
              <w:gridCol w:w="2125"/>
              <w:gridCol w:w="3070"/>
              <w:gridCol w:w="2273"/>
            </w:tblGrid>
            <w:tr w14:paraId="4651B33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6" w:hRule="exact"/>
              </w:trPr>
              <w:tc>
                <w:tcPr>
                  <w:tcW w:w="833" w:type="pct"/>
                  <w:tcBorders>
                    <w:tl2br w:val="nil"/>
                    <w:tr2bl w:val="nil"/>
                  </w:tcBorders>
                  <w:noWrap w:val="0"/>
                  <w:vAlign w:val="center"/>
                </w:tcPr>
                <w:p w14:paraId="505B897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lang w:val="en-US"/>
                    </w:rPr>
                  </w:pPr>
                  <w:r>
                    <w:rPr>
                      <w:rFonts w:hint="default" w:ascii="Times New Roman" w:hAnsi="Times New Roman" w:eastAsia="宋体" w:cs="Times New Roman"/>
                      <w:b/>
                      <w:bCs/>
                      <w:color w:val="auto"/>
                      <w:sz w:val="21"/>
                      <w:szCs w:val="21"/>
                      <w:highlight w:val="none"/>
                      <w:lang w:val="en-US" w:eastAsia="zh-CN"/>
                    </w:rPr>
                    <w:t>序号</w:t>
                  </w:r>
                </w:p>
              </w:tc>
              <w:tc>
                <w:tcPr>
                  <w:tcW w:w="1185" w:type="pct"/>
                  <w:tcBorders>
                    <w:tl2br w:val="nil"/>
                    <w:tr2bl w:val="nil"/>
                  </w:tcBorders>
                  <w:noWrap w:val="0"/>
                  <w:vAlign w:val="center"/>
                </w:tcPr>
                <w:p w14:paraId="3F6BFC9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lang w:val="en-US"/>
                    </w:rPr>
                  </w:pPr>
                  <w:r>
                    <w:rPr>
                      <w:rFonts w:hint="default" w:ascii="Times New Roman" w:hAnsi="Times New Roman" w:eastAsia="宋体" w:cs="Times New Roman"/>
                      <w:b/>
                      <w:bCs/>
                      <w:color w:val="auto"/>
                      <w:sz w:val="21"/>
                      <w:szCs w:val="21"/>
                      <w:highlight w:val="none"/>
                      <w:lang w:val="en-US" w:eastAsia="zh-CN"/>
                    </w:rPr>
                    <w:t>点位名称</w:t>
                  </w:r>
                </w:p>
              </w:tc>
              <w:tc>
                <w:tcPr>
                  <w:tcW w:w="1712" w:type="pct"/>
                  <w:tcBorders>
                    <w:tl2br w:val="nil"/>
                    <w:tr2bl w:val="nil"/>
                  </w:tcBorders>
                  <w:noWrap w:val="0"/>
                  <w:vAlign w:val="center"/>
                </w:tcPr>
                <w:p w14:paraId="6C124D1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lang w:val="en-US"/>
                    </w:rPr>
                  </w:pPr>
                  <w:r>
                    <w:rPr>
                      <w:rFonts w:hint="default" w:ascii="Times New Roman" w:hAnsi="Times New Roman" w:eastAsia="宋体" w:cs="Times New Roman"/>
                      <w:b/>
                      <w:bCs/>
                      <w:color w:val="auto"/>
                      <w:sz w:val="21"/>
                      <w:szCs w:val="21"/>
                      <w:highlight w:val="none"/>
                      <w:lang w:val="en-US" w:eastAsia="zh-CN"/>
                    </w:rPr>
                    <w:t>经度</w:t>
                  </w:r>
                </w:p>
              </w:tc>
              <w:tc>
                <w:tcPr>
                  <w:tcW w:w="1267" w:type="pct"/>
                  <w:tcBorders>
                    <w:tl2br w:val="nil"/>
                    <w:tr2bl w:val="nil"/>
                  </w:tcBorders>
                  <w:noWrap w:val="0"/>
                  <w:vAlign w:val="center"/>
                </w:tcPr>
                <w:p w14:paraId="11E97245">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lang w:val="en-US"/>
                    </w:rPr>
                  </w:pPr>
                  <w:r>
                    <w:rPr>
                      <w:rFonts w:hint="default" w:ascii="Times New Roman" w:hAnsi="Times New Roman" w:eastAsia="宋体" w:cs="Times New Roman"/>
                      <w:b/>
                      <w:bCs/>
                      <w:color w:val="auto"/>
                      <w:sz w:val="21"/>
                      <w:szCs w:val="21"/>
                      <w:highlight w:val="none"/>
                      <w:lang w:val="en-US" w:eastAsia="zh-CN"/>
                    </w:rPr>
                    <w:t>纬度</w:t>
                  </w:r>
                </w:p>
              </w:tc>
            </w:tr>
            <w:tr w14:paraId="0777284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79" w:hRule="exact"/>
              </w:trPr>
              <w:tc>
                <w:tcPr>
                  <w:tcW w:w="833" w:type="pct"/>
                  <w:tcBorders>
                    <w:tl2br w:val="nil"/>
                    <w:tr2bl w:val="nil"/>
                  </w:tcBorders>
                  <w:noWrap/>
                  <w:vAlign w:val="center"/>
                </w:tcPr>
                <w:p w14:paraId="72171BE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1</w:t>
                  </w:r>
                </w:p>
              </w:tc>
              <w:tc>
                <w:tcPr>
                  <w:tcW w:w="1185" w:type="pct"/>
                  <w:tcBorders>
                    <w:tl2br w:val="nil"/>
                    <w:tr2bl w:val="nil"/>
                  </w:tcBorders>
                  <w:noWrap/>
                  <w:vAlign w:val="center"/>
                </w:tcPr>
                <w:p w14:paraId="581C293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J1</w:t>
                  </w:r>
                </w:p>
              </w:tc>
              <w:tc>
                <w:tcPr>
                  <w:tcW w:w="1712" w:type="pct"/>
                  <w:tcBorders>
                    <w:tl2br w:val="nil"/>
                    <w:tr2bl w:val="nil"/>
                  </w:tcBorders>
                  <w:noWrap/>
                  <w:vAlign w:val="center"/>
                </w:tcPr>
                <w:p w14:paraId="26C9326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81°27′27.5</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2439007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40°44′48.25"</w:t>
                  </w:r>
                </w:p>
              </w:tc>
            </w:tr>
            <w:tr w14:paraId="181EA5D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2" w:hRule="exact"/>
              </w:trPr>
              <w:tc>
                <w:tcPr>
                  <w:tcW w:w="833" w:type="pct"/>
                  <w:tcBorders>
                    <w:tl2br w:val="nil"/>
                    <w:tr2bl w:val="nil"/>
                  </w:tcBorders>
                  <w:noWrap/>
                  <w:vAlign w:val="center"/>
                </w:tcPr>
                <w:p w14:paraId="577BCE7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2</w:t>
                  </w:r>
                </w:p>
              </w:tc>
              <w:tc>
                <w:tcPr>
                  <w:tcW w:w="1185" w:type="pct"/>
                  <w:tcBorders>
                    <w:tl2br w:val="nil"/>
                    <w:tr2bl w:val="nil"/>
                  </w:tcBorders>
                  <w:noWrap/>
                  <w:vAlign w:val="center"/>
                </w:tcPr>
                <w:p w14:paraId="7630D98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J2</w:t>
                  </w:r>
                </w:p>
              </w:tc>
              <w:tc>
                <w:tcPr>
                  <w:tcW w:w="1712" w:type="pct"/>
                  <w:tcBorders>
                    <w:tl2br w:val="nil"/>
                    <w:tr2bl w:val="nil"/>
                  </w:tcBorders>
                  <w:noWrap/>
                  <w:vAlign w:val="center"/>
                </w:tcPr>
                <w:p w14:paraId="137E29E5">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81°28′48.80"</w:t>
                  </w:r>
                </w:p>
              </w:tc>
              <w:tc>
                <w:tcPr>
                  <w:tcW w:w="1267" w:type="pct"/>
                  <w:tcBorders>
                    <w:tl2br w:val="nil"/>
                    <w:tr2bl w:val="nil"/>
                  </w:tcBorders>
                  <w:noWrap/>
                  <w:vAlign w:val="center"/>
                </w:tcPr>
                <w:p w14:paraId="0DCCB96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40°44′51.07"</w:t>
                  </w:r>
                </w:p>
              </w:tc>
            </w:tr>
            <w:tr w14:paraId="4C823B9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7" w:hRule="exact"/>
              </w:trPr>
              <w:tc>
                <w:tcPr>
                  <w:tcW w:w="833" w:type="pct"/>
                  <w:tcBorders>
                    <w:tl2br w:val="nil"/>
                    <w:tr2bl w:val="nil"/>
                  </w:tcBorders>
                  <w:noWrap/>
                  <w:vAlign w:val="center"/>
                </w:tcPr>
                <w:p w14:paraId="0E0B6DE5">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3</w:t>
                  </w:r>
                </w:p>
              </w:tc>
              <w:tc>
                <w:tcPr>
                  <w:tcW w:w="1185" w:type="pct"/>
                  <w:tcBorders>
                    <w:tl2br w:val="nil"/>
                    <w:tr2bl w:val="nil"/>
                  </w:tcBorders>
                  <w:noWrap/>
                  <w:vAlign w:val="center"/>
                </w:tcPr>
                <w:p w14:paraId="7C7FD77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J3</w:t>
                  </w:r>
                </w:p>
              </w:tc>
              <w:tc>
                <w:tcPr>
                  <w:tcW w:w="1712" w:type="pct"/>
                  <w:tcBorders>
                    <w:tl2br w:val="nil"/>
                    <w:tr2bl w:val="nil"/>
                  </w:tcBorders>
                  <w:noWrap/>
                  <w:vAlign w:val="center"/>
                </w:tcPr>
                <w:p w14:paraId="6F39D2E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81°28′49.2</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7CEA42F6">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40°44′48.52"</w:t>
                  </w:r>
                </w:p>
              </w:tc>
            </w:tr>
            <w:tr w14:paraId="7525C05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6" w:hRule="exact"/>
              </w:trPr>
              <w:tc>
                <w:tcPr>
                  <w:tcW w:w="833" w:type="pct"/>
                  <w:tcBorders>
                    <w:tl2br w:val="nil"/>
                    <w:tr2bl w:val="nil"/>
                  </w:tcBorders>
                  <w:noWrap/>
                  <w:vAlign w:val="center"/>
                </w:tcPr>
                <w:p w14:paraId="0F62309F">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4</w:t>
                  </w:r>
                </w:p>
              </w:tc>
              <w:tc>
                <w:tcPr>
                  <w:tcW w:w="1185" w:type="pct"/>
                  <w:tcBorders>
                    <w:tl2br w:val="nil"/>
                    <w:tr2bl w:val="nil"/>
                  </w:tcBorders>
                  <w:noWrap/>
                  <w:vAlign w:val="center"/>
                </w:tcPr>
                <w:p w14:paraId="50C2D30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J4</w:t>
                  </w:r>
                </w:p>
              </w:tc>
              <w:tc>
                <w:tcPr>
                  <w:tcW w:w="1712" w:type="pct"/>
                  <w:tcBorders>
                    <w:tl2br w:val="nil"/>
                    <w:tr2bl w:val="nil"/>
                  </w:tcBorders>
                  <w:noWrap/>
                  <w:vAlign w:val="center"/>
                </w:tcPr>
                <w:p w14:paraId="468E67E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81°28′50.85"</w:t>
                  </w:r>
                </w:p>
              </w:tc>
              <w:tc>
                <w:tcPr>
                  <w:tcW w:w="1267" w:type="pct"/>
                  <w:tcBorders>
                    <w:tl2br w:val="nil"/>
                    <w:tr2bl w:val="nil"/>
                  </w:tcBorders>
                  <w:noWrap/>
                  <w:vAlign w:val="center"/>
                </w:tcPr>
                <w:p w14:paraId="15B337D6">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40°44′46.07"</w:t>
                  </w:r>
                </w:p>
              </w:tc>
            </w:tr>
            <w:tr w14:paraId="0FCFFCF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3" w:hRule="exact"/>
              </w:trPr>
              <w:tc>
                <w:tcPr>
                  <w:tcW w:w="833" w:type="pct"/>
                  <w:tcBorders>
                    <w:tl2br w:val="nil"/>
                    <w:tr2bl w:val="nil"/>
                  </w:tcBorders>
                  <w:noWrap/>
                  <w:vAlign w:val="center"/>
                </w:tcPr>
                <w:p w14:paraId="5FCC6E8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5</w:t>
                  </w:r>
                </w:p>
              </w:tc>
              <w:tc>
                <w:tcPr>
                  <w:tcW w:w="1185" w:type="pct"/>
                  <w:tcBorders>
                    <w:tl2br w:val="nil"/>
                    <w:tr2bl w:val="nil"/>
                  </w:tcBorders>
                  <w:noWrap/>
                  <w:vAlign w:val="center"/>
                </w:tcPr>
                <w:p w14:paraId="6D803E2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J5</w:t>
                  </w:r>
                </w:p>
              </w:tc>
              <w:tc>
                <w:tcPr>
                  <w:tcW w:w="1712" w:type="pct"/>
                  <w:tcBorders>
                    <w:tl2br w:val="nil"/>
                    <w:tr2bl w:val="nil"/>
                  </w:tcBorders>
                  <w:noWrap/>
                  <w:vAlign w:val="center"/>
                </w:tcPr>
                <w:p w14:paraId="7B0EEE6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81°28′52.05"</w:t>
                  </w:r>
                </w:p>
              </w:tc>
              <w:tc>
                <w:tcPr>
                  <w:tcW w:w="1267" w:type="pct"/>
                  <w:tcBorders>
                    <w:tl2br w:val="nil"/>
                    <w:tr2bl w:val="nil"/>
                  </w:tcBorders>
                  <w:noWrap/>
                  <w:vAlign w:val="center"/>
                </w:tcPr>
                <w:p w14:paraId="344E898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40°44′42.51"</w:t>
                  </w:r>
                </w:p>
              </w:tc>
            </w:tr>
            <w:tr w14:paraId="3ADBAA7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9" w:hRule="exact"/>
              </w:trPr>
              <w:tc>
                <w:tcPr>
                  <w:tcW w:w="833" w:type="pct"/>
                  <w:tcBorders>
                    <w:tl2br w:val="nil"/>
                    <w:tr2bl w:val="nil"/>
                  </w:tcBorders>
                  <w:noWrap/>
                  <w:vAlign w:val="center"/>
                </w:tcPr>
                <w:p w14:paraId="13FAE48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6</w:t>
                  </w:r>
                </w:p>
              </w:tc>
              <w:tc>
                <w:tcPr>
                  <w:tcW w:w="1185" w:type="pct"/>
                  <w:tcBorders>
                    <w:tl2br w:val="nil"/>
                    <w:tr2bl w:val="nil"/>
                  </w:tcBorders>
                  <w:noWrap/>
                  <w:vAlign w:val="center"/>
                </w:tcPr>
                <w:p w14:paraId="49D60DB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J6</w:t>
                  </w:r>
                </w:p>
              </w:tc>
              <w:tc>
                <w:tcPr>
                  <w:tcW w:w="1712" w:type="pct"/>
                  <w:tcBorders>
                    <w:tl2br w:val="nil"/>
                    <w:tr2bl w:val="nil"/>
                  </w:tcBorders>
                  <w:noWrap/>
                  <w:vAlign w:val="center"/>
                </w:tcPr>
                <w:p w14:paraId="1C87AB9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81°28′50.2</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65D998A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40°44′41.51"</w:t>
                  </w:r>
                </w:p>
              </w:tc>
            </w:tr>
            <w:tr w14:paraId="0887778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0" w:hRule="exact"/>
              </w:trPr>
              <w:tc>
                <w:tcPr>
                  <w:tcW w:w="833" w:type="pct"/>
                  <w:tcBorders>
                    <w:tl2br w:val="nil"/>
                    <w:tr2bl w:val="nil"/>
                  </w:tcBorders>
                  <w:noWrap/>
                  <w:vAlign w:val="center"/>
                </w:tcPr>
                <w:p w14:paraId="21B733E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w:t>
                  </w:r>
                </w:p>
              </w:tc>
              <w:tc>
                <w:tcPr>
                  <w:tcW w:w="1185" w:type="pct"/>
                  <w:tcBorders>
                    <w:tl2br w:val="nil"/>
                    <w:tr2bl w:val="nil"/>
                  </w:tcBorders>
                  <w:noWrap/>
                  <w:vAlign w:val="center"/>
                </w:tcPr>
                <w:p w14:paraId="66A1703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J7</w:t>
                  </w:r>
                </w:p>
              </w:tc>
              <w:tc>
                <w:tcPr>
                  <w:tcW w:w="1712" w:type="pct"/>
                  <w:tcBorders>
                    <w:tl2br w:val="nil"/>
                    <w:tr2bl w:val="nil"/>
                  </w:tcBorders>
                  <w:noWrap/>
                  <w:vAlign w:val="center"/>
                </w:tcPr>
                <w:p w14:paraId="33EBF31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81°28′40.18"</w:t>
                  </w:r>
                </w:p>
              </w:tc>
              <w:tc>
                <w:tcPr>
                  <w:tcW w:w="1267" w:type="pct"/>
                  <w:tcBorders>
                    <w:tl2br w:val="nil"/>
                    <w:tr2bl w:val="nil"/>
                  </w:tcBorders>
                  <w:noWrap/>
                  <w:vAlign w:val="center"/>
                </w:tcPr>
                <w:p w14:paraId="04DF1D4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40°44′41.3</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w:t>
                  </w:r>
                </w:p>
              </w:tc>
            </w:tr>
            <w:tr w14:paraId="7FD0B90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2" w:hRule="exact"/>
              </w:trPr>
              <w:tc>
                <w:tcPr>
                  <w:tcW w:w="833" w:type="pct"/>
                  <w:tcBorders>
                    <w:tl2br w:val="nil"/>
                    <w:tr2bl w:val="nil"/>
                  </w:tcBorders>
                  <w:noWrap/>
                  <w:vAlign w:val="center"/>
                </w:tcPr>
                <w:p w14:paraId="7BD52906">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c>
                <w:tcPr>
                  <w:tcW w:w="1185" w:type="pct"/>
                  <w:tcBorders>
                    <w:tl2br w:val="nil"/>
                    <w:tr2bl w:val="nil"/>
                  </w:tcBorders>
                  <w:noWrap/>
                  <w:vAlign w:val="center"/>
                </w:tcPr>
                <w:p w14:paraId="06073EC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J8</w:t>
                  </w:r>
                </w:p>
              </w:tc>
              <w:tc>
                <w:tcPr>
                  <w:tcW w:w="1712" w:type="pct"/>
                  <w:tcBorders>
                    <w:tl2br w:val="nil"/>
                    <w:tr2bl w:val="nil"/>
                  </w:tcBorders>
                  <w:noWrap/>
                  <w:vAlign w:val="center"/>
                </w:tcPr>
                <w:p w14:paraId="4EC83EC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81°28′29.61"</w:t>
                  </w:r>
                </w:p>
              </w:tc>
              <w:tc>
                <w:tcPr>
                  <w:tcW w:w="1267" w:type="pct"/>
                  <w:tcBorders>
                    <w:tl2br w:val="nil"/>
                    <w:tr2bl w:val="nil"/>
                  </w:tcBorders>
                  <w:noWrap/>
                  <w:vAlign w:val="center"/>
                </w:tcPr>
                <w:p w14:paraId="0FE9CB1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40°44′40.6</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p>
              </w:tc>
            </w:tr>
            <w:tr w14:paraId="66BF7A9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8" w:hRule="exact"/>
              </w:trPr>
              <w:tc>
                <w:tcPr>
                  <w:tcW w:w="833" w:type="pct"/>
                  <w:tcBorders>
                    <w:tl2br w:val="nil"/>
                    <w:tr2bl w:val="nil"/>
                  </w:tcBorders>
                  <w:noWrap/>
                  <w:vAlign w:val="center"/>
                </w:tcPr>
                <w:p w14:paraId="75FC4EC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9</w:t>
                  </w:r>
                </w:p>
              </w:tc>
              <w:tc>
                <w:tcPr>
                  <w:tcW w:w="1185" w:type="pct"/>
                  <w:tcBorders>
                    <w:tl2br w:val="nil"/>
                    <w:tr2bl w:val="nil"/>
                  </w:tcBorders>
                  <w:noWrap/>
                  <w:vAlign w:val="center"/>
                </w:tcPr>
                <w:p w14:paraId="1469789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J9</w:t>
                  </w:r>
                </w:p>
              </w:tc>
              <w:tc>
                <w:tcPr>
                  <w:tcW w:w="1712" w:type="pct"/>
                  <w:tcBorders>
                    <w:tl2br w:val="nil"/>
                    <w:tr2bl w:val="nil"/>
                  </w:tcBorders>
                  <w:noWrap/>
                  <w:vAlign w:val="center"/>
                </w:tcPr>
                <w:p w14:paraId="44F6F75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81°28′28.66"</w:t>
                  </w:r>
                </w:p>
              </w:tc>
              <w:tc>
                <w:tcPr>
                  <w:tcW w:w="1267" w:type="pct"/>
                  <w:tcBorders>
                    <w:tl2br w:val="nil"/>
                    <w:tr2bl w:val="nil"/>
                  </w:tcBorders>
                  <w:noWrap/>
                  <w:vAlign w:val="center"/>
                </w:tcPr>
                <w:p w14:paraId="2943139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40°44′35.73"</w:t>
                  </w:r>
                </w:p>
              </w:tc>
            </w:tr>
            <w:tr w14:paraId="6379C67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6" w:hRule="exact"/>
              </w:trPr>
              <w:tc>
                <w:tcPr>
                  <w:tcW w:w="833" w:type="pct"/>
                  <w:tcBorders>
                    <w:tl2br w:val="nil"/>
                    <w:tr2bl w:val="nil"/>
                  </w:tcBorders>
                  <w:noWrap/>
                  <w:vAlign w:val="center"/>
                </w:tcPr>
                <w:p w14:paraId="54963036">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185" w:type="pct"/>
                  <w:tcBorders>
                    <w:tl2br w:val="nil"/>
                    <w:tr2bl w:val="nil"/>
                  </w:tcBorders>
                  <w:noWrap/>
                  <w:vAlign w:val="center"/>
                </w:tcPr>
                <w:p w14:paraId="79AD4FA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J10</w:t>
                  </w:r>
                </w:p>
              </w:tc>
              <w:tc>
                <w:tcPr>
                  <w:tcW w:w="1712" w:type="pct"/>
                  <w:tcBorders>
                    <w:tl2br w:val="nil"/>
                    <w:tr2bl w:val="nil"/>
                  </w:tcBorders>
                  <w:noWrap/>
                  <w:vAlign w:val="center"/>
                </w:tcPr>
                <w:p w14:paraId="3BA6E86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81°28′34.4</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2601634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40°44′36.57"</w:t>
                  </w:r>
                </w:p>
              </w:tc>
            </w:tr>
            <w:tr w14:paraId="416BB58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84" w:hRule="exact"/>
              </w:trPr>
              <w:tc>
                <w:tcPr>
                  <w:tcW w:w="833" w:type="pct"/>
                  <w:tcBorders>
                    <w:tl2br w:val="nil"/>
                    <w:tr2bl w:val="nil"/>
                  </w:tcBorders>
                  <w:noWrap/>
                  <w:vAlign w:val="center"/>
                </w:tcPr>
                <w:p w14:paraId="6D7CD17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11</w:t>
                  </w:r>
                </w:p>
              </w:tc>
              <w:tc>
                <w:tcPr>
                  <w:tcW w:w="1185" w:type="pct"/>
                  <w:tcBorders>
                    <w:tl2br w:val="nil"/>
                    <w:tr2bl w:val="nil"/>
                  </w:tcBorders>
                  <w:noWrap/>
                  <w:vAlign w:val="center"/>
                </w:tcPr>
                <w:p w14:paraId="6C4BC83D">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J11</w:t>
                  </w:r>
                </w:p>
              </w:tc>
              <w:tc>
                <w:tcPr>
                  <w:tcW w:w="1712" w:type="pct"/>
                  <w:tcBorders>
                    <w:tl2br w:val="nil"/>
                    <w:tr2bl w:val="nil"/>
                  </w:tcBorders>
                  <w:noWrap/>
                  <w:vAlign w:val="center"/>
                </w:tcPr>
                <w:p w14:paraId="6B641AE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81°28′38.6</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106FDCAD">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40°44′35.9</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w:t>
                  </w:r>
                </w:p>
              </w:tc>
            </w:tr>
            <w:tr w14:paraId="524919F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20842F4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w:t>
                  </w:r>
                </w:p>
              </w:tc>
              <w:tc>
                <w:tcPr>
                  <w:tcW w:w="1185" w:type="pct"/>
                  <w:tcBorders>
                    <w:tl2br w:val="nil"/>
                    <w:tr2bl w:val="nil"/>
                  </w:tcBorders>
                  <w:noWrap/>
                  <w:vAlign w:val="center"/>
                </w:tcPr>
                <w:p w14:paraId="7139BAFF">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J12</w:t>
                  </w:r>
                </w:p>
              </w:tc>
              <w:tc>
                <w:tcPr>
                  <w:tcW w:w="1712" w:type="pct"/>
                  <w:tcBorders>
                    <w:tl2br w:val="nil"/>
                    <w:tr2bl w:val="nil"/>
                  </w:tcBorders>
                  <w:noWrap/>
                  <w:vAlign w:val="center"/>
                </w:tcPr>
                <w:p w14:paraId="0EEE3B3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81°28′40.23"</w:t>
                  </w:r>
                </w:p>
              </w:tc>
              <w:tc>
                <w:tcPr>
                  <w:tcW w:w="1267" w:type="pct"/>
                  <w:tcBorders>
                    <w:tl2br w:val="nil"/>
                    <w:tr2bl w:val="nil"/>
                  </w:tcBorders>
                  <w:noWrap/>
                  <w:vAlign w:val="center"/>
                </w:tcPr>
                <w:p w14:paraId="3161DBB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40°44′34.1</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w:t>
                  </w:r>
                </w:p>
              </w:tc>
            </w:tr>
            <w:tr w14:paraId="37E89E7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534B066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13</w:t>
                  </w:r>
                </w:p>
              </w:tc>
              <w:tc>
                <w:tcPr>
                  <w:tcW w:w="1185" w:type="pct"/>
                  <w:tcBorders>
                    <w:tl2br w:val="nil"/>
                    <w:tr2bl w:val="nil"/>
                  </w:tcBorders>
                  <w:noWrap/>
                  <w:vAlign w:val="center"/>
                </w:tcPr>
                <w:p w14:paraId="7BDAE21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J13</w:t>
                  </w:r>
                </w:p>
              </w:tc>
              <w:tc>
                <w:tcPr>
                  <w:tcW w:w="1712" w:type="pct"/>
                  <w:tcBorders>
                    <w:tl2br w:val="nil"/>
                    <w:tr2bl w:val="nil"/>
                  </w:tcBorders>
                  <w:noWrap/>
                  <w:vAlign w:val="center"/>
                </w:tcPr>
                <w:p w14:paraId="095D9DD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81°28′39.16"</w:t>
                  </w:r>
                </w:p>
              </w:tc>
              <w:tc>
                <w:tcPr>
                  <w:tcW w:w="1267" w:type="pct"/>
                  <w:tcBorders>
                    <w:tl2br w:val="nil"/>
                    <w:tr2bl w:val="nil"/>
                  </w:tcBorders>
                  <w:noWrap/>
                  <w:vAlign w:val="center"/>
                </w:tcPr>
                <w:p w14:paraId="7F730EDD">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40°44′30.41"</w:t>
                  </w:r>
                </w:p>
              </w:tc>
            </w:tr>
            <w:tr w14:paraId="445A07B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3393947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w:t>
                  </w:r>
                </w:p>
              </w:tc>
              <w:tc>
                <w:tcPr>
                  <w:tcW w:w="1185" w:type="pct"/>
                  <w:tcBorders>
                    <w:tl2br w:val="nil"/>
                    <w:tr2bl w:val="nil"/>
                  </w:tcBorders>
                  <w:noWrap/>
                  <w:vAlign w:val="center"/>
                </w:tcPr>
                <w:p w14:paraId="62B96AD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J14</w:t>
                  </w:r>
                </w:p>
              </w:tc>
              <w:tc>
                <w:tcPr>
                  <w:tcW w:w="1712" w:type="pct"/>
                  <w:tcBorders>
                    <w:tl2br w:val="nil"/>
                    <w:tr2bl w:val="nil"/>
                  </w:tcBorders>
                  <w:noWrap/>
                  <w:vAlign w:val="center"/>
                </w:tcPr>
                <w:p w14:paraId="384ADF2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81°28′41.4</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5809F196">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40°44′27.3</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w:t>
                  </w:r>
                </w:p>
              </w:tc>
            </w:tr>
            <w:tr w14:paraId="6B5A2CB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3471F56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15</w:t>
                  </w:r>
                </w:p>
              </w:tc>
              <w:tc>
                <w:tcPr>
                  <w:tcW w:w="1185" w:type="pct"/>
                  <w:tcBorders>
                    <w:tl2br w:val="nil"/>
                    <w:tr2bl w:val="nil"/>
                  </w:tcBorders>
                  <w:noWrap/>
                  <w:vAlign w:val="center"/>
                </w:tcPr>
                <w:p w14:paraId="282B66D5">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J15</w:t>
                  </w:r>
                </w:p>
              </w:tc>
              <w:tc>
                <w:tcPr>
                  <w:tcW w:w="1712" w:type="pct"/>
                  <w:tcBorders>
                    <w:tl2br w:val="nil"/>
                    <w:tr2bl w:val="nil"/>
                  </w:tcBorders>
                  <w:noWrap/>
                  <w:vAlign w:val="center"/>
                </w:tcPr>
                <w:p w14:paraId="6000515D">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81°28′46.06"</w:t>
                  </w:r>
                </w:p>
              </w:tc>
              <w:tc>
                <w:tcPr>
                  <w:tcW w:w="1267" w:type="pct"/>
                  <w:tcBorders>
                    <w:tl2br w:val="nil"/>
                    <w:tr2bl w:val="nil"/>
                  </w:tcBorders>
                  <w:noWrap/>
                  <w:vAlign w:val="center"/>
                </w:tcPr>
                <w:p w14:paraId="3BAD15C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40°44′26.49"</w:t>
                  </w:r>
                </w:p>
              </w:tc>
            </w:tr>
            <w:tr w14:paraId="1CAE6F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1CA3175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16</w:t>
                  </w:r>
                </w:p>
              </w:tc>
              <w:tc>
                <w:tcPr>
                  <w:tcW w:w="1185" w:type="pct"/>
                  <w:tcBorders>
                    <w:tl2br w:val="nil"/>
                    <w:tr2bl w:val="nil"/>
                  </w:tcBorders>
                  <w:noWrap/>
                  <w:vAlign w:val="center"/>
                </w:tcPr>
                <w:p w14:paraId="4C0DA44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J16</w:t>
                  </w:r>
                </w:p>
              </w:tc>
              <w:tc>
                <w:tcPr>
                  <w:tcW w:w="1712" w:type="pct"/>
                  <w:tcBorders>
                    <w:tl2br w:val="nil"/>
                    <w:tr2bl w:val="nil"/>
                  </w:tcBorders>
                  <w:noWrap/>
                  <w:vAlign w:val="center"/>
                </w:tcPr>
                <w:p w14:paraId="05AA176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81°28′51.0</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3A38723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40°44′25.2</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w:t>
                  </w:r>
                </w:p>
              </w:tc>
            </w:tr>
            <w:tr w14:paraId="2D94A15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1D953A6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17</w:t>
                  </w:r>
                </w:p>
              </w:tc>
              <w:tc>
                <w:tcPr>
                  <w:tcW w:w="1185" w:type="pct"/>
                  <w:tcBorders>
                    <w:tl2br w:val="nil"/>
                    <w:tr2bl w:val="nil"/>
                  </w:tcBorders>
                  <w:noWrap/>
                  <w:vAlign w:val="center"/>
                </w:tcPr>
                <w:p w14:paraId="716D336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J17</w:t>
                  </w:r>
                </w:p>
              </w:tc>
              <w:tc>
                <w:tcPr>
                  <w:tcW w:w="1712" w:type="pct"/>
                  <w:tcBorders>
                    <w:tl2br w:val="nil"/>
                    <w:tr2bl w:val="nil"/>
                  </w:tcBorders>
                  <w:noWrap/>
                  <w:vAlign w:val="center"/>
                </w:tcPr>
                <w:p w14:paraId="417D771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81°28′53.4</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4698BE0F">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40°44′25.0</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w:t>
                  </w:r>
                </w:p>
              </w:tc>
            </w:tr>
            <w:tr w14:paraId="003B809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188DB82B">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18</w:t>
                  </w:r>
                </w:p>
              </w:tc>
              <w:tc>
                <w:tcPr>
                  <w:tcW w:w="1185" w:type="pct"/>
                  <w:tcBorders>
                    <w:tl2br w:val="nil"/>
                    <w:tr2bl w:val="nil"/>
                  </w:tcBorders>
                  <w:noWrap/>
                  <w:vAlign w:val="center"/>
                </w:tcPr>
                <w:p w14:paraId="362E1BD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J18</w:t>
                  </w:r>
                </w:p>
              </w:tc>
              <w:tc>
                <w:tcPr>
                  <w:tcW w:w="1712" w:type="pct"/>
                  <w:tcBorders>
                    <w:tl2br w:val="nil"/>
                    <w:tr2bl w:val="nil"/>
                  </w:tcBorders>
                  <w:noWrap/>
                  <w:vAlign w:val="center"/>
                </w:tcPr>
                <w:p w14:paraId="658D403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81°28′53.</w:t>
                  </w:r>
                  <w:r>
                    <w:rPr>
                      <w:rFonts w:hint="eastAsia" w:ascii="Times New Roman" w:hAnsi="Times New Roman" w:eastAsia="宋体"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2FC84E65">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40°44′15.80"</w:t>
                  </w:r>
                </w:p>
              </w:tc>
            </w:tr>
            <w:tr w14:paraId="3C45943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21A3638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19</w:t>
                  </w:r>
                </w:p>
              </w:tc>
              <w:tc>
                <w:tcPr>
                  <w:tcW w:w="1185" w:type="pct"/>
                  <w:tcBorders>
                    <w:tl2br w:val="nil"/>
                    <w:tr2bl w:val="nil"/>
                  </w:tcBorders>
                  <w:noWrap/>
                  <w:vAlign w:val="center"/>
                </w:tcPr>
                <w:p w14:paraId="6FEC60D5">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J19</w:t>
                  </w:r>
                </w:p>
              </w:tc>
              <w:tc>
                <w:tcPr>
                  <w:tcW w:w="1712" w:type="pct"/>
                  <w:tcBorders>
                    <w:tl2br w:val="nil"/>
                    <w:tr2bl w:val="nil"/>
                  </w:tcBorders>
                  <w:noWrap/>
                  <w:vAlign w:val="center"/>
                </w:tcPr>
                <w:p w14:paraId="598D44E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81°28′59.23"</w:t>
                  </w:r>
                </w:p>
              </w:tc>
              <w:tc>
                <w:tcPr>
                  <w:tcW w:w="1267" w:type="pct"/>
                  <w:tcBorders>
                    <w:tl2br w:val="nil"/>
                    <w:tr2bl w:val="nil"/>
                  </w:tcBorders>
                  <w:noWrap/>
                  <w:vAlign w:val="center"/>
                </w:tcPr>
                <w:p w14:paraId="50B431E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40°44′11.0</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p>
              </w:tc>
            </w:tr>
            <w:tr w14:paraId="4469C45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156A0E8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20</w:t>
                  </w:r>
                </w:p>
              </w:tc>
              <w:tc>
                <w:tcPr>
                  <w:tcW w:w="1185" w:type="pct"/>
                  <w:tcBorders>
                    <w:tl2br w:val="nil"/>
                    <w:tr2bl w:val="nil"/>
                  </w:tcBorders>
                  <w:noWrap/>
                  <w:vAlign w:val="center"/>
                </w:tcPr>
                <w:p w14:paraId="3E830A0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J20</w:t>
                  </w:r>
                </w:p>
              </w:tc>
              <w:tc>
                <w:tcPr>
                  <w:tcW w:w="1712" w:type="pct"/>
                  <w:tcBorders>
                    <w:tl2br w:val="nil"/>
                    <w:tr2bl w:val="nil"/>
                  </w:tcBorders>
                  <w:noWrap/>
                  <w:vAlign w:val="center"/>
                </w:tcPr>
                <w:p w14:paraId="6E72019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81°28′59.3</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62F6172F">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40°44′09.6</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p>
              </w:tc>
            </w:tr>
            <w:tr w14:paraId="09CBE4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0490993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21</w:t>
                  </w:r>
                </w:p>
              </w:tc>
              <w:tc>
                <w:tcPr>
                  <w:tcW w:w="1185" w:type="pct"/>
                  <w:tcBorders>
                    <w:tl2br w:val="nil"/>
                    <w:tr2bl w:val="nil"/>
                  </w:tcBorders>
                  <w:noWrap/>
                  <w:vAlign w:val="center"/>
                </w:tcPr>
                <w:p w14:paraId="6407265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J21</w:t>
                  </w:r>
                </w:p>
              </w:tc>
              <w:tc>
                <w:tcPr>
                  <w:tcW w:w="1712" w:type="pct"/>
                  <w:tcBorders>
                    <w:tl2br w:val="nil"/>
                    <w:tr2bl w:val="nil"/>
                  </w:tcBorders>
                  <w:noWrap/>
                  <w:vAlign w:val="center"/>
                </w:tcPr>
                <w:p w14:paraId="39B6F31B">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81°28′57.80"</w:t>
                  </w:r>
                </w:p>
              </w:tc>
              <w:tc>
                <w:tcPr>
                  <w:tcW w:w="1267" w:type="pct"/>
                  <w:tcBorders>
                    <w:tl2br w:val="nil"/>
                    <w:tr2bl w:val="nil"/>
                  </w:tcBorders>
                  <w:noWrap/>
                  <w:vAlign w:val="center"/>
                </w:tcPr>
                <w:p w14:paraId="78C18395">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40°44′08.5</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p>
              </w:tc>
            </w:tr>
            <w:tr w14:paraId="0AF32AB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1815360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22</w:t>
                  </w:r>
                </w:p>
              </w:tc>
              <w:tc>
                <w:tcPr>
                  <w:tcW w:w="1185" w:type="pct"/>
                  <w:tcBorders>
                    <w:tl2br w:val="nil"/>
                    <w:tr2bl w:val="nil"/>
                  </w:tcBorders>
                  <w:noWrap/>
                  <w:vAlign w:val="center"/>
                </w:tcPr>
                <w:p w14:paraId="063326B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J22</w:t>
                  </w:r>
                </w:p>
              </w:tc>
              <w:tc>
                <w:tcPr>
                  <w:tcW w:w="1712" w:type="pct"/>
                  <w:tcBorders>
                    <w:tl2br w:val="nil"/>
                    <w:tr2bl w:val="nil"/>
                  </w:tcBorders>
                  <w:noWrap/>
                  <w:vAlign w:val="center"/>
                </w:tcPr>
                <w:p w14:paraId="1F150F2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81°28′56.0</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45C7F87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40°44′06.6</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w:t>
                  </w:r>
                </w:p>
              </w:tc>
            </w:tr>
            <w:tr w14:paraId="2B18FD6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0B2EF03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23</w:t>
                  </w:r>
                </w:p>
              </w:tc>
              <w:tc>
                <w:tcPr>
                  <w:tcW w:w="1185" w:type="pct"/>
                  <w:tcBorders>
                    <w:tl2br w:val="nil"/>
                    <w:tr2bl w:val="nil"/>
                  </w:tcBorders>
                  <w:noWrap/>
                  <w:vAlign w:val="center"/>
                </w:tcPr>
                <w:p w14:paraId="33E4607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J23</w:t>
                  </w:r>
                </w:p>
              </w:tc>
              <w:tc>
                <w:tcPr>
                  <w:tcW w:w="1712" w:type="pct"/>
                  <w:tcBorders>
                    <w:tl2br w:val="nil"/>
                    <w:tr2bl w:val="nil"/>
                  </w:tcBorders>
                  <w:noWrap/>
                  <w:vAlign w:val="center"/>
                </w:tcPr>
                <w:p w14:paraId="51D6C6D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81°28′51.1</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1B9A04E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40°44′07.1</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p>
              </w:tc>
            </w:tr>
            <w:tr w14:paraId="22CD1D5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exact"/>
              </w:trPr>
              <w:tc>
                <w:tcPr>
                  <w:tcW w:w="833" w:type="pct"/>
                  <w:tcBorders>
                    <w:tl2br w:val="nil"/>
                    <w:tr2bl w:val="nil"/>
                  </w:tcBorders>
                  <w:noWrap/>
                  <w:vAlign w:val="center"/>
                </w:tcPr>
                <w:p w14:paraId="42D5F0ED">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24</w:t>
                  </w:r>
                </w:p>
              </w:tc>
              <w:tc>
                <w:tcPr>
                  <w:tcW w:w="1185" w:type="pct"/>
                  <w:tcBorders>
                    <w:tl2br w:val="nil"/>
                    <w:tr2bl w:val="nil"/>
                  </w:tcBorders>
                  <w:noWrap/>
                  <w:vAlign w:val="center"/>
                </w:tcPr>
                <w:p w14:paraId="5FDF906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J24</w:t>
                  </w:r>
                </w:p>
              </w:tc>
              <w:tc>
                <w:tcPr>
                  <w:tcW w:w="1712" w:type="pct"/>
                  <w:tcBorders>
                    <w:tl2br w:val="nil"/>
                    <w:tr2bl w:val="nil"/>
                  </w:tcBorders>
                  <w:noWrap/>
                  <w:vAlign w:val="center"/>
                </w:tcPr>
                <w:p w14:paraId="413ED586">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81°28′49.12"</w:t>
                  </w:r>
                </w:p>
              </w:tc>
              <w:tc>
                <w:tcPr>
                  <w:tcW w:w="1267" w:type="pct"/>
                  <w:tcBorders>
                    <w:tl2br w:val="nil"/>
                    <w:tr2bl w:val="nil"/>
                  </w:tcBorders>
                  <w:noWrap/>
                  <w:vAlign w:val="center"/>
                </w:tcPr>
                <w:p w14:paraId="1F95E7E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40°44′09.9</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w:t>
                  </w:r>
                </w:p>
              </w:tc>
            </w:tr>
            <w:tr w14:paraId="2A77A1E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0851565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25</w:t>
                  </w:r>
                </w:p>
              </w:tc>
              <w:tc>
                <w:tcPr>
                  <w:tcW w:w="1185" w:type="pct"/>
                  <w:tcBorders>
                    <w:tl2br w:val="nil"/>
                    <w:tr2bl w:val="nil"/>
                  </w:tcBorders>
                  <w:noWrap/>
                  <w:vAlign w:val="center"/>
                </w:tcPr>
                <w:p w14:paraId="4ADBB9C5">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J25</w:t>
                  </w:r>
                </w:p>
              </w:tc>
              <w:tc>
                <w:tcPr>
                  <w:tcW w:w="1712" w:type="pct"/>
                  <w:tcBorders>
                    <w:tl2br w:val="nil"/>
                    <w:tr2bl w:val="nil"/>
                  </w:tcBorders>
                  <w:noWrap/>
                  <w:vAlign w:val="center"/>
                </w:tcPr>
                <w:p w14:paraId="603B44D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81°28′45.2</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2017799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40°44′10.</w:t>
                  </w:r>
                  <w:r>
                    <w:rPr>
                      <w:rFonts w:hint="eastAsia" w:ascii="Times New Roman" w:hAnsi="Times New Roman" w:eastAsia="宋体" w:cs="Times New Roman"/>
                      <w:color w:val="auto"/>
                      <w:sz w:val="21"/>
                      <w:szCs w:val="21"/>
                      <w:highlight w:val="none"/>
                      <w:lang w:val="en-US" w:eastAsia="zh-CN"/>
                    </w:rPr>
                    <w:t>20</w:t>
                  </w:r>
                  <w:r>
                    <w:rPr>
                      <w:rFonts w:hint="default" w:ascii="Times New Roman" w:hAnsi="Times New Roman" w:eastAsia="宋体" w:cs="Times New Roman"/>
                      <w:color w:val="auto"/>
                      <w:sz w:val="21"/>
                      <w:szCs w:val="21"/>
                      <w:highlight w:val="none"/>
                      <w:lang w:val="en-US" w:eastAsia="zh-CN"/>
                    </w:rPr>
                    <w:t>"</w:t>
                  </w:r>
                </w:p>
              </w:tc>
            </w:tr>
            <w:tr w14:paraId="0019A89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0A0052E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26</w:t>
                  </w:r>
                </w:p>
              </w:tc>
              <w:tc>
                <w:tcPr>
                  <w:tcW w:w="1185" w:type="pct"/>
                  <w:tcBorders>
                    <w:tl2br w:val="nil"/>
                    <w:tr2bl w:val="nil"/>
                  </w:tcBorders>
                  <w:noWrap/>
                  <w:vAlign w:val="center"/>
                </w:tcPr>
                <w:p w14:paraId="0E1D3B2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J26</w:t>
                  </w:r>
                </w:p>
              </w:tc>
              <w:tc>
                <w:tcPr>
                  <w:tcW w:w="1712" w:type="pct"/>
                  <w:tcBorders>
                    <w:tl2br w:val="nil"/>
                    <w:tr2bl w:val="nil"/>
                  </w:tcBorders>
                  <w:noWrap/>
                  <w:vAlign w:val="center"/>
                </w:tcPr>
                <w:p w14:paraId="4F74840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81°28′43.4</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5E75DB3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40°44′07.76"</w:t>
                  </w:r>
                </w:p>
              </w:tc>
            </w:tr>
            <w:tr w14:paraId="0A2A9C0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385047A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27</w:t>
                  </w:r>
                </w:p>
              </w:tc>
              <w:tc>
                <w:tcPr>
                  <w:tcW w:w="1185" w:type="pct"/>
                  <w:tcBorders>
                    <w:tl2br w:val="nil"/>
                    <w:tr2bl w:val="nil"/>
                  </w:tcBorders>
                  <w:noWrap/>
                  <w:vAlign w:val="center"/>
                </w:tcPr>
                <w:p w14:paraId="518BF8EF">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J27</w:t>
                  </w:r>
                </w:p>
              </w:tc>
              <w:tc>
                <w:tcPr>
                  <w:tcW w:w="1712" w:type="pct"/>
                  <w:tcBorders>
                    <w:tl2br w:val="nil"/>
                    <w:tr2bl w:val="nil"/>
                  </w:tcBorders>
                  <w:noWrap/>
                  <w:vAlign w:val="center"/>
                </w:tcPr>
                <w:p w14:paraId="42A6AB7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81°28′40.6</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624823B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40°44′08.1</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p>
              </w:tc>
            </w:tr>
            <w:tr w14:paraId="3D90FA0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57B432C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28</w:t>
                  </w:r>
                </w:p>
              </w:tc>
              <w:tc>
                <w:tcPr>
                  <w:tcW w:w="1185" w:type="pct"/>
                  <w:tcBorders>
                    <w:tl2br w:val="nil"/>
                    <w:tr2bl w:val="nil"/>
                  </w:tcBorders>
                  <w:noWrap/>
                  <w:vAlign w:val="center"/>
                </w:tcPr>
                <w:p w14:paraId="123170D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J28</w:t>
                  </w:r>
                </w:p>
              </w:tc>
              <w:tc>
                <w:tcPr>
                  <w:tcW w:w="1712" w:type="pct"/>
                  <w:tcBorders>
                    <w:tl2br w:val="nil"/>
                    <w:tr2bl w:val="nil"/>
                  </w:tcBorders>
                  <w:noWrap/>
                  <w:vAlign w:val="center"/>
                </w:tcPr>
                <w:p w14:paraId="5D6E28A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81°28′40.5</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3777EBDF">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40°44′12.9</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p>
              </w:tc>
            </w:tr>
            <w:tr w14:paraId="0AE0CE0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500FABA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29</w:t>
                  </w:r>
                </w:p>
              </w:tc>
              <w:tc>
                <w:tcPr>
                  <w:tcW w:w="1185" w:type="pct"/>
                  <w:tcBorders>
                    <w:tl2br w:val="nil"/>
                    <w:tr2bl w:val="nil"/>
                  </w:tcBorders>
                  <w:noWrap/>
                  <w:vAlign w:val="center"/>
                </w:tcPr>
                <w:p w14:paraId="7E423C7D">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J29</w:t>
                  </w:r>
                </w:p>
              </w:tc>
              <w:tc>
                <w:tcPr>
                  <w:tcW w:w="1712" w:type="pct"/>
                  <w:tcBorders>
                    <w:tl2br w:val="nil"/>
                    <w:tr2bl w:val="nil"/>
                  </w:tcBorders>
                  <w:noWrap/>
                  <w:vAlign w:val="center"/>
                </w:tcPr>
                <w:p w14:paraId="380AB52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81°28′35.90</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58803DD6">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40°44′13.1</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p>
              </w:tc>
            </w:tr>
            <w:tr w14:paraId="64AE433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55812F6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30</w:t>
                  </w:r>
                </w:p>
              </w:tc>
              <w:tc>
                <w:tcPr>
                  <w:tcW w:w="1185" w:type="pct"/>
                  <w:tcBorders>
                    <w:tl2br w:val="nil"/>
                    <w:tr2bl w:val="nil"/>
                  </w:tcBorders>
                  <w:noWrap/>
                  <w:vAlign w:val="center"/>
                </w:tcPr>
                <w:p w14:paraId="6F5415A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J30</w:t>
                  </w:r>
                </w:p>
              </w:tc>
              <w:tc>
                <w:tcPr>
                  <w:tcW w:w="1712" w:type="pct"/>
                  <w:tcBorders>
                    <w:tl2br w:val="nil"/>
                    <w:tr2bl w:val="nil"/>
                  </w:tcBorders>
                  <w:noWrap/>
                  <w:vAlign w:val="center"/>
                </w:tcPr>
                <w:p w14:paraId="77D2DC3B">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81°28′36.10"</w:t>
                  </w:r>
                </w:p>
              </w:tc>
              <w:tc>
                <w:tcPr>
                  <w:tcW w:w="1267" w:type="pct"/>
                  <w:tcBorders>
                    <w:tl2br w:val="nil"/>
                    <w:tr2bl w:val="nil"/>
                  </w:tcBorders>
                  <w:noWrap/>
                  <w:vAlign w:val="center"/>
                </w:tcPr>
                <w:p w14:paraId="2888AA6B">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40°44′16.08"</w:t>
                  </w:r>
                </w:p>
              </w:tc>
            </w:tr>
            <w:tr w14:paraId="4AB00F0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19E9B80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31</w:t>
                  </w:r>
                </w:p>
              </w:tc>
              <w:tc>
                <w:tcPr>
                  <w:tcW w:w="1185" w:type="pct"/>
                  <w:tcBorders>
                    <w:tl2br w:val="nil"/>
                    <w:tr2bl w:val="nil"/>
                  </w:tcBorders>
                  <w:noWrap/>
                  <w:vAlign w:val="center"/>
                </w:tcPr>
                <w:p w14:paraId="25E5053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J31</w:t>
                  </w:r>
                </w:p>
              </w:tc>
              <w:tc>
                <w:tcPr>
                  <w:tcW w:w="1712" w:type="pct"/>
                  <w:tcBorders>
                    <w:tl2br w:val="nil"/>
                    <w:tr2bl w:val="nil"/>
                  </w:tcBorders>
                  <w:noWrap/>
                  <w:vAlign w:val="center"/>
                </w:tcPr>
                <w:p w14:paraId="4863D9F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81°28′34.5</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4BDA30D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40°44′17.0</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w:t>
                  </w:r>
                </w:p>
              </w:tc>
            </w:tr>
            <w:tr w14:paraId="1A76747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63FC928B">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32</w:t>
                  </w:r>
                </w:p>
              </w:tc>
              <w:tc>
                <w:tcPr>
                  <w:tcW w:w="1185" w:type="pct"/>
                  <w:tcBorders>
                    <w:tl2br w:val="nil"/>
                    <w:tr2bl w:val="nil"/>
                  </w:tcBorders>
                  <w:noWrap/>
                  <w:vAlign w:val="center"/>
                </w:tcPr>
                <w:p w14:paraId="35F99C8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J32</w:t>
                  </w:r>
                </w:p>
              </w:tc>
              <w:tc>
                <w:tcPr>
                  <w:tcW w:w="1712" w:type="pct"/>
                  <w:tcBorders>
                    <w:tl2br w:val="nil"/>
                    <w:tr2bl w:val="nil"/>
                  </w:tcBorders>
                  <w:noWrap/>
                  <w:vAlign w:val="center"/>
                </w:tcPr>
                <w:p w14:paraId="1A8C2DD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81°28′27.22"</w:t>
                  </w:r>
                </w:p>
              </w:tc>
              <w:tc>
                <w:tcPr>
                  <w:tcW w:w="1267" w:type="pct"/>
                  <w:tcBorders>
                    <w:tl2br w:val="nil"/>
                    <w:tr2bl w:val="nil"/>
                  </w:tcBorders>
                  <w:noWrap/>
                  <w:vAlign w:val="center"/>
                </w:tcPr>
                <w:p w14:paraId="59C8AB8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40°44′17.4</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p>
              </w:tc>
            </w:tr>
            <w:tr w14:paraId="6459789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6D55728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33</w:t>
                  </w:r>
                </w:p>
              </w:tc>
              <w:tc>
                <w:tcPr>
                  <w:tcW w:w="1185" w:type="pct"/>
                  <w:tcBorders>
                    <w:tl2br w:val="nil"/>
                    <w:tr2bl w:val="nil"/>
                  </w:tcBorders>
                  <w:noWrap/>
                  <w:vAlign w:val="center"/>
                </w:tcPr>
                <w:p w14:paraId="645EF4B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J33</w:t>
                  </w:r>
                </w:p>
              </w:tc>
              <w:tc>
                <w:tcPr>
                  <w:tcW w:w="1712" w:type="pct"/>
                  <w:tcBorders>
                    <w:tl2br w:val="nil"/>
                    <w:tr2bl w:val="nil"/>
                  </w:tcBorders>
                  <w:noWrap/>
                  <w:vAlign w:val="center"/>
                </w:tcPr>
                <w:p w14:paraId="3C0198E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81°28′26.6</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475911F6">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40°44′12.8</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w:t>
                  </w:r>
                </w:p>
              </w:tc>
            </w:tr>
            <w:tr w14:paraId="0146F79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4CEB412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34</w:t>
                  </w:r>
                </w:p>
              </w:tc>
              <w:tc>
                <w:tcPr>
                  <w:tcW w:w="1185" w:type="pct"/>
                  <w:tcBorders>
                    <w:tl2br w:val="nil"/>
                    <w:tr2bl w:val="nil"/>
                  </w:tcBorders>
                  <w:noWrap/>
                  <w:vAlign w:val="center"/>
                </w:tcPr>
                <w:p w14:paraId="3296619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J34</w:t>
                  </w:r>
                </w:p>
              </w:tc>
              <w:tc>
                <w:tcPr>
                  <w:tcW w:w="1712" w:type="pct"/>
                  <w:tcBorders>
                    <w:tl2br w:val="nil"/>
                    <w:tr2bl w:val="nil"/>
                  </w:tcBorders>
                  <w:noWrap/>
                  <w:vAlign w:val="center"/>
                </w:tcPr>
                <w:p w14:paraId="1334F70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81°28′16.52"</w:t>
                  </w:r>
                </w:p>
              </w:tc>
              <w:tc>
                <w:tcPr>
                  <w:tcW w:w="1267" w:type="pct"/>
                  <w:tcBorders>
                    <w:tl2br w:val="nil"/>
                    <w:tr2bl w:val="nil"/>
                  </w:tcBorders>
                  <w:noWrap/>
                  <w:vAlign w:val="center"/>
                </w:tcPr>
                <w:p w14:paraId="531977AD">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40°44′00.2</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p>
              </w:tc>
            </w:tr>
            <w:tr w14:paraId="37ABDD0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6D59D94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35</w:t>
                  </w:r>
                </w:p>
              </w:tc>
              <w:tc>
                <w:tcPr>
                  <w:tcW w:w="1185" w:type="pct"/>
                  <w:tcBorders>
                    <w:tl2br w:val="nil"/>
                    <w:tr2bl w:val="nil"/>
                  </w:tcBorders>
                  <w:noWrap/>
                  <w:vAlign w:val="center"/>
                </w:tcPr>
                <w:p w14:paraId="1735587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J35</w:t>
                  </w:r>
                </w:p>
              </w:tc>
              <w:tc>
                <w:tcPr>
                  <w:tcW w:w="1712" w:type="pct"/>
                  <w:tcBorders>
                    <w:tl2br w:val="nil"/>
                    <w:tr2bl w:val="nil"/>
                  </w:tcBorders>
                  <w:noWrap/>
                  <w:vAlign w:val="center"/>
                </w:tcPr>
                <w:p w14:paraId="78B8FD9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81°28′04.8</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512AA0E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40°44′00.0</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p>
              </w:tc>
            </w:tr>
            <w:tr w14:paraId="4A6BE98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42FC1226">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36</w:t>
                  </w:r>
                </w:p>
              </w:tc>
              <w:tc>
                <w:tcPr>
                  <w:tcW w:w="1185" w:type="pct"/>
                  <w:tcBorders>
                    <w:tl2br w:val="nil"/>
                    <w:tr2bl w:val="nil"/>
                  </w:tcBorders>
                  <w:noWrap/>
                  <w:vAlign w:val="center"/>
                </w:tcPr>
                <w:p w14:paraId="79B454EF">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J36</w:t>
                  </w:r>
                </w:p>
              </w:tc>
              <w:tc>
                <w:tcPr>
                  <w:tcW w:w="1712" w:type="pct"/>
                  <w:tcBorders>
                    <w:tl2br w:val="nil"/>
                    <w:tr2bl w:val="nil"/>
                  </w:tcBorders>
                  <w:noWrap/>
                  <w:vAlign w:val="center"/>
                </w:tcPr>
                <w:p w14:paraId="491FF3AD">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81°28′01.9</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4C8217B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40°43′57.</w:t>
                  </w:r>
                  <w:r>
                    <w:rPr>
                      <w:rFonts w:hint="eastAsia" w:ascii="Times New Roman" w:hAnsi="Times New Roman" w:eastAsia="宋体" w:cs="Times New Roman"/>
                      <w:color w:val="auto"/>
                      <w:sz w:val="21"/>
                      <w:szCs w:val="21"/>
                      <w:highlight w:val="none"/>
                      <w:lang w:val="en-US" w:eastAsia="zh-CN"/>
                    </w:rPr>
                    <w:t>50</w:t>
                  </w:r>
                  <w:r>
                    <w:rPr>
                      <w:rFonts w:hint="default" w:ascii="Times New Roman" w:hAnsi="Times New Roman" w:eastAsia="宋体" w:cs="Times New Roman"/>
                      <w:color w:val="auto"/>
                      <w:sz w:val="21"/>
                      <w:szCs w:val="21"/>
                      <w:highlight w:val="none"/>
                      <w:lang w:val="en-US" w:eastAsia="zh-CN"/>
                    </w:rPr>
                    <w:t>"</w:t>
                  </w:r>
                </w:p>
              </w:tc>
            </w:tr>
            <w:tr w14:paraId="60335AE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248C410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37</w:t>
                  </w:r>
                </w:p>
              </w:tc>
              <w:tc>
                <w:tcPr>
                  <w:tcW w:w="1185" w:type="pct"/>
                  <w:tcBorders>
                    <w:tl2br w:val="nil"/>
                    <w:tr2bl w:val="nil"/>
                  </w:tcBorders>
                  <w:noWrap/>
                  <w:vAlign w:val="center"/>
                </w:tcPr>
                <w:p w14:paraId="67FFB7E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J37</w:t>
                  </w:r>
                </w:p>
              </w:tc>
              <w:tc>
                <w:tcPr>
                  <w:tcW w:w="1712" w:type="pct"/>
                  <w:tcBorders>
                    <w:tl2br w:val="nil"/>
                    <w:tr2bl w:val="nil"/>
                  </w:tcBorders>
                  <w:noWrap/>
                  <w:vAlign w:val="center"/>
                </w:tcPr>
                <w:p w14:paraId="0324796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81°28′02.08"</w:t>
                  </w:r>
                </w:p>
              </w:tc>
              <w:tc>
                <w:tcPr>
                  <w:tcW w:w="1267" w:type="pct"/>
                  <w:tcBorders>
                    <w:tl2br w:val="nil"/>
                    <w:tr2bl w:val="nil"/>
                  </w:tcBorders>
                  <w:noWrap/>
                  <w:vAlign w:val="center"/>
                </w:tcPr>
                <w:p w14:paraId="62CBDE5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40°43′54.6</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p>
              </w:tc>
            </w:tr>
            <w:tr w14:paraId="6FDDA45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5E06C7C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38</w:t>
                  </w:r>
                </w:p>
              </w:tc>
              <w:tc>
                <w:tcPr>
                  <w:tcW w:w="1185" w:type="pct"/>
                  <w:tcBorders>
                    <w:tl2br w:val="nil"/>
                    <w:tr2bl w:val="nil"/>
                  </w:tcBorders>
                  <w:noWrap/>
                  <w:vAlign w:val="center"/>
                </w:tcPr>
                <w:p w14:paraId="276FE75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J38</w:t>
                  </w:r>
                </w:p>
              </w:tc>
              <w:tc>
                <w:tcPr>
                  <w:tcW w:w="1712" w:type="pct"/>
                  <w:tcBorders>
                    <w:tl2br w:val="nil"/>
                    <w:tr2bl w:val="nil"/>
                  </w:tcBorders>
                  <w:noWrap/>
                  <w:vAlign w:val="center"/>
                </w:tcPr>
                <w:p w14:paraId="6F12BCF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81°28′04.23"</w:t>
                  </w:r>
                </w:p>
              </w:tc>
              <w:tc>
                <w:tcPr>
                  <w:tcW w:w="1267" w:type="pct"/>
                  <w:tcBorders>
                    <w:tl2br w:val="nil"/>
                    <w:tr2bl w:val="nil"/>
                  </w:tcBorders>
                  <w:noWrap/>
                  <w:vAlign w:val="center"/>
                </w:tcPr>
                <w:p w14:paraId="3DD1FEA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40°43′52.9</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w:t>
                  </w:r>
                </w:p>
              </w:tc>
            </w:tr>
            <w:tr w14:paraId="54663F5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739BDD3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39</w:t>
                  </w:r>
                </w:p>
              </w:tc>
              <w:tc>
                <w:tcPr>
                  <w:tcW w:w="1185" w:type="pct"/>
                  <w:tcBorders>
                    <w:tl2br w:val="nil"/>
                    <w:tr2bl w:val="nil"/>
                  </w:tcBorders>
                  <w:noWrap/>
                  <w:vAlign w:val="center"/>
                </w:tcPr>
                <w:p w14:paraId="48E1F36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J39</w:t>
                  </w:r>
                </w:p>
              </w:tc>
              <w:tc>
                <w:tcPr>
                  <w:tcW w:w="1712" w:type="pct"/>
                  <w:tcBorders>
                    <w:tl2br w:val="nil"/>
                    <w:tr2bl w:val="nil"/>
                  </w:tcBorders>
                  <w:noWrap/>
                  <w:vAlign w:val="center"/>
                </w:tcPr>
                <w:p w14:paraId="25E555D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81°28′04.40"</w:t>
                  </w:r>
                </w:p>
              </w:tc>
              <w:tc>
                <w:tcPr>
                  <w:tcW w:w="1267" w:type="pct"/>
                  <w:tcBorders>
                    <w:tl2br w:val="nil"/>
                    <w:tr2bl w:val="nil"/>
                  </w:tcBorders>
                  <w:noWrap/>
                  <w:vAlign w:val="center"/>
                </w:tcPr>
                <w:p w14:paraId="774D69C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40°43′51.4</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p>
              </w:tc>
            </w:tr>
            <w:tr w14:paraId="7A7D783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4C0D625B">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40</w:t>
                  </w:r>
                </w:p>
              </w:tc>
              <w:tc>
                <w:tcPr>
                  <w:tcW w:w="1185" w:type="pct"/>
                  <w:tcBorders>
                    <w:tl2br w:val="nil"/>
                    <w:tr2bl w:val="nil"/>
                  </w:tcBorders>
                  <w:noWrap/>
                  <w:vAlign w:val="center"/>
                </w:tcPr>
                <w:p w14:paraId="0FF3439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J40</w:t>
                  </w:r>
                </w:p>
              </w:tc>
              <w:tc>
                <w:tcPr>
                  <w:tcW w:w="1712" w:type="pct"/>
                  <w:tcBorders>
                    <w:tl2br w:val="nil"/>
                    <w:tr2bl w:val="nil"/>
                  </w:tcBorders>
                  <w:noWrap/>
                  <w:vAlign w:val="center"/>
                </w:tcPr>
                <w:p w14:paraId="0EC499C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81°28′06.2</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6B62834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40°43′50.2</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p>
              </w:tc>
            </w:tr>
            <w:tr w14:paraId="6C87B44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1FDCD97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41</w:t>
                  </w:r>
                </w:p>
              </w:tc>
              <w:tc>
                <w:tcPr>
                  <w:tcW w:w="1185" w:type="pct"/>
                  <w:tcBorders>
                    <w:tl2br w:val="nil"/>
                    <w:tr2bl w:val="nil"/>
                  </w:tcBorders>
                  <w:noWrap/>
                  <w:vAlign w:val="center"/>
                </w:tcPr>
                <w:p w14:paraId="47FA3B6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J41</w:t>
                  </w:r>
                </w:p>
              </w:tc>
              <w:tc>
                <w:tcPr>
                  <w:tcW w:w="1712" w:type="pct"/>
                  <w:tcBorders>
                    <w:tl2br w:val="nil"/>
                    <w:tr2bl w:val="nil"/>
                  </w:tcBorders>
                  <w:noWrap/>
                  <w:vAlign w:val="center"/>
                </w:tcPr>
                <w:p w14:paraId="51A2AC55">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81°28′05.5</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6572676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40°43′49.8</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w:t>
                  </w:r>
                </w:p>
              </w:tc>
            </w:tr>
            <w:tr w14:paraId="67A05CF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73E0B98D">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42</w:t>
                  </w:r>
                </w:p>
              </w:tc>
              <w:tc>
                <w:tcPr>
                  <w:tcW w:w="1185" w:type="pct"/>
                  <w:tcBorders>
                    <w:tl2br w:val="nil"/>
                    <w:tr2bl w:val="nil"/>
                  </w:tcBorders>
                  <w:noWrap/>
                  <w:vAlign w:val="center"/>
                </w:tcPr>
                <w:p w14:paraId="634721D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J42</w:t>
                  </w:r>
                </w:p>
              </w:tc>
              <w:tc>
                <w:tcPr>
                  <w:tcW w:w="1712" w:type="pct"/>
                  <w:tcBorders>
                    <w:tl2br w:val="nil"/>
                    <w:tr2bl w:val="nil"/>
                  </w:tcBorders>
                  <w:noWrap/>
                  <w:vAlign w:val="center"/>
                </w:tcPr>
                <w:p w14:paraId="795E5F3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81°28′00.2</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7B41E27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40°43′49.64"</w:t>
                  </w:r>
                </w:p>
              </w:tc>
            </w:tr>
            <w:tr w14:paraId="36A818F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5C0C9DC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43</w:t>
                  </w:r>
                </w:p>
              </w:tc>
              <w:tc>
                <w:tcPr>
                  <w:tcW w:w="1185" w:type="pct"/>
                  <w:tcBorders>
                    <w:tl2br w:val="nil"/>
                    <w:tr2bl w:val="nil"/>
                  </w:tcBorders>
                  <w:noWrap/>
                  <w:vAlign w:val="center"/>
                </w:tcPr>
                <w:p w14:paraId="7E65E16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J43</w:t>
                  </w:r>
                </w:p>
              </w:tc>
              <w:tc>
                <w:tcPr>
                  <w:tcW w:w="1712" w:type="pct"/>
                  <w:tcBorders>
                    <w:tl2br w:val="nil"/>
                    <w:tr2bl w:val="nil"/>
                  </w:tcBorders>
                  <w:noWrap/>
                  <w:vAlign w:val="center"/>
                </w:tcPr>
                <w:p w14:paraId="4472D2C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81°27′56.4</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4A9D5D7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40°43′48.66"</w:t>
                  </w:r>
                </w:p>
              </w:tc>
            </w:tr>
            <w:tr w14:paraId="086B87B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3709BBE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44</w:t>
                  </w:r>
                </w:p>
              </w:tc>
              <w:tc>
                <w:tcPr>
                  <w:tcW w:w="1185" w:type="pct"/>
                  <w:tcBorders>
                    <w:tl2br w:val="nil"/>
                    <w:tr2bl w:val="nil"/>
                  </w:tcBorders>
                  <w:noWrap/>
                  <w:vAlign w:val="center"/>
                </w:tcPr>
                <w:p w14:paraId="42893D4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J44</w:t>
                  </w:r>
                </w:p>
              </w:tc>
              <w:tc>
                <w:tcPr>
                  <w:tcW w:w="1712" w:type="pct"/>
                  <w:tcBorders>
                    <w:tl2br w:val="nil"/>
                    <w:tr2bl w:val="nil"/>
                  </w:tcBorders>
                  <w:noWrap/>
                  <w:vAlign w:val="center"/>
                </w:tcPr>
                <w:p w14:paraId="7204C3E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81°27′53.9</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5F956BBB">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40°43′46.18"</w:t>
                  </w:r>
                </w:p>
              </w:tc>
            </w:tr>
            <w:tr w14:paraId="55002DF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490FA3B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45</w:t>
                  </w:r>
                </w:p>
              </w:tc>
              <w:tc>
                <w:tcPr>
                  <w:tcW w:w="1185" w:type="pct"/>
                  <w:tcBorders>
                    <w:tl2br w:val="nil"/>
                    <w:tr2bl w:val="nil"/>
                  </w:tcBorders>
                  <w:noWrap/>
                  <w:vAlign w:val="center"/>
                </w:tcPr>
                <w:p w14:paraId="31511D3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J45</w:t>
                  </w:r>
                </w:p>
              </w:tc>
              <w:tc>
                <w:tcPr>
                  <w:tcW w:w="1712" w:type="pct"/>
                  <w:tcBorders>
                    <w:tl2br w:val="nil"/>
                    <w:tr2bl w:val="nil"/>
                  </w:tcBorders>
                  <w:noWrap/>
                  <w:vAlign w:val="center"/>
                </w:tcPr>
                <w:p w14:paraId="4690884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81°27</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54.26"</w:t>
                  </w:r>
                </w:p>
              </w:tc>
              <w:tc>
                <w:tcPr>
                  <w:tcW w:w="1267" w:type="pct"/>
                  <w:tcBorders>
                    <w:tl2br w:val="nil"/>
                    <w:tr2bl w:val="nil"/>
                  </w:tcBorders>
                  <w:noWrap/>
                  <w:vAlign w:val="center"/>
                </w:tcPr>
                <w:p w14:paraId="6685C58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40°43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40.82"</w:t>
                  </w:r>
                </w:p>
              </w:tc>
            </w:tr>
            <w:tr w14:paraId="3A18CED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5720962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46</w:t>
                  </w:r>
                </w:p>
              </w:tc>
              <w:tc>
                <w:tcPr>
                  <w:tcW w:w="1185" w:type="pct"/>
                  <w:tcBorders>
                    <w:tl2br w:val="nil"/>
                    <w:tr2bl w:val="nil"/>
                  </w:tcBorders>
                  <w:noWrap/>
                  <w:vAlign w:val="center"/>
                </w:tcPr>
                <w:p w14:paraId="6ABCFCE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J46</w:t>
                  </w:r>
                </w:p>
              </w:tc>
              <w:tc>
                <w:tcPr>
                  <w:tcW w:w="1712" w:type="pct"/>
                  <w:tcBorders>
                    <w:tl2br w:val="nil"/>
                    <w:tr2bl w:val="nil"/>
                  </w:tcBorders>
                  <w:noWrap/>
                  <w:vAlign w:val="center"/>
                </w:tcPr>
                <w:p w14:paraId="2DD13AAB">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81°27′52.3</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7EAC196F">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40°43′38.44"</w:t>
                  </w:r>
                </w:p>
              </w:tc>
            </w:tr>
            <w:tr w14:paraId="4CBC26A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6" w:hRule="exact"/>
              </w:trPr>
              <w:tc>
                <w:tcPr>
                  <w:tcW w:w="833" w:type="pct"/>
                  <w:tcBorders>
                    <w:tl2br w:val="nil"/>
                    <w:tr2bl w:val="nil"/>
                  </w:tcBorders>
                  <w:noWrap/>
                  <w:vAlign w:val="center"/>
                </w:tcPr>
                <w:p w14:paraId="056B145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47</w:t>
                  </w:r>
                </w:p>
              </w:tc>
              <w:tc>
                <w:tcPr>
                  <w:tcW w:w="1185" w:type="pct"/>
                  <w:tcBorders>
                    <w:tl2br w:val="nil"/>
                    <w:tr2bl w:val="nil"/>
                  </w:tcBorders>
                  <w:noWrap/>
                  <w:vAlign w:val="center"/>
                </w:tcPr>
                <w:p w14:paraId="1F92F29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J47</w:t>
                  </w:r>
                </w:p>
              </w:tc>
              <w:tc>
                <w:tcPr>
                  <w:tcW w:w="1712" w:type="pct"/>
                  <w:tcBorders>
                    <w:tl2br w:val="nil"/>
                    <w:tr2bl w:val="nil"/>
                  </w:tcBorders>
                  <w:noWrap/>
                  <w:vAlign w:val="center"/>
                </w:tcPr>
                <w:p w14:paraId="6109F54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81°27′49.05"</w:t>
                  </w:r>
                </w:p>
              </w:tc>
              <w:tc>
                <w:tcPr>
                  <w:tcW w:w="1267" w:type="pct"/>
                  <w:tcBorders>
                    <w:tl2br w:val="nil"/>
                    <w:tr2bl w:val="nil"/>
                  </w:tcBorders>
                  <w:noWrap/>
                  <w:vAlign w:val="center"/>
                </w:tcPr>
                <w:p w14:paraId="54EAF00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40°43′35.3</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p>
              </w:tc>
            </w:tr>
            <w:tr w14:paraId="7A2F261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4D28498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48</w:t>
                  </w:r>
                </w:p>
              </w:tc>
              <w:tc>
                <w:tcPr>
                  <w:tcW w:w="1185" w:type="pct"/>
                  <w:tcBorders>
                    <w:tl2br w:val="nil"/>
                    <w:tr2bl w:val="nil"/>
                  </w:tcBorders>
                  <w:noWrap/>
                  <w:vAlign w:val="center"/>
                </w:tcPr>
                <w:p w14:paraId="2C97C0E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J48</w:t>
                  </w:r>
                </w:p>
              </w:tc>
              <w:tc>
                <w:tcPr>
                  <w:tcW w:w="1712" w:type="pct"/>
                  <w:tcBorders>
                    <w:tl2br w:val="nil"/>
                    <w:tr2bl w:val="nil"/>
                  </w:tcBorders>
                  <w:noWrap/>
                  <w:vAlign w:val="center"/>
                </w:tcPr>
                <w:p w14:paraId="596C391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81°27′33.1</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782B70D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40°43′35.4</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p>
              </w:tc>
            </w:tr>
            <w:tr w14:paraId="0255C80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3EDFE69B">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49</w:t>
                  </w:r>
                </w:p>
              </w:tc>
              <w:tc>
                <w:tcPr>
                  <w:tcW w:w="1185" w:type="pct"/>
                  <w:tcBorders>
                    <w:tl2br w:val="nil"/>
                    <w:tr2bl w:val="nil"/>
                  </w:tcBorders>
                  <w:noWrap/>
                  <w:vAlign w:val="center"/>
                </w:tcPr>
                <w:p w14:paraId="5ACB656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J49</w:t>
                  </w:r>
                </w:p>
              </w:tc>
              <w:tc>
                <w:tcPr>
                  <w:tcW w:w="1712" w:type="pct"/>
                  <w:tcBorders>
                    <w:tl2br w:val="nil"/>
                    <w:tr2bl w:val="nil"/>
                  </w:tcBorders>
                  <w:noWrap/>
                  <w:vAlign w:val="center"/>
                </w:tcPr>
                <w:p w14:paraId="727AB5D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81°27′31.3</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7FCB4F8F">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40°43′36.9</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w:t>
                  </w:r>
                </w:p>
              </w:tc>
            </w:tr>
            <w:tr w14:paraId="794062E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5FEA049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50</w:t>
                  </w:r>
                </w:p>
              </w:tc>
              <w:tc>
                <w:tcPr>
                  <w:tcW w:w="1185" w:type="pct"/>
                  <w:tcBorders>
                    <w:tl2br w:val="nil"/>
                    <w:tr2bl w:val="nil"/>
                  </w:tcBorders>
                  <w:noWrap/>
                  <w:vAlign w:val="center"/>
                </w:tcPr>
                <w:p w14:paraId="6CB4B5A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J50</w:t>
                  </w:r>
                </w:p>
              </w:tc>
              <w:tc>
                <w:tcPr>
                  <w:tcW w:w="1712" w:type="pct"/>
                  <w:tcBorders>
                    <w:tl2br w:val="nil"/>
                    <w:tr2bl w:val="nil"/>
                  </w:tcBorders>
                  <w:noWrap/>
                  <w:vAlign w:val="center"/>
                </w:tcPr>
                <w:p w14:paraId="190FD83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81°27′29.8</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40A54D1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40°43′39.89"</w:t>
                  </w:r>
                </w:p>
              </w:tc>
            </w:tr>
            <w:tr w14:paraId="6E87D1E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17C48B88">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51</w:t>
                  </w:r>
                </w:p>
              </w:tc>
              <w:tc>
                <w:tcPr>
                  <w:tcW w:w="1185" w:type="pct"/>
                  <w:tcBorders>
                    <w:tl2br w:val="nil"/>
                    <w:tr2bl w:val="nil"/>
                  </w:tcBorders>
                  <w:noWrap/>
                  <w:vAlign w:val="center"/>
                </w:tcPr>
                <w:p w14:paraId="4AF6B40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J51</w:t>
                  </w:r>
                </w:p>
              </w:tc>
              <w:tc>
                <w:tcPr>
                  <w:tcW w:w="1712" w:type="pct"/>
                  <w:tcBorders>
                    <w:tl2br w:val="nil"/>
                    <w:tr2bl w:val="nil"/>
                  </w:tcBorders>
                  <w:noWrap/>
                  <w:vAlign w:val="center"/>
                </w:tcPr>
                <w:p w14:paraId="6A53655F">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81°27′27.34"</w:t>
                  </w:r>
                </w:p>
              </w:tc>
              <w:tc>
                <w:tcPr>
                  <w:tcW w:w="1267" w:type="pct"/>
                  <w:tcBorders>
                    <w:tl2br w:val="nil"/>
                    <w:tr2bl w:val="nil"/>
                  </w:tcBorders>
                  <w:noWrap/>
                  <w:vAlign w:val="center"/>
                </w:tcPr>
                <w:p w14:paraId="3633D81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40°43′43.3</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w:t>
                  </w:r>
                </w:p>
              </w:tc>
            </w:tr>
            <w:tr w14:paraId="005FC30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1B50E84D">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52</w:t>
                  </w:r>
                </w:p>
              </w:tc>
              <w:tc>
                <w:tcPr>
                  <w:tcW w:w="1185" w:type="pct"/>
                  <w:tcBorders>
                    <w:tl2br w:val="nil"/>
                    <w:tr2bl w:val="nil"/>
                  </w:tcBorders>
                  <w:noWrap/>
                  <w:vAlign w:val="center"/>
                </w:tcPr>
                <w:p w14:paraId="5E452F2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J52</w:t>
                  </w:r>
                </w:p>
              </w:tc>
              <w:tc>
                <w:tcPr>
                  <w:tcW w:w="1712" w:type="pct"/>
                  <w:tcBorders>
                    <w:tl2br w:val="nil"/>
                    <w:tr2bl w:val="nil"/>
                  </w:tcBorders>
                  <w:noWrap/>
                  <w:vAlign w:val="center"/>
                </w:tcPr>
                <w:p w14:paraId="6C71C5AD">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81°27′27.7</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2BB9CA7D">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40°43′44.5</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w:t>
                  </w:r>
                </w:p>
              </w:tc>
            </w:tr>
            <w:tr w14:paraId="01C21BF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39C1A73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53</w:t>
                  </w:r>
                </w:p>
              </w:tc>
              <w:tc>
                <w:tcPr>
                  <w:tcW w:w="1185" w:type="pct"/>
                  <w:tcBorders>
                    <w:tl2br w:val="nil"/>
                    <w:tr2bl w:val="nil"/>
                  </w:tcBorders>
                  <w:noWrap/>
                  <w:vAlign w:val="center"/>
                </w:tcPr>
                <w:p w14:paraId="7ED3E07F">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J53</w:t>
                  </w:r>
                </w:p>
              </w:tc>
              <w:tc>
                <w:tcPr>
                  <w:tcW w:w="1712" w:type="pct"/>
                  <w:tcBorders>
                    <w:tl2br w:val="nil"/>
                    <w:tr2bl w:val="nil"/>
                  </w:tcBorders>
                  <w:noWrap/>
                  <w:vAlign w:val="center"/>
                </w:tcPr>
                <w:p w14:paraId="4D615DE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81°27′27.8</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0852165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40°43′58.13"</w:t>
                  </w:r>
                </w:p>
              </w:tc>
            </w:tr>
            <w:tr w14:paraId="45155D0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1EC83593">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54</w:t>
                  </w:r>
                </w:p>
              </w:tc>
              <w:tc>
                <w:tcPr>
                  <w:tcW w:w="1185" w:type="pct"/>
                  <w:tcBorders>
                    <w:tl2br w:val="nil"/>
                    <w:tr2bl w:val="nil"/>
                  </w:tcBorders>
                  <w:noWrap/>
                  <w:vAlign w:val="center"/>
                </w:tcPr>
                <w:p w14:paraId="4F7DDF8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J54</w:t>
                  </w:r>
                </w:p>
              </w:tc>
              <w:tc>
                <w:tcPr>
                  <w:tcW w:w="1712" w:type="pct"/>
                  <w:tcBorders>
                    <w:tl2br w:val="nil"/>
                    <w:tr2bl w:val="nil"/>
                  </w:tcBorders>
                  <w:noWrap/>
                  <w:vAlign w:val="center"/>
                </w:tcPr>
                <w:p w14:paraId="4F4BB36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81°27′26.85"</w:t>
                  </w:r>
                </w:p>
              </w:tc>
              <w:tc>
                <w:tcPr>
                  <w:tcW w:w="1267" w:type="pct"/>
                  <w:tcBorders>
                    <w:tl2br w:val="nil"/>
                    <w:tr2bl w:val="nil"/>
                  </w:tcBorders>
                  <w:noWrap/>
                  <w:vAlign w:val="center"/>
                </w:tcPr>
                <w:p w14:paraId="0DD3754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40°44′01.53"</w:t>
                  </w:r>
                </w:p>
              </w:tc>
            </w:tr>
            <w:tr w14:paraId="5574D67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55" w:hRule="exact"/>
              </w:trPr>
              <w:tc>
                <w:tcPr>
                  <w:tcW w:w="833" w:type="pct"/>
                  <w:tcBorders>
                    <w:tl2br w:val="nil"/>
                    <w:tr2bl w:val="nil"/>
                  </w:tcBorders>
                  <w:noWrap/>
                  <w:vAlign w:val="center"/>
                </w:tcPr>
                <w:p w14:paraId="1E64F6EE">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55</w:t>
                  </w:r>
                </w:p>
              </w:tc>
              <w:tc>
                <w:tcPr>
                  <w:tcW w:w="1185" w:type="pct"/>
                  <w:tcBorders>
                    <w:tl2br w:val="nil"/>
                    <w:tr2bl w:val="nil"/>
                  </w:tcBorders>
                  <w:noWrap/>
                  <w:vAlign w:val="center"/>
                </w:tcPr>
                <w:p w14:paraId="0909D00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J55</w:t>
                  </w:r>
                </w:p>
              </w:tc>
              <w:tc>
                <w:tcPr>
                  <w:tcW w:w="1712" w:type="pct"/>
                  <w:tcBorders>
                    <w:tl2br w:val="nil"/>
                    <w:tr2bl w:val="nil"/>
                  </w:tcBorders>
                  <w:noWrap/>
                  <w:vAlign w:val="center"/>
                </w:tcPr>
                <w:p w14:paraId="74FD5CA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81°27′29.6</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p>
              </w:tc>
              <w:tc>
                <w:tcPr>
                  <w:tcW w:w="1267" w:type="pct"/>
                  <w:tcBorders>
                    <w:tl2br w:val="nil"/>
                    <w:tr2bl w:val="nil"/>
                  </w:tcBorders>
                  <w:noWrap/>
                  <w:vAlign w:val="center"/>
                </w:tcPr>
                <w:p w14:paraId="542D40DF">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40°44′43.7</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w:t>
                  </w:r>
                </w:p>
              </w:tc>
            </w:tr>
          </w:tbl>
          <w:p w14:paraId="1123321F">
            <w:pPr>
              <w:pStyle w:val="13"/>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b/>
                <w:bCs/>
                <w:color w:val="auto"/>
                <w:kern w:val="2"/>
                <w:sz w:val="24"/>
                <w:szCs w:val="24"/>
                <w:highlight w:val="none"/>
                <w:lang w:val="en-US" w:eastAsia="zh-CN" w:bidi="ar-SA"/>
              </w:rPr>
            </w:pPr>
          </w:p>
        </w:tc>
      </w:tr>
      <w:tr w14:paraId="02CCCF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0" w:type="pct"/>
            <w:noWrap w:val="0"/>
            <w:vAlign w:val="center"/>
          </w:tcPr>
          <w:p w14:paraId="3CF4B6E2">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项目组成及规模</w:t>
            </w:r>
          </w:p>
        </w:tc>
        <w:tc>
          <w:tcPr>
            <w:tcW w:w="4609" w:type="pct"/>
            <w:noWrap w:val="0"/>
            <w:vAlign w:val="center"/>
          </w:tcPr>
          <w:p w14:paraId="2000BD58">
            <w:pPr>
              <w:pStyle w:val="2"/>
              <w:keepNext/>
              <w:keepLines w:val="0"/>
              <w:pageBreakBefore w:val="0"/>
              <w:widowControl w:val="0"/>
              <w:numPr>
                <w:ilvl w:val="0"/>
                <w:numId w:val="4"/>
              </w:numPr>
              <w:kinsoku/>
              <w:wordWrap/>
              <w:overflowPunct w:val="0"/>
              <w:topLinePunct w:val="0"/>
              <w:autoSpaceDE/>
              <w:autoSpaceDN/>
              <w:bidi w:val="0"/>
              <w:adjustRightInd/>
              <w:snapToGrid w:val="0"/>
              <w:spacing w:before="0" w:after="0"/>
              <w:ind w:left="0" w:leftChars="0" w:firstLine="0" w:firstLineChars="0"/>
              <w:textAlignment w:val="auto"/>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项目背景</w:t>
            </w:r>
          </w:p>
          <w:p w14:paraId="5B672AB2">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2023年5月自治区发改委坚决贯彻落实党中央碳达峰碳中和重大战略决策和“四个革命、一个合作”能源安全新战略，立足资源禀赋和区位优势，坚定不移推动绿色低碳发展。抢抓历史机遇期和政策窗口期，实施新能源开发路径和管理十大机制，新能源产业规模不断壮大，能源结构持续优化，为保障国家能源安全、实现新疆经济高质量发展提供了坚实支撑。为进一步发挥新疆风光资源优势，加快大型清洁能源基地建设，以区域新增负荷为支撑，以就地消纳为重点，以外送为补充，依托区域电网接入条件，推动风光水储协同发展，构建新能源与关联产业协同共进的高质量发展格局。本项目拟采用新增负荷消纳方式配套建设新能源项目的实施路径开展项目的前期工作。</w:t>
            </w:r>
          </w:p>
          <w:p w14:paraId="258FC02C">
            <w:pPr>
              <w:pStyle w:val="12"/>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default" w:ascii="Times New Roman" w:hAnsi="Times New Roman" w:eastAsia="宋体" w:cs="Times New Roman"/>
                <w:color w:val="auto"/>
                <w:highlight w:val="none"/>
                <w:lang w:val="en-US" w:eastAsia="zh-CN"/>
              </w:rPr>
              <w:t>本项目采用新增负荷消纳方式配套建设新能源项目的实施路径，以一师阿拉尔经济技术开发区新增用电负荷(预计近期新增150MW负荷)</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对应可配置新能源光伏150MW。本次一体化项目拟开发新能源光伏150MW</w:t>
            </w:r>
            <w:r>
              <w:rPr>
                <w:rFonts w:hint="eastAsia" w:cs="Times New Roman"/>
                <w:color w:val="auto"/>
                <w:highlight w:val="none"/>
                <w:lang w:val="en-US" w:eastAsia="zh-CN"/>
              </w:rPr>
              <w:t>，</w:t>
            </w:r>
            <w:r>
              <w:rPr>
                <w:rFonts w:hint="default" w:ascii="Times New Roman" w:hAnsi="Times New Roman" w:eastAsia="宋体" w:cs="Times New Roman"/>
                <w:color w:val="auto"/>
                <w:highlight w:val="none"/>
                <w:lang w:val="en-US" w:eastAsia="zh-CN"/>
              </w:rPr>
              <w:t>储能装机8万kW/16万kWh</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充电时间2h。</w:t>
            </w:r>
          </w:p>
          <w:p w14:paraId="3BABA6FA">
            <w:pPr>
              <w:pStyle w:val="2"/>
              <w:keepNext/>
              <w:keepLines w:val="0"/>
              <w:pageBreakBefore w:val="0"/>
              <w:widowControl w:val="0"/>
              <w:numPr>
                <w:ilvl w:val="0"/>
                <w:numId w:val="4"/>
              </w:numPr>
              <w:kinsoku/>
              <w:wordWrap/>
              <w:overflowPunct w:val="0"/>
              <w:topLinePunct w:val="0"/>
              <w:autoSpaceDE/>
              <w:autoSpaceDN/>
              <w:bidi w:val="0"/>
              <w:adjustRightInd/>
              <w:snapToGrid w:val="0"/>
              <w:spacing w:before="0" w:after="0"/>
              <w:ind w:left="0" w:leftChars="0" w:firstLine="0" w:firstLineChars="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项目概况</w:t>
            </w:r>
          </w:p>
          <w:p w14:paraId="2BA6FD43">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项</w:t>
            </w:r>
            <w:r>
              <w:rPr>
                <w:rFonts w:hint="default" w:ascii="Times New Roman" w:hAnsi="Times New Roman" w:eastAsia="宋体" w:cs="Times New Roman"/>
                <w:color w:val="auto"/>
                <w:highlight w:val="none"/>
                <w:lang w:val="en-US" w:eastAsia="zh-CN"/>
              </w:rPr>
              <w:t>目名称：</w:t>
            </w:r>
            <w:r>
              <w:rPr>
                <w:rFonts w:hint="eastAsia" w:eastAsia="宋体" w:cs="Times New Roman"/>
                <w:color w:val="auto"/>
                <w:highlight w:val="none"/>
                <w:lang w:val="en-US" w:eastAsia="zh-CN"/>
              </w:rPr>
              <w:t>第一师阿拉尔市十团南疆能源集团15万千瓦新增负荷消纳</w:t>
            </w:r>
            <w:r>
              <w:rPr>
                <w:rFonts w:hint="default" w:ascii="Times New Roman" w:hAnsi="Times New Roman" w:eastAsia="宋体" w:cs="Times New Roman"/>
                <w:color w:val="auto"/>
                <w:highlight w:val="none"/>
                <w:lang w:val="en-US" w:eastAsia="zh-CN"/>
              </w:rPr>
              <w:t>光伏发电项目</w:t>
            </w:r>
          </w:p>
          <w:p w14:paraId="6FA914DF">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建设单位：</w:t>
            </w:r>
            <w:r>
              <w:rPr>
                <w:rFonts w:hint="eastAsia" w:eastAsia="宋体" w:cs="Times New Roman"/>
                <w:color w:val="auto"/>
                <w:highlight w:val="none"/>
                <w:lang w:val="en-US" w:eastAsia="zh-CN"/>
              </w:rPr>
              <w:t>新疆国恒</w:t>
            </w:r>
            <w:r>
              <w:rPr>
                <w:rFonts w:hint="default" w:ascii="Times New Roman" w:hAnsi="Times New Roman" w:eastAsia="宋体" w:cs="Times New Roman"/>
                <w:color w:val="auto"/>
                <w:highlight w:val="none"/>
                <w:lang w:val="en-US" w:eastAsia="zh-CN"/>
              </w:rPr>
              <w:t>新能源有限责任</w:t>
            </w:r>
            <w:r>
              <w:rPr>
                <w:rFonts w:hint="eastAsia" w:eastAsia="宋体" w:cs="Times New Roman"/>
                <w:color w:val="auto"/>
                <w:highlight w:val="none"/>
                <w:lang w:val="en-US" w:eastAsia="zh-CN"/>
              </w:rPr>
              <w:t>公司</w:t>
            </w:r>
          </w:p>
          <w:p w14:paraId="294E832D">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项目</w:t>
            </w:r>
            <w:r>
              <w:rPr>
                <w:rFonts w:hint="default" w:ascii="Times New Roman" w:hAnsi="Times New Roman" w:eastAsia="宋体" w:cs="Times New Roman"/>
                <w:color w:val="auto"/>
                <w:highlight w:val="none"/>
                <w:lang w:val="en-US" w:eastAsia="zh-CN"/>
              </w:rPr>
              <w:t>地理位置：新疆生产建设兵团第一师阿拉尔市十团</w:t>
            </w:r>
            <w:r>
              <w:rPr>
                <w:rFonts w:hint="eastAsia" w:eastAsia="宋体" w:cs="Times New Roman"/>
                <w:color w:val="auto"/>
                <w:highlight w:val="none"/>
                <w:lang w:val="en-US" w:eastAsia="zh-CN"/>
              </w:rPr>
              <w:t>昌安镇北。场址南侧距阿拉尔市中心城区直线距离26km。</w:t>
            </w:r>
          </w:p>
          <w:p w14:paraId="252B533C">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建设性质：新建</w:t>
            </w:r>
          </w:p>
          <w:p w14:paraId="2C5F5DBE">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项目投资：</w:t>
            </w:r>
            <w:r>
              <w:rPr>
                <w:rFonts w:hint="eastAsia" w:eastAsia="宋体" w:cs="Times New Roman"/>
                <w:color w:val="auto"/>
                <w:highlight w:val="none"/>
                <w:lang w:val="en-US" w:eastAsia="zh-CN"/>
              </w:rPr>
              <w:t>57393.04</w:t>
            </w:r>
            <w:r>
              <w:rPr>
                <w:rFonts w:hint="default" w:ascii="Times New Roman" w:hAnsi="Times New Roman" w:eastAsia="宋体" w:cs="Times New Roman"/>
                <w:color w:val="auto"/>
                <w:highlight w:val="none"/>
                <w:lang w:val="en-US" w:eastAsia="zh-CN"/>
              </w:rPr>
              <w:t>万元</w:t>
            </w:r>
          </w:p>
          <w:p w14:paraId="56E3C756">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lang w:val="en-US" w:eastAsia="zh-CN"/>
              </w:rPr>
              <w:t>建设规模：</w:t>
            </w:r>
            <w:r>
              <w:rPr>
                <w:rFonts w:hint="eastAsia" w:eastAsia="宋体" w:cs="Times New Roman"/>
                <w:color w:val="auto"/>
                <w:highlight w:val="none"/>
                <w:lang w:val="en-US" w:eastAsia="zh-CN"/>
              </w:rPr>
              <w:t>新建太阳能光伏发电系统交流侧总容量</w:t>
            </w:r>
            <w:r>
              <w:rPr>
                <w:rFonts w:hint="default" w:ascii="Times New Roman" w:hAnsi="Times New Roman" w:eastAsia="宋体" w:cs="Times New Roman"/>
                <w:color w:val="auto"/>
                <w:highlight w:val="none"/>
                <w:lang w:val="en-US" w:eastAsia="zh-CN"/>
              </w:rPr>
              <w:t>150MW</w:t>
            </w:r>
            <w:r>
              <w:rPr>
                <w:rFonts w:hint="eastAsia" w:eastAsia="宋体" w:cs="Times New Roman"/>
                <w:color w:val="auto"/>
                <w:highlight w:val="none"/>
                <w:lang w:val="en-US" w:eastAsia="zh-CN"/>
              </w:rPr>
              <w:t>。选用N型620Wp高效单晶双面双玻组件，采用固定支架安装方式，新建1座110kV升压站，同时建设15MW/30MW储能设施及其附属配套工程。</w:t>
            </w:r>
          </w:p>
          <w:p w14:paraId="1F55DFE1">
            <w:pPr>
              <w:pStyle w:val="2"/>
              <w:keepNext/>
              <w:keepLines w:val="0"/>
              <w:pageBreakBefore w:val="0"/>
              <w:widowControl w:val="0"/>
              <w:numPr>
                <w:ilvl w:val="0"/>
                <w:numId w:val="5"/>
              </w:numPr>
              <w:kinsoku/>
              <w:wordWrap/>
              <w:overflowPunct w:val="0"/>
              <w:topLinePunct w:val="0"/>
              <w:autoSpaceDE/>
              <w:autoSpaceDN/>
              <w:bidi w:val="0"/>
              <w:adjustRightInd/>
              <w:snapToGrid w:val="0"/>
              <w:spacing w:before="0" w:after="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项目建设内容及规模</w:t>
            </w:r>
          </w:p>
          <w:p w14:paraId="3BDEE7A8">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本项目装机容量为150MW，直流侧总装机容量179.74792MWp，同时配套建设15MW/30MWh储能设备。采用固定支架+组串式逆变器+箱式变压器的光伏子方阵形式，新建</w:t>
            </w:r>
            <w:r>
              <w:rPr>
                <w:rFonts w:hint="eastAsia" w:cs="Times New Roman"/>
                <w:color w:val="auto"/>
                <w:highlight w:val="none"/>
                <w:lang w:val="en-US" w:eastAsia="zh-CN"/>
              </w:rPr>
              <w:t>1</w:t>
            </w:r>
            <w:r>
              <w:rPr>
                <w:rFonts w:hint="default" w:ascii="Times New Roman" w:hAnsi="Times New Roman" w:cs="Times New Roman"/>
                <w:color w:val="auto"/>
                <w:highlight w:val="none"/>
                <w:lang w:val="en-US" w:eastAsia="zh-CN"/>
              </w:rPr>
              <w:t>座110kV升压站。场内共47个3.2MW光伏子方阵，采用620Wp单晶双面双玻光伏组件289916块。</w:t>
            </w:r>
            <w:r>
              <w:rPr>
                <w:rFonts w:hint="default" w:ascii="Times New Roman" w:hAnsi="Times New Roman" w:eastAsia="宋体" w:cs="Times New Roman"/>
                <w:color w:val="auto"/>
                <w:highlight w:val="none"/>
                <w:lang w:val="en-US" w:eastAsia="zh-CN"/>
              </w:rPr>
              <w:t>项目建设内容见下表2-</w:t>
            </w:r>
            <w:r>
              <w:rPr>
                <w:rFonts w:hint="eastAsia" w:eastAsia="宋体" w:cs="Times New Roman"/>
                <w:color w:val="auto"/>
                <w:highlight w:val="none"/>
                <w:lang w:val="en-US" w:eastAsia="zh-CN"/>
              </w:rPr>
              <w:t>3</w:t>
            </w:r>
            <w:r>
              <w:rPr>
                <w:rFonts w:hint="default" w:ascii="Times New Roman" w:hAnsi="Times New Roman" w:eastAsia="宋体" w:cs="Times New Roman"/>
                <w:color w:val="auto"/>
                <w:highlight w:val="none"/>
                <w:lang w:val="en-US" w:eastAsia="zh-CN"/>
              </w:rPr>
              <w:t>。</w:t>
            </w:r>
          </w:p>
          <w:p w14:paraId="2A519E20">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表2-</w:t>
            </w:r>
            <w:r>
              <w:rPr>
                <w:rFonts w:hint="eastAsia" w:eastAsia="宋体" w:cs="Times New Roman"/>
                <w:b/>
                <w:bCs/>
                <w:color w:val="auto"/>
                <w:highlight w:val="none"/>
                <w:lang w:val="en-US" w:eastAsia="zh-CN"/>
              </w:rPr>
              <w:t>3</w:t>
            </w:r>
            <w:r>
              <w:rPr>
                <w:rFonts w:hint="default" w:ascii="Times New Roman" w:hAnsi="Times New Roman" w:eastAsia="宋体" w:cs="Times New Roman"/>
                <w:b/>
                <w:bCs/>
                <w:color w:val="auto"/>
                <w:highlight w:val="none"/>
                <w:lang w:val="en-US" w:eastAsia="zh-CN"/>
              </w:rPr>
              <w:t xml:space="preserve">    项目工程组成一览表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685"/>
              <w:gridCol w:w="2"/>
              <w:gridCol w:w="957"/>
              <w:gridCol w:w="794"/>
              <w:gridCol w:w="4795"/>
            </w:tblGrid>
            <w:tr w14:paraId="714C5D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l2br w:val="nil"/>
                    <w:tr2bl w:val="nil"/>
                  </w:tcBorders>
                  <w:noWrap w:val="0"/>
                  <w:vAlign w:val="center"/>
                </w:tcPr>
                <w:p w14:paraId="1BFE0404">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工程组成</w:t>
                  </w:r>
                </w:p>
              </w:tc>
              <w:tc>
                <w:tcPr>
                  <w:tcW w:w="1687" w:type="dxa"/>
                  <w:gridSpan w:val="2"/>
                  <w:tcBorders>
                    <w:tl2br w:val="nil"/>
                    <w:tr2bl w:val="nil"/>
                  </w:tcBorders>
                  <w:noWrap w:val="0"/>
                  <w:vAlign w:val="center"/>
                </w:tcPr>
                <w:p w14:paraId="7EE5214C">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项目</w:t>
                  </w:r>
                </w:p>
              </w:tc>
              <w:tc>
                <w:tcPr>
                  <w:tcW w:w="6546" w:type="dxa"/>
                  <w:gridSpan w:val="3"/>
                  <w:tcBorders>
                    <w:tl2br w:val="nil"/>
                    <w:tr2bl w:val="nil"/>
                  </w:tcBorders>
                  <w:noWrap w:val="0"/>
                  <w:vAlign w:val="center"/>
                </w:tcPr>
                <w:p w14:paraId="3C8C7262">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内容</w:t>
                  </w:r>
                </w:p>
              </w:tc>
            </w:tr>
            <w:tr w14:paraId="3201B4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34" w:type="dxa"/>
                  <w:vMerge w:val="restart"/>
                  <w:tcBorders>
                    <w:tl2br w:val="nil"/>
                    <w:tr2bl w:val="nil"/>
                  </w:tcBorders>
                  <w:noWrap w:val="0"/>
                  <w:vAlign w:val="center"/>
                </w:tcPr>
                <w:p w14:paraId="6B855D4B">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主体工程</w:t>
                  </w:r>
                </w:p>
              </w:tc>
              <w:tc>
                <w:tcPr>
                  <w:tcW w:w="1687" w:type="dxa"/>
                  <w:gridSpan w:val="2"/>
                  <w:tcBorders>
                    <w:tl2br w:val="nil"/>
                    <w:tr2bl w:val="nil"/>
                  </w:tcBorders>
                  <w:noWrap w:val="0"/>
                  <w:vAlign w:val="center"/>
                </w:tcPr>
                <w:p w14:paraId="168E4184">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光伏阵列</w:t>
                  </w:r>
                </w:p>
              </w:tc>
              <w:tc>
                <w:tcPr>
                  <w:tcW w:w="6546" w:type="dxa"/>
                  <w:gridSpan w:val="3"/>
                  <w:tcBorders>
                    <w:tl2br w:val="nil"/>
                    <w:tr2bl w:val="nil"/>
                  </w:tcBorders>
                  <w:noWrap w:val="0"/>
                  <w:vAlign w:val="center"/>
                </w:tcPr>
                <w:p w14:paraId="731EBAAE">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场内共47个3.2MW光伏子方阵，采用620Wp单晶双面双玻光伏组件289916块。</w:t>
                  </w:r>
                </w:p>
              </w:tc>
            </w:tr>
            <w:tr w14:paraId="0B88F1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34" w:type="dxa"/>
                  <w:vMerge w:val="continue"/>
                  <w:tcBorders>
                    <w:tl2br w:val="nil"/>
                    <w:tr2bl w:val="nil"/>
                  </w:tcBorders>
                  <w:noWrap w:val="0"/>
                  <w:vAlign w:val="center"/>
                </w:tcPr>
                <w:p w14:paraId="30338EB7">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tcBorders>
                    <w:tl2br w:val="nil"/>
                    <w:tr2bl w:val="nil"/>
                  </w:tcBorders>
                  <w:noWrap w:val="0"/>
                  <w:vAlign w:val="center"/>
                </w:tcPr>
                <w:p w14:paraId="3B8A2A1C">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光伏发电系统</w:t>
                  </w:r>
                </w:p>
              </w:tc>
              <w:tc>
                <w:tcPr>
                  <w:tcW w:w="6546" w:type="dxa"/>
                  <w:gridSpan w:val="3"/>
                  <w:tcBorders>
                    <w:tl2br w:val="nil"/>
                    <w:tr2bl w:val="nil"/>
                  </w:tcBorders>
                  <w:noWrap w:val="0"/>
                  <w:vAlign w:val="center"/>
                </w:tcPr>
                <w:p w14:paraId="6FA6492D">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装机容量为150MW，直流侧总装机容量179.74792MWp。</w:t>
                  </w:r>
                </w:p>
              </w:tc>
            </w:tr>
            <w:tr w14:paraId="794258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4" w:type="dxa"/>
                  <w:vMerge w:val="continue"/>
                  <w:tcBorders>
                    <w:tl2br w:val="nil"/>
                    <w:tr2bl w:val="nil"/>
                  </w:tcBorders>
                  <w:noWrap w:val="0"/>
                  <w:vAlign w:val="center"/>
                </w:tcPr>
                <w:p w14:paraId="6A4A9151">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tcBorders>
                    <w:tl2br w:val="nil"/>
                    <w:tr2bl w:val="nil"/>
                  </w:tcBorders>
                  <w:noWrap w:val="0"/>
                  <w:vAlign w:val="center"/>
                </w:tcPr>
                <w:p w14:paraId="194C9563">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箱变</w:t>
                  </w:r>
                </w:p>
              </w:tc>
              <w:tc>
                <w:tcPr>
                  <w:tcW w:w="6546" w:type="dxa"/>
                  <w:gridSpan w:val="3"/>
                  <w:tcBorders>
                    <w:tl2br w:val="nil"/>
                    <w:tr2bl w:val="nil"/>
                  </w:tcBorders>
                  <w:noWrap w:val="0"/>
                  <w:vAlign w:val="center"/>
                </w:tcPr>
                <w:p w14:paraId="72E9557C">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箱变位于光伏阵列靠近道路处，每个光伏阵列各设置1个箱变，共计</w:t>
                  </w:r>
                  <w:r>
                    <w:rPr>
                      <w:rFonts w:hint="eastAsia" w:eastAsia="宋体" w:cs="Times New Roman"/>
                      <w:color w:val="auto"/>
                      <w:highlight w:val="none"/>
                      <w:lang w:val="en-US" w:eastAsia="zh-CN"/>
                    </w:rPr>
                    <w:t>47</w:t>
                  </w:r>
                  <w:r>
                    <w:rPr>
                      <w:rFonts w:hint="default" w:ascii="Times New Roman" w:hAnsi="Times New Roman" w:eastAsia="宋体" w:cs="Times New Roman"/>
                      <w:color w:val="auto"/>
                      <w:highlight w:val="none"/>
                      <w:lang w:val="en-US" w:eastAsia="zh-CN"/>
                    </w:rPr>
                    <w:t>个箱变。</w:t>
                  </w:r>
                </w:p>
              </w:tc>
            </w:tr>
            <w:tr w14:paraId="2A6F2F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34" w:type="dxa"/>
                  <w:vMerge w:val="continue"/>
                  <w:tcBorders>
                    <w:tl2br w:val="nil"/>
                    <w:tr2bl w:val="nil"/>
                  </w:tcBorders>
                  <w:noWrap w:val="0"/>
                  <w:vAlign w:val="center"/>
                </w:tcPr>
                <w:p w14:paraId="076C2285">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tcBorders>
                    <w:tl2br w:val="nil"/>
                    <w:tr2bl w:val="nil"/>
                  </w:tcBorders>
                  <w:noWrap w:val="0"/>
                  <w:vAlign w:val="center"/>
                </w:tcPr>
                <w:p w14:paraId="561A6CD6">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逆变器</w:t>
                  </w:r>
                </w:p>
              </w:tc>
              <w:tc>
                <w:tcPr>
                  <w:tcW w:w="6546" w:type="dxa"/>
                  <w:gridSpan w:val="3"/>
                  <w:tcBorders>
                    <w:tl2br w:val="nil"/>
                    <w:tr2bl w:val="nil"/>
                  </w:tcBorders>
                  <w:noWrap w:val="0"/>
                  <w:vAlign w:val="center"/>
                </w:tcPr>
                <w:p w14:paraId="35358FAD">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本工程选定的光伏组件串为22块/串。179.74792MWp光伏接入</w:t>
                  </w:r>
                  <w:r>
                    <w:rPr>
                      <w:rFonts w:hint="eastAsia" w:eastAsia="宋体" w:cs="Times New Roman"/>
                      <w:color w:val="auto"/>
                      <w:highlight w:val="none"/>
                      <w:lang w:val="en-US" w:eastAsia="zh-CN"/>
                    </w:rPr>
                    <w:t>47</w:t>
                  </w:r>
                  <w:r>
                    <w:rPr>
                      <w:rFonts w:hint="default" w:ascii="Times New Roman" w:hAnsi="Times New Roman" w:eastAsia="宋体" w:cs="Times New Roman"/>
                      <w:color w:val="auto"/>
                      <w:highlight w:val="none"/>
                      <w:lang w:val="en-US" w:eastAsia="zh-CN"/>
                    </w:rPr>
                    <w:t>台箱变中，每箱变接入8～9台逆变器，每台逆变器接入27~28串。</w:t>
                  </w:r>
                </w:p>
              </w:tc>
            </w:tr>
            <w:tr w14:paraId="70492D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734" w:type="dxa"/>
                  <w:vMerge w:val="continue"/>
                  <w:tcBorders>
                    <w:tl2br w:val="nil"/>
                    <w:tr2bl w:val="nil"/>
                  </w:tcBorders>
                  <w:noWrap w:val="0"/>
                  <w:vAlign w:val="center"/>
                </w:tcPr>
                <w:p w14:paraId="58EAD252">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tcBorders>
                    <w:tl2br w:val="nil"/>
                    <w:tr2bl w:val="nil"/>
                  </w:tcBorders>
                  <w:noWrap w:val="0"/>
                  <w:vAlign w:val="center"/>
                </w:tcPr>
                <w:p w14:paraId="1CE5104E">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汇集</w:t>
                  </w:r>
                  <w:r>
                    <w:rPr>
                      <w:rFonts w:hint="default" w:ascii="Times New Roman" w:hAnsi="Times New Roman" w:eastAsia="宋体" w:cs="Times New Roman"/>
                      <w:color w:val="auto"/>
                      <w:highlight w:val="none"/>
                      <w:lang w:val="en-US" w:eastAsia="zh-CN"/>
                    </w:rPr>
                    <w:t>站</w:t>
                  </w:r>
                </w:p>
              </w:tc>
              <w:tc>
                <w:tcPr>
                  <w:tcW w:w="6546" w:type="dxa"/>
                  <w:gridSpan w:val="3"/>
                  <w:tcBorders>
                    <w:tl2br w:val="nil"/>
                    <w:tr2bl w:val="nil"/>
                  </w:tcBorders>
                  <w:noWrap w:val="0"/>
                  <w:vAlign w:val="center"/>
                </w:tcPr>
                <w:p w14:paraId="1FC7EE77">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本项目150MW光伏装机新建1座十团110kV升压站，15MW/30MWh储能新建。汇集场内150MW光伏升压后，以1回110kV送出线路接至八团塔北变电站</w:t>
                  </w:r>
                  <w:r>
                    <w:rPr>
                      <w:rFonts w:hint="eastAsia"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110kV升压站及储能站(站内设置有生产区、储能区)</w:t>
                  </w:r>
                  <w:r>
                    <w:rPr>
                      <w:rFonts w:hint="eastAsia"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围墙内占地面积为14076m²</w:t>
                  </w:r>
                  <w:r>
                    <w:rPr>
                      <w:rFonts w:hint="eastAsia"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围墙采用2.50m高砖砌实体围墙，围墙大门采用钢制大门，在汇集站入口外设置钢管焊接的推拉阻拦装置</w:t>
                  </w:r>
                  <w:r>
                    <w:rPr>
                      <w:rFonts w:hint="eastAsia" w:eastAsia="宋体" w:cs="Times New Roman"/>
                      <w:color w:val="auto"/>
                      <w:highlight w:val="none"/>
                      <w:lang w:val="en-US" w:eastAsia="zh-CN"/>
                    </w:rPr>
                    <w:t>。汇集</w:t>
                  </w:r>
                  <w:r>
                    <w:rPr>
                      <w:rFonts w:hint="default" w:ascii="Times New Roman" w:hAnsi="Times New Roman" w:eastAsia="宋体" w:cs="Times New Roman"/>
                      <w:color w:val="auto"/>
                      <w:highlight w:val="none"/>
                      <w:lang w:val="en-US" w:eastAsia="zh-CN"/>
                    </w:rPr>
                    <w:t>站新建工程包含：</w:t>
                  </w:r>
                  <w:r>
                    <w:rPr>
                      <w:rFonts w:hint="eastAsia" w:eastAsia="宋体" w:cs="Times New Roman"/>
                      <w:color w:val="auto"/>
                      <w:highlight w:val="none"/>
                      <w:lang w:val="en-US" w:eastAsia="zh-CN"/>
                    </w:rPr>
                    <w:t>1</w:t>
                  </w:r>
                  <w:r>
                    <w:rPr>
                      <w:rFonts w:hint="default" w:ascii="Times New Roman" w:hAnsi="Times New Roman" w:eastAsia="宋体" w:cs="Times New Roman"/>
                      <w:color w:val="auto"/>
                      <w:highlight w:val="none"/>
                      <w:lang w:val="en-US" w:eastAsia="zh-CN"/>
                    </w:rPr>
                    <w:t>台110kV主变基础及构架、两组进线构架、两组出线构架、一次设备预制舱、二次设备预制仓、接地变基础、站用变基础、</w:t>
                  </w:r>
                  <w:r>
                    <w:rPr>
                      <w:rFonts w:hint="eastAsia" w:eastAsia="宋体" w:cs="Times New Roman"/>
                      <w:color w:val="auto"/>
                      <w:highlight w:val="none"/>
                      <w:lang w:val="en-US" w:eastAsia="zh-CN"/>
                    </w:rPr>
                    <w:t>G</w:t>
                  </w:r>
                  <w:r>
                    <w:rPr>
                      <w:rFonts w:hint="default" w:ascii="Times New Roman" w:hAnsi="Times New Roman" w:eastAsia="宋体" w:cs="Times New Roman"/>
                      <w:color w:val="auto"/>
                      <w:highlight w:val="none"/>
                      <w:lang w:val="en-US" w:eastAsia="zh-CN"/>
                    </w:rPr>
                    <w:t>IS</w:t>
                  </w:r>
                  <w:r>
                    <w:rPr>
                      <w:rFonts w:hint="eastAsia" w:eastAsia="宋体" w:cs="Times New Roman"/>
                      <w:color w:val="auto"/>
                      <w:highlight w:val="none"/>
                      <w:lang w:val="en-US" w:eastAsia="zh-CN"/>
                    </w:rPr>
                    <w:t>成套</w:t>
                  </w:r>
                  <w:r>
                    <w:rPr>
                      <w:rFonts w:hint="default" w:ascii="Times New Roman" w:hAnsi="Times New Roman" w:eastAsia="宋体" w:cs="Times New Roman"/>
                      <w:color w:val="auto"/>
                      <w:highlight w:val="none"/>
                      <w:lang w:val="en-US" w:eastAsia="zh-CN"/>
                    </w:rPr>
                    <w:t>设备、独立避雷针基础、SVG装置基础、事故油池、电缆沟等。</w:t>
                  </w:r>
                </w:p>
              </w:tc>
            </w:tr>
            <w:tr w14:paraId="49750C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34" w:type="dxa"/>
                  <w:tcBorders>
                    <w:tl2br w:val="nil"/>
                    <w:tr2bl w:val="nil"/>
                  </w:tcBorders>
                  <w:noWrap w:val="0"/>
                  <w:vAlign w:val="center"/>
                </w:tcPr>
                <w:p w14:paraId="65F57DE1">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临时</w:t>
                  </w:r>
                  <w:r>
                    <w:rPr>
                      <w:rFonts w:hint="default" w:ascii="Times New Roman" w:hAnsi="Times New Roman" w:eastAsia="宋体" w:cs="Times New Roman"/>
                      <w:color w:val="auto"/>
                      <w:highlight w:val="none"/>
                      <w:lang w:val="en-US" w:eastAsia="zh-CN"/>
                    </w:rPr>
                    <w:t>工程</w:t>
                  </w:r>
                </w:p>
              </w:tc>
              <w:tc>
                <w:tcPr>
                  <w:tcW w:w="1687" w:type="dxa"/>
                  <w:gridSpan w:val="2"/>
                  <w:tcBorders>
                    <w:tl2br w:val="nil"/>
                    <w:tr2bl w:val="nil"/>
                  </w:tcBorders>
                  <w:noWrap w:val="0"/>
                  <w:vAlign w:val="center"/>
                </w:tcPr>
                <w:p w14:paraId="3B8910C4">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施工临建设施</w:t>
                  </w:r>
                </w:p>
              </w:tc>
              <w:tc>
                <w:tcPr>
                  <w:tcW w:w="6546" w:type="dxa"/>
                  <w:gridSpan w:val="3"/>
                  <w:tcBorders>
                    <w:tl2br w:val="nil"/>
                    <w:tr2bl w:val="nil"/>
                  </w:tcBorders>
                  <w:noWrap w:val="0"/>
                  <w:vAlign w:val="center"/>
                </w:tcPr>
                <w:p w14:paraId="793B55A2">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混凝土拌和系统：现场设置移动式搅拌机，就近生产。在施工现场主要设置的临建设施有：施工生活区、综合加工厂、综合仓库，从安全及环保角度出发，在与光伏电池组件相邻的地势较平坦区域设置，同时生活区靠近仓库。</w:t>
                  </w:r>
                </w:p>
              </w:tc>
            </w:tr>
            <w:tr w14:paraId="3E6316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4" w:type="dxa"/>
                  <w:tcBorders>
                    <w:bottom w:val="single" w:color="auto" w:sz="4" w:space="0"/>
                    <w:tl2br w:val="nil"/>
                    <w:tr2bl w:val="nil"/>
                  </w:tcBorders>
                  <w:noWrap w:val="0"/>
                  <w:vAlign w:val="center"/>
                </w:tcPr>
                <w:p w14:paraId="6D91A45D">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辅助工程</w:t>
                  </w:r>
                </w:p>
              </w:tc>
              <w:tc>
                <w:tcPr>
                  <w:tcW w:w="1687" w:type="dxa"/>
                  <w:gridSpan w:val="2"/>
                  <w:tcBorders>
                    <w:bottom w:val="single" w:color="auto" w:sz="4" w:space="0"/>
                    <w:tl2br w:val="nil"/>
                    <w:tr2bl w:val="nil"/>
                  </w:tcBorders>
                  <w:noWrap w:val="0"/>
                  <w:vAlign w:val="center"/>
                </w:tcPr>
                <w:p w14:paraId="29DD2241">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道路工程</w:t>
                  </w:r>
                </w:p>
              </w:tc>
              <w:tc>
                <w:tcPr>
                  <w:tcW w:w="6546" w:type="dxa"/>
                  <w:gridSpan w:val="3"/>
                  <w:tcBorders>
                    <w:tl2br w:val="nil"/>
                    <w:tr2bl w:val="nil"/>
                  </w:tcBorders>
                  <w:noWrap w:val="0"/>
                  <w:vAlign w:val="center"/>
                </w:tcPr>
                <w:p w14:paraId="2CE66A98">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本项目</w:t>
                  </w:r>
                  <w:r>
                    <w:rPr>
                      <w:rFonts w:hint="eastAsia" w:eastAsia="宋体" w:cs="Times New Roman"/>
                      <w:color w:val="auto"/>
                      <w:kern w:val="0"/>
                      <w:sz w:val="21"/>
                      <w:szCs w:val="21"/>
                      <w:highlight w:val="none"/>
                      <w:lang w:val="en-US" w:eastAsia="zh-CN" w:bidi="ar-SA"/>
                    </w:rPr>
                    <w:t>汇集站区</w:t>
                  </w:r>
                  <w:r>
                    <w:rPr>
                      <w:rFonts w:hint="default" w:ascii="Times New Roman" w:hAnsi="Times New Roman" w:eastAsia="宋体" w:cs="Times New Roman"/>
                      <w:color w:val="auto"/>
                      <w:kern w:val="0"/>
                      <w:sz w:val="21"/>
                      <w:szCs w:val="21"/>
                      <w:highlight w:val="none"/>
                      <w:lang w:val="en-US" w:eastAsia="zh-CN" w:bidi="ar-SA"/>
                    </w:rPr>
                    <w:t>进站道路为</w:t>
                  </w:r>
                  <w:r>
                    <w:rPr>
                      <w:rFonts w:hint="eastAsia" w:eastAsia="宋体" w:cs="Times New Roman"/>
                      <w:color w:val="auto"/>
                      <w:kern w:val="0"/>
                      <w:sz w:val="21"/>
                      <w:szCs w:val="21"/>
                      <w:highlight w:val="none"/>
                      <w:lang w:val="en-US" w:eastAsia="zh-CN" w:bidi="ar-SA"/>
                    </w:rPr>
                    <w:t>路面</w:t>
                  </w:r>
                  <w:r>
                    <w:rPr>
                      <w:rFonts w:hint="default" w:ascii="Times New Roman" w:hAnsi="Times New Roman" w:eastAsia="宋体" w:cs="Times New Roman"/>
                      <w:color w:val="auto"/>
                      <w:kern w:val="0"/>
                      <w:sz w:val="21"/>
                      <w:szCs w:val="21"/>
                      <w:highlight w:val="none"/>
                      <w:lang w:val="en-US" w:eastAsia="zh-CN" w:bidi="ar-SA"/>
                    </w:rPr>
                    <w:t>宽</w:t>
                  </w:r>
                  <w:r>
                    <w:rPr>
                      <w:rFonts w:hint="eastAsia" w:eastAsia="宋体" w:cs="Times New Roman"/>
                      <w:color w:val="auto"/>
                      <w:kern w:val="0"/>
                      <w:sz w:val="21"/>
                      <w:szCs w:val="21"/>
                      <w:highlight w:val="none"/>
                      <w:lang w:val="en-US" w:eastAsia="zh-CN" w:bidi="ar-SA"/>
                    </w:rPr>
                    <w:t>6</w:t>
                  </w:r>
                  <w:r>
                    <w:rPr>
                      <w:rFonts w:hint="default" w:ascii="Times New Roman" w:hAnsi="Times New Roman" w:eastAsia="宋体" w:cs="Times New Roman"/>
                      <w:color w:val="auto"/>
                      <w:kern w:val="0"/>
                      <w:sz w:val="21"/>
                      <w:szCs w:val="21"/>
                      <w:highlight w:val="none"/>
                      <w:lang w:val="en-US" w:eastAsia="zh-CN" w:bidi="ar-SA"/>
                    </w:rPr>
                    <w:t>m，长度约</w:t>
                  </w:r>
                  <w:r>
                    <w:rPr>
                      <w:rFonts w:hint="eastAsia" w:eastAsia="宋体" w:cs="Times New Roman"/>
                      <w:color w:val="auto"/>
                      <w:kern w:val="0"/>
                      <w:sz w:val="21"/>
                      <w:szCs w:val="21"/>
                      <w:highlight w:val="none"/>
                      <w:lang w:val="en-US" w:eastAsia="zh-CN" w:bidi="ar-SA"/>
                    </w:rPr>
                    <w:t>1.3km</w:t>
                  </w:r>
                  <w:r>
                    <w:rPr>
                      <w:rFonts w:hint="default" w:ascii="Times New Roman" w:hAnsi="Times New Roman" w:eastAsia="宋体" w:cs="Times New Roman"/>
                      <w:color w:val="auto"/>
                      <w:kern w:val="0"/>
                      <w:sz w:val="21"/>
                      <w:szCs w:val="21"/>
                      <w:highlight w:val="none"/>
                      <w:lang w:val="en-US" w:eastAsia="zh-CN" w:bidi="ar-SA"/>
                    </w:rPr>
                    <w:t>，</w:t>
                  </w:r>
                  <w:r>
                    <w:rPr>
                      <w:rFonts w:hint="eastAsia" w:eastAsia="宋体" w:cs="Times New Roman"/>
                      <w:color w:val="auto"/>
                      <w:kern w:val="0"/>
                      <w:sz w:val="21"/>
                      <w:szCs w:val="21"/>
                      <w:highlight w:val="none"/>
                      <w:lang w:val="en-US" w:eastAsia="zh-CN" w:bidi="ar-SA"/>
                    </w:rPr>
                    <w:t>占</w:t>
                  </w:r>
                  <w:r>
                    <w:rPr>
                      <w:rFonts w:hint="default" w:ascii="Times New Roman" w:hAnsi="Times New Roman" w:eastAsia="宋体" w:cs="Times New Roman"/>
                      <w:color w:val="auto"/>
                      <w:kern w:val="0"/>
                      <w:sz w:val="21"/>
                      <w:szCs w:val="21"/>
                      <w:highlight w:val="none"/>
                      <w:lang w:val="en-US" w:eastAsia="zh-CN" w:bidi="ar-SA"/>
                    </w:rPr>
                    <w:t>地面积为</w:t>
                  </w:r>
                  <w:r>
                    <w:rPr>
                      <w:rFonts w:hint="eastAsia" w:eastAsia="宋体" w:cs="Times New Roman"/>
                      <w:color w:val="auto"/>
                      <w:kern w:val="0"/>
                      <w:sz w:val="21"/>
                      <w:szCs w:val="21"/>
                      <w:highlight w:val="none"/>
                      <w:lang w:val="en-US" w:eastAsia="zh-CN" w:bidi="ar-SA"/>
                    </w:rPr>
                    <w:t>780</w:t>
                  </w:r>
                  <w:r>
                    <w:rPr>
                      <w:rFonts w:hint="default" w:ascii="Times New Roman" w:hAnsi="Times New Roman" w:eastAsia="宋体" w:cs="Times New Roman"/>
                      <w:color w:val="auto"/>
                      <w:kern w:val="0"/>
                      <w:sz w:val="21"/>
                      <w:szCs w:val="21"/>
                      <w:highlight w:val="none"/>
                      <w:lang w:val="en-US" w:eastAsia="zh-CN" w:bidi="ar-SA"/>
                    </w:rPr>
                    <w:t>0</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2</w:t>
                  </w:r>
                  <w:r>
                    <w:rPr>
                      <w:rFonts w:hint="default" w:ascii="Times New Roman" w:hAnsi="Times New Roman" w:eastAsia="宋体" w:cs="Times New Roman"/>
                      <w:color w:val="auto"/>
                      <w:highlight w:val="none"/>
                      <w:vertAlign w:val="baseline"/>
                      <w:lang w:val="en-US" w:eastAsia="zh-CN"/>
                    </w:rPr>
                    <w:t>，</w:t>
                  </w:r>
                  <w:r>
                    <w:rPr>
                      <w:rFonts w:hint="default" w:ascii="Times New Roman" w:hAnsi="Times New Roman" w:eastAsia="宋体" w:cs="Times New Roman"/>
                      <w:color w:val="auto"/>
                      <w:kern w:val="0"/>
                      <w:sz w:val="21"/>
                      <w:szCs w:val="21"/>
                      <w:highlight w:val="none"/>
                      <w:lang w:val="en-US" w:eastAsia="zh-CN" w:bidi="ar-SA"/>
                    </w:rPr>
                    <w:t>采用</w:t>
                  </w:r>
                  <w:r>
                    <w:rPr>
                      <w:rFonts w:hint="eastAsia" w:eastAsia="宋体" w:cs="Times New Roman"/>
                      <w:color w:val="auto"/>
                      <w:kern w:val="0"/>
                      <w:sz w:val="21"/>
                      <w:szCs w:val="21"/>
                      <w:highlight w:val="none"/>
                      <w:lang w:val="en-US" w:eastAsia="zh-CN" w:bidi="ar-SA"/>
                    </w:rPr>
                    <w:t>采用30cm厚戈壁料基层+20cm级配碎石面层</w:t>
                  </w:r>
                  <w:r>
                    <w:rPr>
                      <w:rFonts w:hint="default" w:ascii="Times New Roman" w:hAnsi="Times New Roman" w:eastAsia="宋体" w:cs="Times New Roman"/>
                      <w:color w:val="auto"/>
                      <w:kern w:val="0"/>
                      <w:sz w:val="21"/>
                      <w:szCs w:val="21"/>
                      <w:highlight w:val="none"/>
                      <w:lang w:val="en-US" w:eastAsia="zh-CN" w:bidi="ar-SA"/>
                    </w:rPr>
                    <w:t>。</w:t>
                  </w:r>
                </w:p>
                <w:p w14:paraId="480E7E47">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eastAsia="宋体" w:cs="Times New Roman"/>
                      <w:color w:val="auto"/>
                      <w:highlight w:val="none"/>
                      <w:lang w:val="en-US" w:eastAsia="zh-CN"/>
                    </w:rPr>
                    <w:t>本项目光伏区检修道路为路面宽4m，长度为14.5km，占地面积为58000m</w:t>
                  </w:r>
                  <w:r>
                    <w:rPr>
                      <w:rFonts w:hint="eastAsia" w:eastAsia="宋体" w:cs="Times New Roman"/>
                      <w:color w:val="auto"/>
                      <w:highlight w:val="none"/>
                      <w:vertAlign w:val="superscript"/>
                      <w:lang w:val="en-US" w:eastAsia="zh-CN"/>
                    </w:rPr>
                    <w:t>2</w:t>
                  </w:r>
                  <w:r>
                    <w:rPr>
                      <w:rFonts w:hint="eastAsia" w:eastAsia="宋体" w:cs="Times New Roman"/>
                      <w:color w:val="auto"/>
                      <w:highlight w:val="none"/>
                      <w:lang w:val="en-US" w:eastAsia="zh-CN"/>
                    </w:rPr>
                    <w:t>，</w:t>
                  </w:r>
                  <w:r>
                    <w:rPr>
                      <w:rFonts w:hint="default" w:ascii="Times New Roman" w:hAnsi="Times New Roman" w:eastAsia="宋体" w:cs="Times New Roman"/>
                      <w:color w:val="auto"/>
                      <w:kern w:val="0"/>
                      <w:sz w:val="21"/>
                      <w:szCs w:val="21"/>
                      <w:highlight w:val="none"/>
                      <w:lang w:val="en-US" w:eastAsia="zh-CN" w:bidi="ar-SA"/>
                    </w:rPr>
                    <w:t>采用</w:t>
                  </w:r>
                  <w:r>
                    <w:rPr>
                      <w:rFonts w:hint="eastAsia" w:eastAsia="宋体" w:cs="Times New Roman"/>
                      <w:color w:val="auto"/>
                      <w:kern w:val="0"/>
                      <w:sz w:val="21"/>
                      <w:szCs w:val="21"/>
                      <w:highlight w:val="none"/>
                      <w:lang w:val="en-US" w:eastAsia="zh-CN" w:bidi="ar-SA"/>
                    </w:rPr>
                    <w:t>采用30cm厚戈壁料基层+20cm级配碎石面层</w:t>
                  </w:r>
                  <w:r>
                    <w:rPr>
                      <w:rFonts w:hint="default" w:ascii="Times New Roman" w:hAnsi="Times New Roman" w:eastAsia="宋体" w:cs="Times New Roman"/>
                      <w:color w:val="auto"/>
                      <w:kern w:val="0"/>
                      <w:sz w:val="21"/>
                      <w:szCs w:val="21"/>
                      <w:highlight w:val="none"/>
                      <w:lang w:val="en-US" w:eastAsia="zh-CN" w:bidi="ar-SA"/>
                    </w:rPr>
                    <w:t>。</w:t>
                  </w:r>
                </w:p>
              </w:tc>
            </w:tr>
            <w:tr w14:paraId="7BC6B8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Merge w:val="restart"/>
                  <w:tcBorders>
                    <w:tl2br w:val="nil"/>
                    <w:tr2bl w:val="nil"/>
                  </w:tcBorders>
                  <w:noWrap w:val="0"/>
                  <w:vAlign w:val="center"/>
                </w:tcPr>
                <w:p w14:paraId="6CF302A4">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公用工程</w:t>
                  </w:r>
                </w:p>
              </w:tc>
              <w:tc>
                <w:tcPr>
                  <w:tcW w:w="1687" w:type="dxa"/>
                  <w:gridSpan w:val="2"/>
                  <w:tcBorders>
                    <w:tl2br w:val="nil"/>
                    <w:tr2bl w:val="nil"/>
                  </w:tcBorders>
                  <w:noWrap w:val="0"/>
                  <w:vAlign w:val="center"/>
                </w:tcPr>
                <w:p w14:paraId="7C01FDBC">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供电</w:t>
                  </w:r>
                </w:p>
              </w:tc>
              <w:tc>
                <w:tcPr>
                  <w:tcW w:w="6546" w:type="dxa"/>
                  <w:gridSpan w:val="3"/>
                  <w:tcBorders>
                    <w:tl2br w:val="nil"/>
                    <w:tr2bl w:val="nil"/>
                  </w:tcBorders>
                  <w:noWrap w:val="0"/>
                  <w:vAlign w:val="center"/>
                </w:tcPr>
                <w:p w14:paraId="757DB98D">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施工期施工用电电源采用就近10kV电源点接线，考虑永临结合。</w:t>
                  </w:r>
                </w:p>
                <w:p w14:paraId="3B6A488F">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运营期主电源取自本站35</w:t>
                  </w:r>
                  <w:r>
                    <w:rPr>
                      <w:rFonts w:hint="eastAsia" w:eastAsia="宋体" w:cs="Times New Roman"/>
                      <w:color w:val="auto"/>
                      <w:kern w:val="0"/>
                      <w:sz w:val="21"/>
                      <w:szCs w:val="21"/>
                      <w:highlight w:val="none"/>
                      <w:lang w:val="en-US" w:eastAsia="zh-CN" w:bidi="ar-SA"/>
                    </w:rPr>
                    <w:t>k</w:t>
                  </w:r>
                  <w:r>
                    <w:rPr>
                      <w:rFonts w:hint="default" w:ascii="Times New Roman" w:hAnsi="Times New Roman" w:eastAsia="宋体" w:cs="Times New Roman"/>
                      <w:color w:val="auto"/>
                      <w:kern w:val="0"/>
                      <w:sz w:val="21"/>
                      <w:szCs w:val="21"/>
                      <w:highlight w:val="none"/>
                      <w:lang w:val="en-US" w:eastAsia="zh-CN" w:bidi="ar-SA"/>
                    </w:rPr>
                    <w:t>V母线，备用电源取自附近的10kV线路</w:t>
                  </w:r>
                </w:p>
              </w:tc>
            </w:tr>
            <w:tr w14:paraId="7EDFF8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tcBorders>
                    <w:tl2br w:val="nil"/>
                    <w:tr2bl w:val="nil"/>
                  </w:tcBorders>
                  <w:noWrap w:val="0"/>
                  <w:vAlign w:val="center"/>
                </w:tcPr>
                <w:p w14:paraId="71597B8D">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tcBorders>
                    <w:tl2br w:val="nil"/>
                    <w:tr2bl w:val="nil"/>
                  </w:tcBorders>
                  <w:noWrap w:val="0"/>
                  <w:vAlign w:val="center"/>
                </w:tcPr>
                <w:p w14:paraId="4688500B">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供水</w:t>
                  </w:r>
                </w:p>
              </w:tc>
              <w:tc>
                <w:tcPr>
                  <w:tcW w:w="6546" w:type="dxa"/>
                  <w:gridSpan w:val="3"/>
                  <w:tcBorders>
                    <w:tl2br w:val="nil"/>
                    <w:tr2bl w:val="nil"/>
                  </w:tcBorders>
                  <w:noWrap w:val="0"/>
                  <w:vAlign w:val="center"/>
                </w:tcPr>
                <w:p w14:paraId="13B484D5">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本工程施工用水由建筑施工用水、施工机械用水、生活用水和消防用水等组成，施工用水均取自站址附近的连队； </w:t>
                  </w:r>
                </w:p>
                <w:p w14:paraId="5CA2A2E4">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本工程运营期本工程生活取水采用</w:t>
                  </w:r>
                  <w:r>
                    <w:rPr>
                      <w:rFonts w:hint="eastAsia" w:eastAsia="宋体" w:cs="Times New Roman"/>
                      <w:color w:val="auto"/>
                      <w:highlight w:val="none"/>
                      <w:lang w:val="en-US" w:eastAsia="zh-CN"/>
                    </w:rPr>
                    <w:t>车</w:t>
                  </w:r>
                  <w:r>
                    <w:rPr>
                      <w:rFonts w:hint="default" w:ascii="Times New Roman" w:hAnsi="Times New Roman" w:eastAsia="宋体" w:cs="Times New Roman"/>
                      <w:color w:val="auto"/>
                      <w:highlight w:val="none"/>
                      <w:lang w:val="en-US" w:eastAsia="zh-CN"/>
                    </w:rPr>
                    <w:t>拉水取水。站内设置一座生活泵房，内设变频给水装置一套</w:t>
                  </w:r>
                  <w:r>
                    <w:rPr>
                      <w:rFonts w:hint="eastAsia"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紫外线消毒器1套，通过二次加压向站内生活用水点供水；20m³不锈钢生活给水箱，以满足站内一周生活用水量，水质应达到饮用水标准，生活调节水箱采用不锈钢板</w:t>
                  </w:r>
                  <w:bookmarkStart w:id="3" w:name="bookmark74"/>
                  <w:bookmarkEnd w:id="3"/>
                  <w:r>
                    <w:rPr>
                      <w:rFonts w:hint="default" w:ascii="Times New Roman" w:hAnsi="Times New Roman" w:eastAsia="宋体" w:cs="Times New Roman"/>
                      <w:color w:val="auto"/>
                      <w:highlight w:val="none"/>
                      <w:lang w:val="en-US" w:eastAsia="zh-CN"/>
                    </w:rPr>
                    <w:t>材。</w:t>
                  </w:r>
                </w:p>
              </w:tc>
            </w:tr>
            <w:tr w14:paraId="277FD6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tcBorders>
                    <w:tl2br w:val="nil"/>
                    <w:tr2bl w:val="nil"/>
                  </w:tcBorders>
                  <w:noWrap w:val="0"/>
                  <w:vAlign w:val="center"/>
                </w:tcPr>
                <w:p w14:paraId="6E18EB83">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tcBorders>
                    <w:tl2br w:val="nil"/>
                    <w:tr2bl w:val="nil"/>
                  </w:tcBorders>
                  <w:noWrap w:val="0"/>
                  <w:vAlign w:val="center"/>
                </w:tcPr>
                <w:p w14:paraId="39097972">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供暖</w:t>
                  </w:r>
                </w:p>
              </w:tc>
              <w:tc>
                <w:tcPr>
                  <w:tcW w:w="6546" w:type="dxa"/>
                  <w:gridSpan w:val="3"/>
                  <w:tcBorders>
                    <w:tl2br w:val="nil"/>
                    <w:tr2bl w:val="nil"/>
                  </w:tcBorders>
                  <w:noWrap w:val="0"/>
                  <w:vAlign w:val="center"/>
                </w:tcPr>
                <w:p w14:paraId="17592B54">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二次设备预制舱、SVG预制舱，各预制舱采用电加热器供暖系统。</w:t>
                  </w:r>
                </w:p>
              </w:tc>
            </w:tr>
            <w:tr w14:paraId="08A276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tcBorders>
                    <w:tl2br w:val="nil"/>
                    <w:tr2bl w:val="nil"/>
                  </w:tcBorders>
                  <w:noWrap w:val="0"/>
                  <w:vAlign w:val="center"/>
                </w:tcPr>
                <w:p w14:paraId="3BD8310F">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tcBorders>
                    <w:tl2br w:val="nil"/>
                    <w:tr2bl w:val="nil"/>
                  </w:tcBorders>
                  <w:noWrap w:val="0"/>
                  <w:vAlign w:val="center"/>
                </w:tcPr>
                <w:p w14:paraId="333109AD">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排水</w:t>
                  </w:r>
                </w:p>
              </w:tc>
              <w:tc>
                <w:tcPr>
                  <w:tcW w:w="6546" w:type="dxa"/>
                  <w:gridSpan w:val="3"/>
                  <w:tcBorders>
                    <w:tl2br w:val="nil"/>
                    <w:tr2bl w:val="nil"/>
                  </w:tcBorders>
                  <w:noWrap w:val="0"/>
                  <w:vAlign w:val="center"/>
                </w:tcPr>
                <w:p w14:paraId="2EF1D382">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升压汇集站的排水系统采用雨污分流制，雨水和污水单独排放。</w:t>
                  </w:r>
                </w:p>
                <w:p w14:paraId="3FCE302D">
                  <w:pPr>
                    <w:pStyle w:val="50"/>
                    <w:keepNext w:val="0"/>
                    <w:keepLines w:val="0"/>
                    <w:pageBreakBefore w:val="0"/>
                    <w:widowControl w:val="0"/>
                    <w:numPr>
                      <w:ilvl w:val="0"/>
                      <w:numId w:val="6"/>
                    </w:numPr>
                    <w:kinsoku/>
                    <w:wordWrap/>
                    <w:overflowPunct/>
                    <w:topLinePunct w:val="0"/>
                    <w:autoSpaceDE/>
                    <w:autoSpaceDN/>
                    <w:bidi w:val="0"/>
                    <w:spacing w:line="360" w:lineRule="exact"/>
                    <w:ind w:left="425" w:leftChars="0" w:hanging="425" w:firstLineChars="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雨水排水系统</w:t>
                  </w:r>
                </w:p>
                <w:p w14:paraId="73D02FB1">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站内建筑物屋面雨水采用内排水，自流排入室外污水管网；室外雨水排放考虑利用站区场地的自然坡度，将雨水直接排出。</w:t>
                  </w:r>
                </w:p>
                <w:p w14:paraId="4F6A276C">
                  <w:pPr>
                    <w:pStyle w:val="50"/>
                    <w:keepNext w:val="0"/>
                    <w:keepLines w:val="0"/>
                    <w:pageBreakBefore w:val="0"/>
                    <w:widowControl w:val="0"/>
                    <w:numPr>
                      <w:ilvl w:val="0"/>
                      <w:numId w:val="6"/>
                    </w:numPr>
                    <w:kinsoku/>
                    <w:wordWrap/>
                    <w:overflowPunct/>
                    <w:topLinePunct w:val="0"/>
                    <w:autoSpaceDE/>
                    <w:autoSpaceDN/>
                    <w:bidi w:val="0"/>
                    <w:spacing w:line="360" w:lineRule="exact"/>
                    <w:ind w:left="425" w:leftChars="0" w:hanging="425" w:firstLineChars="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污水排水系统</w:t>
                  </w:r>
                </w:p>
                <w:p w14:paraId="308CDB32">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室内生活污水系统采用单立管排水系统，污水自流排入室外污水管网，室外埋设一套生活污水一体化处理系统。污水经处理后达到排放标准后排入集水池内，冬存夏用。</w:t>
                  </w:r>
                </w:p>
                <w:p w14:paraId="5FDBDE60">
                  <w:pPr>
                    <w:pStyle w:val="51"/>
                    <w:numPr>
                      <w:ilvl w:val="0"/>
                      <w:numId w:val="6"/>
                    </w:numPr>
                    <w:ind w:left="425" w:leftChars="0" w:hanging="425" w:firstLineChars="0"/>
                    <w:rPr>
                      <w:rFonts w:hint="default"/>
                      <w:lang w:val="en-US" w:eastAsia="zh-CN"/>
                    </w:rPr>
                  </w:pPr>
                  <w:r>
                    <w:rPr>
                      <w:rFonts w:hint="eastAsia" w:ascii="Times New Roman" w:hAnsi="Times New Roman" w:eastAsia="宋体" w:cs="Times New Roman"/>
                      <w:color w:val="auto"/>
                      <w:kern w:val="0"/>
                      <w:sz w:val="21"/>
                      <w:szCs w:val="21"/>
                      <w:highlight w:val="none"/>
                      <w:lang w:val="en-US" w:eastAsia="zh-CN" w:bidi="ar-SA"/>
                    </w:rPr>
                    <w:t>排水沟</w:t>
                  </w:r>
                </w:p>
                <w:p w14:paraId="20A19D89">
                  <w:pPr>
                    <w:pStyle w:val="51"/>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hint="default"/>
                      <w:lang w:val="en-US" w:eastAsia="zh-CN"/>
                    </w:rPr>
                  </w:pPr>
                  <w:r>
                    <w:rPr>
                      <w:rFonts w:hint="default" w:ascii="Times New Roman" w:hAnsi="Times New Roman" w:eastAsia="宋体" w:cs="Times New Roman"/>
                      <w:color w:val="auto"/>
                      <w:kern w:val="0"/>
                      <w:sz w:val="21"/>
                      <w:szCs w:val="21"/>
                      <w:highlight w:val="none"/>
                      <w:lang w:val="en-US" w:eastAsia="zh-CN" w:bidi="ar-SA"/>
                    </w:rPr>
                    <w:t>西北侧红线临近纳污塘处局部存在地表水，为纳污塘渗溢形成，本工程光伏组件布置时已对渗溢及流淌区域进行避让，另考虑在场区西北部纳污塘渗溢区外围由北向南纵向及场区中部自西向东横向各开挖一条倒梯形土质排水沟(底宽0.5米，顶宽4米，深1米，坡比1:1.75)用于导排多余积水至场区外</w:t>
                  </w:r>
                  <w:r>
                    <w:rPr>
                      <w:rFonts w:hint="eastAsia" w:ascii="Times New Roman" w:hAnsi="Times New Roman" w:eastAsia="宋体" w:cs="Times New Roman"/>
                      <w:color w:val="auto"/>
                      <w:kern w:val="0"/>
                      <w:sz w:val="21"/>
                      <w:szCs w:val="21"/>
                      <w:highlight w:val="none"/>
                      <w:lang w:val="en-US" w:eastAsia="zh-CN" w:bidi="ar-SA"/>
                    </w:rPr>
                    <w:t>，长度为3km</w:t>
                  </w:r>
                  <w:r>
                    <w:rPr>
                      <w:rFonts w:hint="default" w:ascii="Times New Roman" w:hAnsi="Times New Roman" w:eastAsia="宋体" w:cs="Times New Roman"/>
                      <w:color w:val="auto"/>
                      <w:kern w:val="0"/>
                      <w:sz w:val="21"/>
                      <w:szCs w:val="21"/>
                      <w:highlight w:val="none"/>
                      <w:lang w:val="en-US" w:eastAsia="zh-CN" w:bidi="ar-SA"/>
                    </w:rPr>
                    <w:t>。</w:t>
                  </w:r>
                </w:p>
              </w:tc>
            </w:tr>
            <w:tr w14:paraId="7606A2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restart"/>
                  <w:tcBorders>
                    <w:tl2br w:val="nil"/>
                    <w:tr2bl w:val="nil"/>
                  </w:tcBorders>
                  <w:noWrap w:val="0"/>
                  <w:vAlign w:val="center"/>
                </w:tcPr>
                <w:p w14:paraId="05F3B8DE">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环保工程</w:t>
                  </w:r>
                </w:p>
              </w:tc>
              <w:tc>
                <w:tcPr>
                  <w:tcW w:w="1687" w:type="dxa"/>
                  <w:gridSpan w:val="2"/>
                  <w:tcBorders>
                    <w:tl2br w:val="nil"/>
                    <w:tr2bl w:val="nil"/>
                  </w:tcBorders>
                  <w:noWrap w:val="0"/>
                  <w:vAlign w:val="center"/>
                </w:tcPr>
                <w:p w14:paraId="5080BE06">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生态保护</w:t>
                  </w:r>
                </w:p>
              </w:tc>
              <w:tc>
                <w:tcPr>
                  <w:tcW w:w="6546" w:type="dxa"/>
                  <w:gridSpan w:val="3"/>
                  <w:tcBorders>
                    <w:tl2br w:val="nil"/>
                    <w:tr2bl w:val="nil"/>
                  </w:tcBorders>
                  <w:noWrap w:val="0"/>
                  <w:vAlign w:val="center"/>
                </w:tcPr>
                <w:p w14:paraId="208DAE30">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限制施工作业范围，不超出项目占地范围，减少施工开挖面积和临时性占地，施工结束后恢复临时占地原有地貌；场区各个功能区，进行适当绿化工程。</w:t>
                  </w:r>
                </w:p>
              </w:tc>
            </w:tr>
            <w:tr w14:paraId="1DB3B5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tcBorders>
                    <w:tl2br w:val="nil"/>
                    <w:tr2bl w:val="nil"/>
                  </w:tcBorders>
                  <w:noWrap w:val="0"/>
                  <w:vAlign w:val="center"/>
                </w:tcPr>
                <w:p w14:paraId="724F6114">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tcBorders>
                    <w:tl2br w:val="nil"/>
                    <w:tr2bl w:val="nil"/>
                  </w:tcBorders>
                  <w:noWrap w:val="0"/>
                  <w:vAlign w:val="center"/>
                </w:tcPr>
                <w:p w14:paraId="01529A29">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废水</w:t>
                  </w:r>
                </w:p>
              </w:tc>
              <w:tc>
                <w:tcPr>
                  <w:tcW w:w="6546" w:type="dxa"/>
                  <w:gridSpan w:val="3"/>
                  <w:tcBorders>
                    <w:tl2br w:val="nil"/>
                    <w:tr2bl w:val="nil"/>
                  </w:tcBorders>
                  <w:noWrap w:val="0"/>
                  <w:vAlign w:val="center"/>
                </w:tcPr>
                <w:p w14:paraId="28C514ED">
                  <w:pPr>
                    <w:pStyle w:val="50"/>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生活污水排入室外污水管网</w:t>
                  </w:r>
                  <w:r>
                    <w:rPr>
                      <w:rFonts w:hint="default" w:ascii="Times New Roman" w:hAnsi="Times New Roman" w:eastAsia="宋体" w:cs="Times New Roman"/>
                      <w:color w:val="auto"/>
                      <w:highlight w:val="none"/>
                      <w:lang w:val="en-US" w:eastAsia="zh-CN"/>
                    </w:rPr>
                    <w:t>。</w:t>
                  </w:r>
                  <w:r>
                    <w:rPr>
                      <w:rFonts w:hint="eastAsia" w:eastAsia="宋体" w:cs="Times New Roman"/>
                      <w:color w:val="auto"/>
                      <w:highlight w:val="none"/>
                      <w:lang w:val="en-US" w:eastAsia="zh-CN"/>
                    </w:rPr>
                    <w:t>清洗光伏板废水流入地面后自然蒸发</w:t>
                  </w:r>
                  <w:r>
                    <w:rPr>
                      <w:rFonts w:hint="default" w:ascii="Times New Roman" w:hAnsi="Times New Roman" w:eastAsia="宋体" w:cs="Times New Roman"/>
                      <w:color w:val="auto"/>
                      <w:highlight w:val="none"/>
                      <w:lang w:val="en-US" w:eastAsia="zh-CN"/>
                    </w:rPr>
                    <w:t>。</w:t>
                  </w:r>
                </w:p>
              </w:tc>
            </w:tr>
            <w:tr w14:paraId="70A67D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Merge w:val="continue"/>
                  <w:tcBorders>
                    <w:tl2br w:val="nil"/>
                    <w:tr2bl w:val="nil"/>
                  </w:tcBorders>
                  <w:noWrap w:val="0"/>
                  <w:vAlign w:val="center"/>
                </w:tcPr>
                <w:p w14:paraId="70D4C8E3">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vMerge w:val="restart"/>
                  <w:tcBorders>
                    <w:tl2br w:val="nil"/>
                    <w:tr2bl w:val="nil"/>
                  </w:tcBorders>
                  <w:noWrap w:val="0"/>
                  <w:vAlign w:val="center"/>
                </w:tcPr>
                <w:p w14:paraId="495FC10A">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固体废物</w:t>
                  </w:r>
                </w:p>
              </w:tc>
              <w:tc>
                <w:tcPr>
                  <w:tcW w:w="957" w:type="dxa"/>
                  <w:tcBorders>
                    <w:bottom w:val="single" w:color="000000" w:sz="4" w:space="0"/>
                    <w:right w:val="single" w:color="000000" w:sz="4" w:space="0"/>
                    <w:tl2br w:val="nil"/>
                    <w:tr2bl w:val="nil"/>
                  </w:tcBorders>
                  <w:noWrap w:val="0"/>
                  <w:vAlign w:val="center"/>
                </w:tcPr>
                <w:p w14:paraId="4B8528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一般固废</w:t>
                  </w:r>
                </w:p>
              </w:tc>
              <w:tc>
                <w:tcPr>
                  <w:tcW w:w="5589" w:type="dxa"/>
                  <w:gridSpan w:val="2"/>
                  <w:tcBorders>
                    <w:left w:val="single" w:color="000000" w:sz="4" w:space="0"/>
                    <w:bottom w:val="single" w:color="000000" w:sz="4" w:space="0"/>
                    <w:tl2br w:val="nil"/>
                    <w:tr2bl w:val="nil"/>
                  </w:tcBorders>
                  <w:noWrap w:val="0"/>
                  <w:vAlign w:val="center"/>
                </w:tcPr>
                <w:p w14:paraId="6FE8D1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废旧光伏组件、废逆变器等全部由相关厂家回收处置。</w:t>
                  </w:r>
                </w:p>
              </w:tc>
            </w:tr>
            <w:tr w14:paraId="37A0B2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34" w:type="dxa"/>
                  <w:vMerge w:val="continue"/>
                  <w:tcBorders>
                    <w:tl2br w:val="nil"/>
                    <w:tr2bl w:val="nil"/>
                  </w:tcBorders>
                  <w:noWrap w:val="0"/>
                  <w:vAlign w:val="center"/>
                </w:tcPr>
                <w:p w14:paraId="315B6F35">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vMerge w:val="continue"/>
                  <w:tcBorders>
                    <w:bottom w:val="single" w:color="auto" w:sz="4" w:space="0"/>
                    <w:tl2br w:val="nil"/>
                    <w:tr2bl w:val="nil"/>
                  </w:tcBorders>
                  <w:noWrap w:val="0"/>
                  <w:vAlign w:val="center"/>
                </w:tcPr>
                <w:p w14:paraId="6BFE9356">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957" w:type="dxa"/>
                  <w:tcBorders>
                    <w:top w:val="single" w:color="000000" w:sz="4" w:space="0"/>
                    <w:bottom w:val="single" w:color="auto" w:sz="4" w:space="0"/>
                    <w:right w:val="single" w:color="000000" w:sz="4" w:space="0"/>
                    <w:tl2br w:val="nil"/>
                    <w:tr2bl w:val="nil"/>
                  </w:tcBorders>
                  <w:noWrap w:val="0"/>
                  <w:vAlign w:val="center"/>
                </w:tcPr>
                <w:p w14:paraId="6A3D3F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危险废物</w:t>
                  </w:r>
                </w:p>
              </w:tc>
              <w:tc>
                <w:tcPr>
                  <w:tcW w:w="5589" w:type="dxa"/>
                  <w:gridSpan w:val="2"/>
                  <w:tcBorders>
                    <w:top w:val="single" w:color="000000" w:sz="4" w:space="0"/>
                    <w:left w:val="single" w:color="000000" w:sz="4" w:space="0"/>
                    <w:bottom w:val="single" w:color="auto" w:sz="4" w:space="0"/>
                    <w:tl2br w:val="nil"/>
                    <w:tr2bl w:val="nil"/>
                  </w:tcBorders>
                  <w:noWrap w:val="0"/>
                  <w:vAlign w:val="center"/>
                </w:tcPr>
                <w:p w14:paraId="34AF03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废变压器油及铅酸蓄电池收集后运至项目区110kV升压站西侧的危废舱，由有危废资质的单位进行处理。</w:t>
                  </w:r>
                </w:p>
              </w:tc>
            </w:tr>
            <w:tr w14:paraId="6E850D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34" w:type="dxa"/>
                  <w:vMerge w:val="continue"/>
                  <w:tcBorders>
                    <w:tl2br w:val="nil"/>
                    <w:tr2bl w:val="nil"/>
                  </w:tcBorders>
                  <w:noWrap w:val="0"/>
                  <w:vAlign w:val="center"/>
                </w:tcPr>
                <w:p w14:paraId="2F2CD897">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tcBorders>
                    <w:bottom w:val="single" w:color="auto" w:sz="4" w:space="0"/>
                    <w:tl2br w:val="nil"/>
                    <w:tr2bl w:val="nil"/>
                  </w:tcBorders>
                  <w:noWrap w:val="0"/>
                  <w:vAlign w:val="center"/>
                </w:tcPr>
                <w:p w14:paraId="48C2E6CF">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危废舱</w:t>
                  </w:r>
                </w:p>
              </w:tc>
              <w:tc>
                <w:tcPr>
                  <w:tcW w:w="6546" w:type="dxa"/>
                  <w:gridSpan w:val="3"/>
                  <w:tcBorders>
                    <w:top w:val="single" w:color="auto" w:sz="4" w:space="0"/>
                    <w:bottom w:val="single" w:color="auto" w:sz="4" w:space="0"/>
                    <w:tl2br w:val="nil"/>
                    <w:tr2bl w:val="nil"/>
                  </w:tcBorders>
                  <w:noWrap w:val="0"/>
                  <w:vAlign w:val="center"/>
                </w:tcPr>
                <w:p w14:paraId="07D3DF7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olor w:val="auto"/>
                      <w:spacing w:val="4"/>
                      <w:sz w:val="21"/>
                      <w:szCs w:val="21"/>
                      <w:lang w:val="en-US" w:eastAsia="zh-CN"/>
                    </w:rPr>
                    <w:t>110kV</w:t>
                  </w:r>
                  <w:r>
                    <w:rPr>
                      <w:color w:val="auto"/>
                      <w:spacing w:val="4"/>
                      <w:sz w:val="21"/>
                      <w:szCs w:val="21"/>
                    </w:rPr>
                    <w:t>升压站</w:t>
                  </w:r>
                  <w:r>
                    <w:rPr>
                      <w:rFonts w:hint="eastAsia"/>
                      <w:color w:val="auto"/>
                      <w:spacing w:val="4"/>
                      <w:sz w:val="21"/>
                      <w:szCs w:val="21"/>
                      <w:lang w:val="en-US" w:eastAsia="zh-CN"/>
                    </w:rPr>
                    <w:t>西侧</w:t>
                  </w:r>
                  <w:r>
                    <w:rPr>
                      <w:color w:val="auto"/>
                      <w:spacing w:val="4"/>
                      <w:sz w:val="21"/>
                      <w:szCs w:val="21"/>
                    </w:rPr>
                    <w:t>设置1间20m²</w:t>
                  </w:r>
                  <w:r>
                    <w:rPr>
                      <w:rFonts w:hint="default"/>
                      <w:color w:val="auto"/>
                      <w:spacing w:val="4"/>
                      <w:sz w:val="21"/>
                      <w:szCs w:val="21"/>
                      <w:lang w:val="en-US" w:eastAsia="zh-CN"/>
                    </w:rPr>
                    <w:t>危废</w:t>
                  </w:r>
                  <w:r>
                    <w:rPr>
                      <w:rFonts w:hint="eastAsia"/>
                      <w:color w:val="auto"/>
                      <w:spacing w:val="4"/>
                      <w:sz w:val="21"/>
                      <w:szCs w:val="21"/>
                      <w:lang w:val="en-US" w:eastAsia="zh-CN"/>
                    </w:rPr>
                    <w:t>舱</w:t>
                  </w:r>
                  <w:r>
                    <w:rPr>
                      <w:color w:val="auto"/>
                      <w:spacing w:val="4"/>
                      <w:sz w:val="21"/>
                      <w:szCs w:val="21"/>
                    </w:rPr>
                    <w:t>，采取防渗措</w:t>
                  </w:r>
                  <w:r>
                    <w:rPr>
                      <w:color w:val="auto"/>
                      <w:spacing w:val="3"/>
                      <w:sz w:val="21"/>
                      <w:szCs w:val="21"/>
                    </w:rPr>
                    <w:t>施，储存废铅酸</w:t>
                  </w:r>
                  <w:r>
                    <w:rPr>
                      <w:color w:val="auto"/>
                      <w:spacing w:val="-1"/>
                      <w:sz w:val="21"/>
                      <w:szCs w:val="21"/>
                    </w:rPr>
                    <w:t>蓄电池</w:t>
                  </w:r>
                  <w:r>
                    <w:rPr>
                      <w:rFonts w:hint="eastAsia"/>
                      <w:color w:val="auto"/>
                      <w:spacing w:val="-1"/>
                      <w:sz w:val="21"/>
                      <w:szCs w:val="21"/>
                      <w:lang w:eastAsia="zh-CN"/>
                    </w:rPr>
                    <w:t>。</w:t>
                  </w:r>
                </w:p>
              </w:tc>
            </w:tr>
            <w:tr w14:paraId="774250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34" w:type="dxa"/>
                  <w:vMerge w:val="continue"/>
                  <w:tcBorders>
                    <w:tl2br w:val="nil"/>
                    <w:tr2bl w:val="nil"/>
                  </w:tcBorders>
                  <w:noWrap w:val="0"/>
                  <w:vAlign w:val="center"/>
                </w:tcPr>
                <w:p w14:paraId="510E711E">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tcBorders>
                    <w:bottom w:val="single" w:color="000000" w:sz="4" w:space="0"/>
                    <w:tl2br w:val="nil"/>
                    <w:tr2bl w:val="nil"/>
                  </w:tcBorders>
                  <w:noWrap w:val="0"/>
                  <w:vAlign w:val="center"/>
                </w:tcPr>
                <w:p w14:paraId="3AA01A02">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事故油池</w:t>
                  </w:r>
                </w:p>
              </w:tc>
              <w:tc>
                <w:tcPr>
                  <w:tcW w:w="6546" w:type="dxa"/>
                  <w:gridSpan w:val="3"/>
                  <w:tcBorders>
                    <w:top w:val="single" w:color="auto" w:sz="4" w:space="0"/>
                    <w:bottom w:val="single" w:color="000000" w:sz="4" w:space="0"/>
                    <w:tl2br w:val="nil"/>
                    <w:tr2bl w:val="nil"/>
                  </w:tcBorders>
                  <w:noWrap w:val="0"/>
                  <w:vAlign w:val="center"/>
                </w:tcPr>
                <w:p w14:paraId="10E43148">
                  <w:pPr>
                    <w:pStyle w:val="62"/>
                    <w:keepNext w:val="0"/>
                    <w:keepLines w:val="0"/>
                    <w:pageBreakBefore w:val="0"/>
                    <w:kinsoku/>
                    <w:wordWrap/>
                    <w:overflowPunct/>
                    <w:topLinePunct w:val="0"/>
                    <w:autoSpaceDE/>
                    <w:autoSpaceDN/>
                    <w:bidi w:val="0"/>
                    <w:adjustRightInd/>
                    <w:snapToGrid/>
                    <w:spacing w:line="240" w:lineRule="auto"/>
                    <w:ind w:left="0" w:right="0" w:firstLine="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升压站区在每台主变压器下方设置10m³事故油坑，在升压站主变压器附近设1个事故油池，钢筋混凝土结构并进行防渗处理，容积</w:t>
                  </w:r>
                  <w:r>
                    <w:rPr>
                      <w:rFonts w:hint="eastAsia" w:ascii="Times New Roman" w:hAnsi="Times New Roman" w:cs="Times New Roman"/>
                      <w:color w:val="auto"/>
                      <w:kern w:val="0"/>
                      <w:sz w:val="21"/>
                      <w:szCs w:val="21"/>
                      <w:highlight w:val="none"/>
                      <w:lang w:val="en-US" w:eastAsia="zh-CN" w:bidi="ar-SA"/>
                    </w:rPr>
                    <w:t>为60</w:t>
                  </w:r>
                  <w:r>
                    <w:rPr>
                      <w:rFonts w:hint="default" w:ascii="Times New Roman" w:hAnsi="Times New Roman" w:eastAsia="宋体" w:cs="Times New Roman"/>
                      <w:color w:val="auto"/>
                      <w:kern w:val="0"/>
                      <w:sz w:val="21"/>
                      <w:szCs w:val="21"/>
                      <w:highlight w:val="none"/>
                      <w:lang w:val="en-US" w:eastAsia="zh-CN" w:bidi="ar-SA"/>
                    </w:rPr>
                    <w:t>m³。</w:t>
                  </w:r>
                </w:p>
                <w:p w14:paraId="2E3E8503">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jc w:val="left"/>
                    <w:textAlignment w:val="auto"/>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47台箱式变压器下方均设置1座3m³的地埋式事故油池</w:t>
                  </w:r>
                  <w:r>
                    <w:rPr>
                      <w:rFonts w:hint="eastAsia" w:ascii="Times New Roman" w:hAnsi="Times New Roman" w:eastAsia="宋体" w:cs="Times New Roman"/>
                      <w:color w:val="auto"/>
                      <w:kern w:val="0"/>
                      <w:sz w:val="21"/>
                      <w:szCs w:val="21"/>
                      <w:highlight w:val="none"/>
                      <w:lang w:val="en-US" w:eastAsia="zh-CN" w:bidi="ar-SA"/>
                    </w:rPr>
                    <w:t>。</w:t>
                  </w:r>
                </w:p>
              </w:tc>
            </w:tr>
            <w:tr w14:paraId="48E408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34" w:type="dxa"/>
                  <w:vMerge w:val="continue"/>
                  <w:tcBorders>
                    <w:tl2br w:val="nil"/>
                    <w:tr2bl w:val="nil"/>
                  </w:tcBorders>
                  <w:noWrap w:val="0"/>
                  <w:vAlign w:val="center"/>
                </w:tcPr>
                <w:p w14:paraId="499DE636">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tcBorders>
                    <w:top w:val="single" w:color="000000" w:sz="4" w:space="0"/>
                    <w:bottom w:val="single" w:color="000000" w:sz="4" w:space="0"/>
                    <w:tl2br w:val="nil"/>
                    <w:tr2bl w:val="nil"/>
                  </w:tcBorders>
                  <w:noWrap w:val="0"/>
                  <w:vAlign w:val="center"/>
                </w:tcPr>
                <w:p w14:paraId="49CBA1FD">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服务期满后固废</w:t>
                  </w:r>
                </w:p>
              </w:tc>
              <w:tc>
                <w:tcPr>
                  <w:tcW w:w="6546" w:type="dxa"/>
                  <w:gridSpan w:val="3"/>
                  <w:tcBorders>
                    <w:top w:val="single" w:color="000000" w:sz="4" w:space="0"/>
                    <w:bottom w:val="single" w:color="000000" w:sz="4" w:space="0"/>
                    <w:tl2br w:val="nil"/>
                    <w:tr2bl w:val="nil"/>
                  </w:tcBorders>
                  <w:noWrap w:val="0"/>
                  <w:vAlign w:val="center"/>
                </w:tcPr>
                <w:p w14:paraId="36EAA97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光伏组件、逆变器由厂家回收；变压器等由有危废处理资质的单位处置。</w:t>
                  </w:r>
                </w:p>
              </w:tc>
            </w:tr>
            <w:tr w14:paraId="29D15A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tcBorders>
                    <w:tl2br w:val="nil"/>
                    <w:tr2bl w:val="nil"/>
                  </w:tcBorders>
                  <w:noWrap w:val="0"/>
                  <w:vAlign w:val="center"/>
                </w:tcPr>
                <w:p w14:paraId="7EE647FC">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tcBorders>
                    <w:tl2br w:val="nil"/>
                    <w:tr2bl w:val="nil"/>
                  </w:tcBorders>
                  <w:noWrap w:val="0"/>
                  <w:vAlign w:val="center"/>
                </w:tcPr>
                <w:p w14:paraId="45EE36C9">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kern w:val="0"/>
                      <w:sz w:val="20"/>
                      <w:szCs w:val="21"/>
                      <w:highlight w:val="none"/>
                      <w:lang w:val="en-US" w:eastAsia="zh-CN" w:bidi="ar-SA"/>
                    </w:rPr>
                  </w:pPr>
                  <w:r>
                    <w:rPr>
                      <w:rFonts w:hint="default" w:ascii="Times New Roman" w:hAnsi="Times New Roman" w:eastAsia="宋体" w:cs="Times New Roman"/>
                      <w:color w:val="auto"/>
                      <w:kern w:val="0"/>
                      <w:sz w:val="20"/>
                      <w:szCs w:val="21"/>
                      <w:highlight w:val="none"/>
                      <w:lang w:val="en-US" w:eastAsia="zh-CN" w:bidi="ar-SA"/>
                    </w:rPr>
                    <w:t>水土保持</w:t>
                  </w:r>
                </w:p>
              </w:tc>
              <w:tc>
                <w:tcPr>
                  <w:tcW w:w="6546" w:type="dxa"/>
                  <w:gridSpan w:val="3"/>
                  <w:tcBorders>
                    <w:tl2br w:val="nil"/>
                    <w:tr2bl w:val="nil"/>
                  </w:tcBorders>
                  <w:noWrap w:val="0"/>
                  <w:vAlign w:val="center"/>
                </w:tcPr>
                <w:p w14:paraId="75582030">
                  <w:pPr>
                    <w:keepNext w:val="0"/>
                    <w:keepLines w:val="0"/>
                    <w:pageBreakBefore w:val="0"/>
                    <w:widowControl/>
                    <w:suppressLineNumbers w:val="0"/>
                    <w:kinsoku/>
                    <w:wordWrap/>
                    <w:overflowPunct/>
                    <w:topLinePunct w:val="0"/>
                    <w:autoSpaceDE/>
                    <w:autoSpaceDN/>
                    <w:bidi w:val="0"/>
                    <w:spacing w:line="360" w:lineRule="exact"/>
                    <w:jc w:val="left"/>
                    <w:textAlignment w:val="auto"/>
                    <w:rPr>
                      <w:rFonts w:hint="default" w:ascii="Times New Roman" w:hAnsi="Times New Roman" w:eastAsia="宋体" w:cs="Times New Roman"/>
                      <w:color w:val="auto"/>
                      <w:kern w:val="0"/>
                      <w:sz w:val="20"/>
                      <w:szCs w:val="21"/>
                      <w:highlight w:val="none"/>
                      <w:lang w:val="en-US" w:eastAsia="zh-CN" w:bidi="ar-SA"/>
                    </w:rPr>
                  </w:pPr>
                  <w:r>
                    <w:rPr>
                      <w:rFonts w:hint="default" w:ascii="Times New Roman" w:hAnsi="Times New Roman" w:eastAsia="宋体" w:cs="Times New Roman"/>
                      <w:color w:val="auto"/>
                      <w:kern w:val="0"/>
                      <w:sz w:val="20"/>
                      <w:szCs w:val="20"/>
                      <w:highlight w:val="none"/>
                      <w:lang w:val="en-US" w:eastAsia="zh-CN" w:bidi="ar"/>
                    </w:rPr>
                    <w:t>工程措施、植物措施、施工临时措施相结合。</w:t>
                  </w:r>
                </w:p>
              </w:tc>
            </w:tr>
            <w:tr w14:paraId="7C3A26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restart"/>
                  <w:tcBorders>
                    <w:tl2br w:val="nil"/>
                    <w:tr2bl w:val="nil"/>
                  </w:tcBorders>
                  <w:noWrap w:val="0"/>
                  <w:vAlign w:val="center"/>
                </w:tcPr>
                <w:p w14:paraId="4DC8EABE">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工程占地</w:t>
                  </w:r>
                </w:p>
              </w:tc>
              <w:tc>
                <w:tcPr>
                  <w:tcW w:w="3438" w:type="dxa"/>
                  <w:gridSpan w:val="4"/>
                  <w:tcBorders>
                    <w:right w:val="single" w:color="000000" w:sz="4" w:space="0"/>
                    <w:tl2br w:val="nil"/>
                    <w:tr2bl w:val="nil"/>
                  </w:tcBorders>
                  <w:noWrap w:val="0"/>
                  <w:vAlign w:val="center"/>
                </w:tcPr>
                <w:p w14:paraId="3078FB19">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总用地面积</w:t>
                  </w:r>
                </w:p>
              </w:tc>
              <w:tc>
                <w:tcPr>
                  <w:tcW w:w="4795" w:type="dxa"/>
                  <w:tcBorders>
                    <w:left w:val="single" w:color="000000" w:sz="4" w:space="0"/>
                    <w:tl2br w:val="nil"/>
                    <w:tr2bl w:val="nil"/>
                  </w:tcBorders>
                  <w:noWrap w:val="0"/>
                  <w:vAlign w:val="center"/>
                </w:tcPr>
                <w:p w14:paraId="646CF28A">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3083788</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2</w:t>
                  </w:r>
                </w:p>
              </w:tc>
            </w:tr>
            <w:tr w14:paraId="2BA954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34" w:type="dxa"/>
                  <w:vMerge w:val="continue"/>
                  <w:tcBorders>
                    <w:tl2br w:val="nil"/>
                    <w:tr2bl w:val="nil"/>
                  </w:tcBorders>
                  <w:noWrap w:val="0"/>
                  <w:vAlign w:val="center"/>
                </w:tcPr>
                <w:p w14:paraId="5166D322">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5" w:type="dxa"/>
                  <w:vMerge w:val="restart"/>
                  <w:tcBorders>
                    <w:right w:val="single" w:color="auto" w:sz="4" w:space="0"/>
                    <w:tl2br w:val="nil"/>
                    <w:tr2bl w:val="nil"/>
                  </w:tcBorders>
                  <w:noWrap w:val="0"/>
                  <w:vAlign w:val="center"/>
                </w:tcPr>
                <w:p w14:paraId="5D0EE7F7">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升压</w:t>
                  </w:r>
                  <w:r>
                    <w:rPr>
                      <w:rFonts w:hint="eastAsia" w:eastAsia="宋体" w:cs="Times New Roman"/>
                      <w:color w:val="auto"/>
                      <w:highlight w:val="none"/>
                      <w:lang w:val="en-US" w:eastAsia="zh-CN"/>
                    </w:rPr>
                    <w:t>汇集</w:t>
                  </w:r>
                  <w:r>
                    <w:rPr>
                      <w:rFonts w:hint="default" w:ascii="Times New Roman" w:hAnsi="Times New Roman" w:eastAsia="宋体" w:cs="Times New Roman"/>
                      <w:color w:val="auto"/>
                      <w:highlight w:val="none"/>
                      <w:lang w:val="en-US" w:eastAsia="zh-CN"/>
                    </w:rPr>
                    <w:t>站</w:t>
                  </w:r>
                </w:p>
              </w:tc>
              <w:tc>
                <w:tcPr>
                  <w:tcW w:w="1753" w:type="dxa"/>
                  <w:gridSpan w:val="3"/>
                  <w:tcBorders>
                    <w:right w:val="single" w:color="000000" w:sz="4" w:space="0"/>
                    <w:tl2br w:val="nil"/>
                    <w:tr2bl w:val="nil"/>
                  </w:tcBorders>
                  <w:noWrap w:val="0"/>
                  <w:vAlign w:val="center"/>
                </w:tcPr>
                <w:p w14:paraId="18ED36AC">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升压站及储能区</w:t>
                  </w:r>
                </w:p>
              </w:tc>
              <w:tc>
                <w:tcPr>
                  <w:tcW w:w="4795" w:type="dxa"/>
                  <w:tcBorders>
                    <w:left w:val="single" w:color="000000" w:sz="4" w:space="0"/>
                    <w:tl2br w:val="nil"/>
                    <w:tr2bl w:val="nil"/>
                  </w:tcBorders>
                  <w:noWrap w:val="0"/>
                  <w:vAlign w:val="center"/>
                </w:tcPr>
                <w:p w14:paraId="2CEAB5CF">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14076m</w:t>
                  </w:r>
                  <w:r>
                    <w:rPr>
                      <w:rFonts w:hint="default" w:ascii="Times New Roman" w:hAnsi="Times New Roman" w:eastAsia="宋体" w:cs="Times New Roman"/>
                      <w:color w:val="auto"/>
                      <w:highlight w:val="none"/>
                      <w:vertAlign w:val="superscript"/>
                      <w:lang w:val="en-US" w:eastAsia="zh-CN"/>
                    </w:rPr>
                    <w:t>2</w:t>
                  </w:r>
                </w:p>
              </w:tc>
            </w:tr>
            <w:tr w14:paraId="0721092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34" w:type="dxa"/>
                  <w:vMerge w:val="continue"/>
                  <w:tcBorders>
                    <w:tl2br w:val="nil"/>
                    <w:tr2bl w:val="nil"/>
                  </w:tcBorders>
                  <w:noWrap w:val="0"/>
                  <w:vAlign w:val="center"/>
                </w:tcPr>
                <w:p w14:paraId="1B333692">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5" w:type="dxa"/>
                  <w:vMerge w:val="continue"/>
                  <w:tcBorders>
                    <w:right w:val="single" w:color="auto" w:sz="4" w:space="0"/>
                    <w:tl2br w:val="nil"/>
                    <w:tr2bl w:val="nil"/>
                  </w:tcBorders>
                  <w:noWrap w:val="0"/>
                  <w:vAlign w:val="center"/>
                </w:tcPr>
                <w:p w14:paraId="4F25EA42">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753" w:type="dxa"/>
                  <w:gridSpan w:val="3"/>
                  <w:tcBorders>
                    <w:right w:val="single" w:color="000000" w:sz="4" w:space="0"/>
                    <w:tl2br w:val="nil"/>
                    <w:tr2bl w:val="nil"/>
                  </w:tcBorders>
                  <w:noWrap w:val="0"/>
                  <w:vAlign w:val="center"/>
                </w:tcPr>
                <w:p w14:paraId="4F03D1EF">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进站道路</w:t>
                  </w:r>
                </w:p>
              </w:tc>
              <w:tc>
                <w:tcPr>
                  <w:tcW w:w="4795" w:type="dxa"/>
                  <w:tcBorders>
                    <w:left w:val="single" w:color="000000" w:sz="4" w:space="0"/>
                    <w:tl2br w:val="nil"/>
                    <w:tr2bl w:val="nil"/>
                  </w:tcBorders>
                  <w:noWrap w:val="0"/>
                  <w:vAlign w:val="center"/>
                </w:tcPr>
                <w:p w14:paraId="044BCFC4">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78</w:t>
                  </w:r>
                  <w:r>
                    <w:rPr>
                      <w:rFonts w:hint="default" w:ascii="Times New Roman" w:hAnsi="Times New Roman" w:eastAsia="宋体" w:cs="Times New Roman"/>
                      <w:color w:val="auto"/>
                      <w:highlight w:val="none"/>
                      <w:lang w:val="en-US" w:eastAsia="zh-CN"/>
                    </w:rPr>
                    <w:t>00m</w:t>
                  </w:r>
                  <w:r>
                    <w:rPr>
                      <w:rFonts w:hint="default" w:ascii="Times New Roman" w:hAnsi="Times New Roman" w:eastAsia="宋体" w:cs="Times New Roman"/>
                      <w:color w:val="auto"/>
                      <w:highlight w:val="none"/>
                      <w:vertAlign w:val="superscript"/>
                      <w:lang w:val="en-US" w:eastAsia="zh-CN"/>
                    </w:rPr>
                    <w:t>2</w:t>
                  </w:r>
                </w:p>
              </w:tc>
            </w:tr>
            <w:tr w14:paraId="4EDCA09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734" w:type="dxa"/>
                  <w:vMerge w:val="continue"/>
                  <w:tcBorders>
                    <w:tl2br w:val="nil"/>
                    <w:tr2bl w:val="nil"/>
                  </w:tcBorders>
                  <w:noWrap w:val="0"/>
                  <w:vAlign w:val="center"/>
                </w:tcPr>
                <w:p w14:paraId="5495D821">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vMerge w:val="restart"/>
                  <w:tcBorders>
                    <w:tl2br w:val="nil"/>
                    <w:tr2bl w:val="nil"/>
                  </w:tcBorders>
                  <w:noWrap w:val="0"/>
                  <w:vAlign w:val="center"/>
                </w:tcPr>
                <w:p w14:paraId="13F984AF">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光伏阵列区用地面积</w:t>
                  </w:r>
                </w:p>
              </w:tc>
              <w:tc>
                <w:tcPr>
                  <w:tcW w:w="1751" w:type="dxa"/>
                  <w:gridSpan w:val="2"/>
                  <w:tcBorders>
                    <w:right w:val="single" w:color="000000" w:sz="4" w:space="0"/>
                    <w:tl2br w:val="nil"/>
                    <w:tr2bl w:val="nil"/>
                  </w:tcBorders>
                  <w:noWrap w:val="0"/>
                  <w:vAlign w:val="center"/>
                </w:tcPr>
                <w:p w14:paraId="7C681247">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光伏区</w:t>
                  </w:r>
                </w:p>
              </w:tc>
              <w:tc>
                <w:tcPr>
                  <w:tcW w:w="4795" w:type="dxa"/>
                  <w:tcBorders>
                    <w:left w:val="single" w:color="000000" w:sz="4" w:space="0"/>
                    <w:bottom w:val="single" w:color="000000" w:sz="4" w:space="0"/>
                    <w:tl2br w:val="nil"/>
                    <w:tr2bl w:val="nil"/>
                  </w:tcBorders>
                  <w:noWrap w:val="0"/>
                  <w:vAlign w:val="center"/>
                </w:tcPr>
                <w:p w14:paraId="4955546C">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3003912</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2</w:t>
                  </w:r>
                </w:p>
              </w:tc>
            </w:tr>
            <w:tr w14:paraId="34EFC2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34" w:type="dxa"/>
                  <w:vMerge w:val="continue"/>
                  <w:tcBorders>
                    <w:tl2br w:val="nil"/>
                    <w:tr2bl w:val="nil"/>
                  </w:tcBorders>
                  <w:noWrap w:val="0"/>
                  <w:vAlign w:val="center"/>
                </w:tcPr>
                <w:p w14:paraId="03EBBD1E">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vMerge w:val="continue"/>
                  <w:tcBorders>
                    <w:bottom w:val="single" w:color="auto" w:sz="4" w:space="0"/>
                    <w:tl2br w:val="nil"/>
                    <w:tr2bl w:val="nil"/>
                  </w:tcBorders>
                  <w:noWrap w:val="0"/>
                  <w:vAlign w:val="center"/>
                </w:tcPr>
                <w:p w14:paraId="2DDDB367">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751" w:type="dxa"/>
                  <w:gridSpan w:val="2"/>
                  <w:tcBorders>
                    <w:top w:val="single" w:color="000000" w:sz="4" w:space="0"/>
                    <w:right w:val="single" w:color="000000" w:sz="4" w:space="0"/>
                    <w:tl2br w:val="nil"/>
                    <w:tr2bl w:val="nil"/>
                  </w:tcBorders>
                  <w:noWrap w:val="0"/>
                  <w:vAlign w:val="center"/>
                </w:tcPr>
                <w:p w14:paraId="4AABBFE3">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检修道路</w:t>
                  </w:r>
                </w:p>
              </w:tc>
              <w:tc>
                <w:tcPr>
                  <w:tcW w:w="4795" w:type="dxa"/>
                  <w:tcBorders>
                    <w:top w:val="single" w:color="000000" w:sz="4" w:space="0"/>
                    <w:left w:val="single" w:color="000000" w:sz="4" w:space="0"/>
                    <w:tl2br w:val="nil"/>
                    <w:tr2bl w:val="nil"/>
                  </w:tcBorders>
                  <w:noWrap w:val="0"/>
                  <w:vAlign w:val="center"/>
                </w:tcPr>
                <w:p w14:paraId="6EF6C31E">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58</w:t>
                  </w:r>
                  <w:r>
                    <w:rPr>
                      <w:rFonts w:hint="default" w:ascii="Times New Roman" w:hAnsi="Times New Roman" w:eastAsia="宋体" w:cs="Times New Roman"/>
                      <w:color w:val="auto"/>
                      <w:highlight w:val="none"/>
                      <w:lang w:val="en-US" w:eastAsia="zh-CN"/>
                    </w:rPr>
                    <w:t>000m</w:t>
                  </w:r>
                  <w:r>
                    <w:rPr>
                      <w:rFonts w:hint="default" w:ascii="Times New Roman" w:hAnsi="Times New Roman" w:eastAsia="宋体" w:cs="Times New Roman"/>
                      <w:color w:val="auto"/>
                      <w:highlight w:val="none"/>
                      <w:vertAlign w:val="superscript"/>
                      <w:lang w:val="en-US" w:eastAsia="zh-CN"/>
                    </w:rPr>
                    <w:t>2</w:t>
                  </w:r>
                </w:p>
              </w:tc>
            </w:tr>
            <w:tr w14:paraId="17EF32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tcBorders>
                    <w:tl2br w:val="nil"/>
                    <w:tr2bl w:val="nil"/>
                  </w:tcBorders>
                  <w:noWrap w:val="0"/>
                  <w:vAlign w:val="center"/>
                </w:tcPr>
                <w:p w14:paraId="19E7AC5D">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tcBorders>
                    <w:top w:val="single" w:color="auto" w:sz="4" w:space="0"/>
                    <w:tl2br w:val="nil"/>
                    <w:tr2bl w:val="nil"/>
                  </w:tcBorders>
                  <w:noWrap w:val="0"/>
                  <w:vAlign w:val="center"/>
                </w:tcPr>
                <w:p w14:paraId="7CE24231">
                  <w:pPr>
                    <w:keepNext w:val="0"/>
                    <w:keepLines w:val="0"/>
                    <w:widowControl/>
                    <w:suppressLineNumbers w:val="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kern w:val="0"/>
                      <w:sz w:val="20"/>
                      <w:szCs w:val="20"/>
                      <w:highlight w:val="none"/>
                      <w:lang w:val="en-US" w:eastAsia="zh-CN" w:bidi="ar"/>
                    </w:rPr>
                    <w:t>临时</w:t>
                  </w:r>
                  <w:r>
                    <w:rPr>
                      <w:rFonts w:hint="eastAsia" w:ascii="Times New Roman" w:hAnsi="Times New Roman" w:eastAsia="宋体" w:cs="Times New Roman"/>
                      <w:color w:val="auto"/>
                      <w:kern w:val="0"/>
                      <w:sz w:val="20"/>
                      <w:szCs w:val="20"/>
                      <w:highlight w:val="none"/>
                      <w:lang w:val="en-US" w:eastAsia="zh-CN" w:bidi="ar"/>
                    </w:rPr>
                    <w:t>施工生产生活区</w:t>
                  </w:r>
                  <w:r>
                    <w:rPr>
                      <w:rFonts w:hint="default" w:ascii="Times New Roman" w:hAnsi="Times New Roman" w:eastAsia="宋体" w:cs="Times New Roman"/>
                      <w:color w:val="auto"/>
                      <w:kern w:val="0"/>
                      <w:sz w:val="20"/>
                      <w:szCs w:val="20"/>
                      <w:highlight w:val="none"/>
                      <w:lang w:val="en-US" w:eastAsia="zh-CN" w:bidi="ar"/>
                    </w:rPr>
                    <w:t>占地</w:t>
                  </w:r>
                </w:p>
              </w:tc>
              <w:tc>
                <w:tcPr>
                  <w:tcW w:w="6546" w:type="dxa"/>
                  <w:gridSpan w:val="3"/>
                  <w:tcBorders>
                    <w:tl2br w:val="nil"/>
                    <w:tr2bl w:val="nil"/>
                  </w:tcBorders>
                  <w:noWrap w:val="0"/>
                  <w:vAlign w:val="center"/>
                </w:tcPr>
                <w:p w14:paraId="502178DE">
                  <w:pPr>
                    <w:keepNext w:val="0"/>
                    <w:keepLines w:val="0"/>
                    <w:widowControl/>
                    <w:suppressLineNumbers w:val="0"/>
                    <w:jc w:val="both"/>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临时施工</w:t>
                  </w:r>
                  <w:r>
                    <w:rPr>
                      <w:rFonts w:hint="eastAsia" w:ascii="Times New Roman" w:hAnsi="Times New Roman" w:eastAsia="宋体" w:cs="Times New Roman"/>
                      <w:color w:val="auto"/>
                      <w:highlight w:val="none"/>
                      <w:lang w:val="en-US" w:eastAsia="zh-CN"/>
                    </w:rPr>
                    <w:t>生产生活</w:t>
                  </w:r>
                  <w:r>
                    <w:rPr>
                      <w:rFonts w:hint="default" w:ascii="Times New Roman" w:hAnsi="Times New Roman" w:eastAsia="宋体" w:cs="Times New Roman"/>
                      <w:color w:val="auto"/>
                      <w:highlight w:val="none"/>
                      <w:lang w:val="en-US" w:eastAsia="zh-CN"/>
                    </w:rPr>
                    <w:t>区占地12000m</w:t>
                  </w:r>
                  <w:r>
                    <w:rPr>
                      <w:rFonts w:hint="default" w:ascii="Times New Roman" w:hAnsi="Times New Roman" w:eastAsia="宋体" w:cs="Times New Roman"/>
                      <w:color w:val="auto"/>
                      <w:highlight w:val="none"/>
                      <w:vertAlign w:val="superscript"/>
                      <w:lang w:val="en-US" w:eastAsia="zh-CN"/>
                    </w:rPr>
                    <w:t>2</w:t>
                  </w:r>
                  <w:r>
                    <w:rPr>
                      <w:rFonts w:hint="default" w:ascii="Times New Roman" w:hAnsi="Times New Roman" w:eastAsia="宋体" w:cs="Times New Roman"/>
                      <w:color w:val="auto"/>
                      <w:highlight w:val="none"/>
                      <w:lang w:val="en-US" w:eastAsia="zh-CN"/>
                    </w:rPr>
                    <w:t>，包括</w:t>
                  </w:r>
                  <w:r>
                    <w:rPr>
                      <w:rFonts w:hint="default" w:ascii="Times New Roman" w:hAnsi="Times New Roman" w:eastAsia="宋体" w:cs="Times New Roman"/>
                      <w:color w:val="auto"/>
                      <w:kern w:val="0"/>
                      <w:sz w:val="21"/>
                      <w:szCs w:val="21"/>
                      <w:highlight w:val="none"/>
                      <w:lang w:val="en-US" w:eastAsia="zh-CN" w:bidi="ar"/>
                    </w:rPr>
                    <w:t>施工生活区6000m</w:t>
                  </w:r>
                  <w:r>
                    <w:rPr>
                      <w:rFonts w:hint="default" w:ascii="Times New Roman" w:hAnsi="Times New Roman" w:eastAsia="宋体" w:cs="Times New Roman"/>
                      <w:color w:val="auto"/>
                      <w:kern w:val="0"/>
                      <w:sz w:val="21"/>
                      <w:szCs w:val="21"/>
                      <w:highlight w:val="none"/>
                      <w:vertAlign w:val="superscript"/>
                      <w:lang w:val="en-US" w:eastAsia="zh-CN" w:bidi="ar"/>
                    </w:rPr>
                    <w:t>2</w:t>
                  </w:r>
                  <w:r>
                    <w:rPr>
                      <w:rFonts w:hint="default" w:ascii="Times New Roman" w:hAnsi="Times New Roman" w:eastAsia="宋体" w:cs="Times New Roman"/>
                      <w:color w:val="auto"/>
                      <w:kern w:val="0"/>
                      <w:sz w:val="21"/>
                      <w:szCs w:val="21"/>
                      <w:highlight w:val="none"/>
                      <w:lang w:val="en-US" w:eastAsia="zh-CN" w:bidi="ar"/>
                    </w:rPr>
                    <w:t>，综合加工厂</w:t>
                  </w:r>
                  <w:r>
                    <w:rPr>
                      <w:rFonts w:hint="default" w:ascii="Times New Roman" w:hAnsi="Times New Roman" w:cs="Times New Roman"/>
                      <w:color w:val="auto"/>
                      <w:highlight w:val="none"/>
                      <w:lang w:val="en-US" w:eastAsia="zh-CN"/>
                    </w:rPr>
                    <w:t>2000m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，综合仓库4000m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vertAlign w:val="baseline"/>
                      <w:lang w:val="en-US" w:eastAsia="zh-CN"/>
                    </w:rPr>
                    <w:t>，临时用地位于项目区用地范围内，本项目建设不新增临时占地。</w:t>
                  </w:r>
                </w:p>
              </w:tc>
            </w:tr>
            <w:tr w14:paraId="4631DD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4" w:type="dxa"/>
                  <w:vMerge w:val="restart"/>
                  <w:tcBorders>
                    <w:tl2br w:val="nil"/>
                    <w:tr2bl w:val="nil"/>
                  </w:tcBorders>
                  <w:noWrap w:val="0"/>
                  <w:vAlign w:val="center"/>
                </w:tcPr>
                <w:p w14:paraId="00AB5E76">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土石方工程</w:t>
                  </w:r>
                </w:p>
              </w:tc>
              <w:tc>
                <w:tcPr>
                  <w:tcW w:w="1687" w:type="dxa"/>
                  <w:gridSpan w:val="2"/>
                  <w:tcBorders>
                    <w:tl2br w:val="nil"/>
                    <w:tr2bl w:val="nil"/>
                  </w:tcBorders>
                  <w:noWrap w:val="0"/>
                  <w:vAlign w:val="center"/>
                </w:tcPr>
                <w:p w14:paraId="7F4AC0A3">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挖方量</w:t>
                  </w:r>
                </w:p>
              </w:tc>
              <w:tc>
                <w:tcPr>
                  <w:tcW w:w="6546" w:type="dxa"/>
                  <w:gridSpan w:val="3"/>
                  <w:tcBorders>
                    <w:tl2br w:val="nil"/>
                    <w:tr2bl w:val="nil"/>
                  </w:tcBorders>
                  <w:noWrap w:val="0"/>
                  <w:vAlign w:val="center"/>
                </w:tcPr>
                <w:p w14:paraId="2B47AD28">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5.35</w:t>
                  </w:r>
                  <w:r>
                    <w:rPr>
                      <w:rFonts w:hint="default" w:ascii="Times New Roman" w:hAnsi="Times New Roman" w:eastAsia="宋体" w:cs="Times New Roman"/>
                      <w:color w:val="auto"/>
                      <w:highlight w:val="none"/>
                      <w:lang w:val="en-US" w:eastAsia="zh-CN"/>
                    </w:rPr>
                    <w:t>万m</w:t>
                  </w:r>
                  <w:r>
                    <w:rPr>
                      <w:rFonts w:hint="default" w:ascii="Times New Roman" w:hAnsi="Times New Roman" w:eastAsia="宋体" w:cs="Times New Roman"/>
                      <w:color w:val="auto"/>
                      <w:highlight w:val="none"/>
                      <w:vertAlign w:val="superscript"/>
                      <w:lang w:val="en-US" w:eastAsia="zh-CN"/>
                    </w:rPr>
                    <w:t>3</w:t>
                  </w:r>
                </w:p>
              </w:tc>
            </w:tr>
            <w:tr w14:paraId="401625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tcBorders>
                    <w:tl2br w:val="nil"/>
                    <w:tr2bl w:val="nil"/>
                  </w:tcBorders>
                  <w:noWrap w:val="0"/>
                  <w:vAlign w:val="center"/>
                </w:tcPr>
                <w:p w14:paraId="6EBC38CC">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p>
              </w:tc>
              <w:tc>
                <w:tcPr>
                  <w:tcW w:w="1687" w:type="dxa"/>
                  <w:gridSpan w:val="2"/>
                  <w:tcBorders>
                    <w:tl2br w:val="nil"/>
                    <w:tr2bl w:val="nil"/>
                  </w:tcBorders>
                  <w:noWrap w:val="0"/>
                  <w:vAlign w:val="center"/>
                </w:tcPr>
                <w:p w14:paraId="1770BF32">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填方量</w:t>
                  </w:r>
                </w:p>
              </w:tc>
              <w:tc>
                <w:tcPr>
                  <w:tcW w:w="6546" w:type="dxa"/>
                  <w:gridSpan w:val="3"/>
                  <w:tcBorders>
                    <w:tl2br w:val="nil"/>
                    <w:tr2bl w:val="nil"/>
                  </w:tcBorders>
                  <w:noWrap w:val="0"/>
                  <w:vAlign w:val="center"/>
                </w:tcPr>
                <w:p w14:paraId="6DC1C497">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8.64</w:t>
                  </w:r>
                  <w:r>
                    <w:rPr>
                      <w:rFonts w:hint="default" w:ascii="Times New Roman" w:hAnsi="Times New Roman" w:eastAsia="宋体" w:cs="Times New Roman"/>
                      <w:color w:val="auto"/>
                      <w:highlight w:val="none"/>
                      <w:lang w:val="en-US" w:eastAsia="zh-CN"/>
                    </w:rPr>
                    <w:t>万m</w:t>
                  </w:r>
                  <w:r>
                    <w:rPr>
                      <w:rFonts w:hint="default" w:ascii="Times New Roman" w:hAnsi="Times New Roman" w:eastAsia="宋体" w:cs="Times New Roman"/>
                      <w:color w:val="auto"/>
                      <w:highlight w:val="none"/>
                      <w:vertAlign w:val="superscript"/>
                      <w:lang w:val="en-US" w:eastAsia="zh-CN"/>
                    </w:rPr>
                    <w:t>2</w:t>
                  </w:r>
                </w:p>
              </w:tc>
            </w:tr>
          </w:tbl>
          <w:p w14:paraId="69450A8C">
            <w:pPr>
              <w:pStyle w:val="2"/>
              <w:keepNext/>
              <w:keepLines w:val="0"/>
              <w:pageBreakBefore w:val="0"/>
              <w:widowControl w:val="0"/>
              <w:numPr>
                <w:ilvl w:val="0"/>
                <w:numId w:val="5"/>
              </w:numPr>
              <w:kinsoku/>
              <w:wordWrap/>
              <w:overflowPunct w:val="0"/>
              <w:topLinePunct w:val="0"/>
              <w:autoSpaceDE/>
              <w:autoSpaceDN/>
              <w:bidi w:val="0"/>
              <w:adjustRightInd/>
              <w:snapToGrid w:val="0"/>
              <w:spacing w:before="0" w:after="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主要技术经济指标</w:t>
            </w:r>
          </w:p>
          <w:p w14:paraId="7BD011A0">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本项目主要经济技术指标见表2-</w:t>
            </w: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w:t>
            </w:r>
          </w:p>
          <w:p w14:paraId="5858853A">
            <w:pPr>
              <w:pStyle w:val="55"/>
              <w:pageBreakBefore w:val="0"/>
              <w:kinsoku/>
              <w:wordWrap/>
              <w:topLinePunct w:val="0"/>
              <w:bidi w:val="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表2-</w:t>
            </w:r>
            <w:r>
              <w:rPr>
                <w:rFonts w:hint="eastAsia"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lang w:val="en-US" w:eastAsia="zh-CN"/>
              </w:rPr>
              <w:t xml:space="preserve">    主要经济技术指标表</w:t>
            </w:r>
          </w:p>
          <w:tbl>
            <w:tblPr>
              <w:tblStyle w:val="56"/>
              <w:tblW w:w="5000"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734"/>
              <w:gridCol w:w="2964"/>
              <w:gridCol w:w="1677"/>
              <w:gridCol w:w="2428"/>
              <w:gridCol w:w="1164"/>
            </w:tblGrid>
            <w:tr w14:paraId="5446BFE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000" w:type="pct"/>
                  <w:gridSpan w:val="5"/>
                  <w:tcBorders>
                    <w:tl2br w:val="nil"/>
                    <w:tr2bl w:val="nil"/>
                  </w:tcBorders>
                  <w:noWrap w:val="0"/>
                  <w:vAlign w:val="center"/>
                </w:tcPr>
                <w:p w14:paraId="3CF7499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一、光伏发电工程站址概况</w:t>
                  </w:r>
                </w:p>
              </w:tc>
            </w:tr>
            <w:tr w14:paraId="51FB37F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062" w:type="pct"/>
                  <w:gridSpan w:val="2"/>
                  <w:tcBorders>
                    <w:tl2br w:val="nil"/>
                    <w:tr2bl w:val="nil"/>
                  </w:tcBorders>
                  <w:noWrap w:val="0"/>
                  <w:vAlign w:val="center"/>
                </w:tcPr>
                <w:p w14:paraId="6E5264B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项目</w:t>
                  </w:r>
                </w:p>
              </w:tc>
              <w:tc>
                <w:tcPr>
                  <w:tcW w:w="935" w:type="pct"/>
                  <w:tcBorders>
                    <w:tl2br w:val="nil"/>
                    <w:tr2bl w:val="nil"/>
                  </w:tcBorders>
                  <w:noWrap w:val="0"/>
                  <w:vAlign w:val="center"/>
                </w:tcPr>
                <w:p w14:paraId="11A0949D">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单位</w:t>
                  </w:r>
                </w:p>
              </w:tc>
              <w:tc>
                <w:tcPr>
                  <w:tcW w:w="1354" w:type="pct"/>
                  <w:tcBorders>
                    <w:tl2br w:val="nil"/>
                    <w:tr2bl w:val="nil"/>
                  </w:tcBorders>
                  <w:noWrap w:val="0"/>
                  <w:vAlign w:val="center"/>
                </w:tcPr>
                <w:p w14:paraId="52B58D1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数量</w:t>
                  </w:r>
                </w:p>
              </w:tc>
              <w:tc>
                <w:tcPr>
                  <w:tcW w:w="647" w:type="pct"/>
                  <w:tcBorders>
                    <w:tl2br w:val="nil"/>
                    <w:tr2bl w:val="nil"/>
                  </w:tcBorders>
                  <w:noWrap w:val="0"/>
                  <w:vAlign w:val="center"/>
                </w:tcPr>
                <w:p w14:paraId="1CEBB66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备注</w:t>
                  </w:r>
                </w:p>
              </w:tc>
            </w:tr>
            <w:tr w14:paraId="4D9FF4B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062" w:type="pct"/>
                  <w:gridSpan w:val="2"/>
                  <w:tcBorders>
                    <w:tl2br w:val="nil"/>
                    <w:tr2bl w:val="nil"/>
                  </w:tcBorders>
                  <w:noWrap w:val="0"/>
                  <w:vAlign w:val="center"/>
                </w:tcPr>
                <w:p w14:paraId="6A79C9F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装机容量</w:t>
                  </w:r>
                </w:p>
              </w:tc>
              <w:tc>
                <w:tcPr>
                  <w:tcW w:w="935" w:type="pct"/>
                  <w:tcBorders>
                    <w:tl2br w:val="nil"/>
                    <w:tr2bl w:val="nil"/>
                  </w:tcBorders>
                  <w:noWrap w:val="0"/>
                  <w:vAlign w:val="center"/>
                </w:tcPr>
                <w:p w14:paraId="707200B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MW</w:t>
                  </w:r>
                </w:p>
              </w:tc>
              <w:tc>
                <w:tcPr>
                  <w:tcW w:w="1354" w:type="pct"/>
                  <w:tcBorders>
                    <w:tl2br w:val="nil"/>
                    <w:tr2bl w:val="nil"/>
                  </w:tcBorders>
                  <w:noWrap w:val="0"/>
                  <w:vAlign w:val="center"/>
                </w:tcPr>
                <w:p w14:paraId="1D4BD2B9">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15</w:t>
                  </w:r>
                  <w:r>
                    <w:rPr>
                      <w:rFonts w:hint="default" w:ascii="Times New Roman" w:hAnsi="Times New Roman" w:eastAsia="宋体" w:cs="Times New Roman"/>
                      <w:color w:val="auto"/>
                      <w:kern w:val="2"/>
                      <w:sz w:val="21"/>
                      <w:szCs w:val="24"/>
                      <w:highlight w:val="none"/>
                      <w:lang w:val="en-US" w:eastAsia="zh-CN" w:bidi="ar-SA"/>
                    </w:rPr>
                    <w:t>0</w:t>
                  </w:r>
                </w:p>
              </w:tc>
              <w:tc>
                <w:tcPr>
                  <w:tcW w:w="647" w:type="pct"/>
                  <w:tcBorders>
                    <w:tl2br w:val="nil"/>
                    <w:tr2bl w:val="nil"/>
                  </w:tcBorders>
                  <w:noWrap w:val="0"/>
                  <w:vAlign w:val="center"/>
                </w:tcPr>
                <w:p w14:paraId="7F5D967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直</w:t>
                  </w:r>
                  <w:r>
                    <w:rPr>
                      <w:rFonts w:hint="default" w:ascii="Times New Roman" w:hAnsi="Times New Roman" w:eastAsia="宋体" w:cs="Times New Roman"/>
                      <w:color w:val="auto"/>
                      <w:kern w:val="2"/>
                      <w:sz w:val="21"/>
                      <w:szCs w:val="24"/>
                      <w:highlight w:val="none"/>
                      <w:lang w:val="en-US" w:eastAsia="zh-CN" w:bidi="ar-SA"/>
                    </w:rPr>
                    <w:t>流侧</w:t>
                  </w:r>
                </w:p>
              </w:tc>
            </w:tr>
            <w:tr w14:paraId="6899B59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062" w:type="pct"/>
                  <w:gridSpan w:val="2"/>
                  <w:tcBorders>
                    <w:tl2br w:val="nil"/>
                    <w:tr2bl w:val="nil"/>
                  </w:tcBorders>
                  <w:noWrap w:val="0"/>
                  <w:vAlign w:val="center"/>
                </w:tcPr>
                <w:p w14:paraId="7AF28F10">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占地面积</w:t>
                  </w:r>
                </w:p>
              </w:tc>
              <w:tc>
                <w:tcPr>
                  <w:tcW w:w="935" w:type="pct"/>
                  <w:tcBorders>
                    <w:tl2br w:val="nil"/>
                    <w:tr2bl w:val="nil"/>
                  </w:tcBorders>
                  <w:noWrap w:val="0"/>
                  <w:vAlign w:val="center"/>
                </w:tcPr>
                <w:p w14:paraId="13C16FA0">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m</w:t>
                  </w:r>
                  <w:r>
                    <w:rPr>
                      <w:rFonts w:hint="eastAsia" w:ascii="Times New Roman" w:hAnsi="Times New Roman" w:eastAsia="宋体" w:cs="Times New Roman"/>
                      <w:color w:val="auto"/>
                      <w:kern w:val="2"/>
                      <w:sz w:val="21"/>
                      <w:szCs w:val="24"/>
                      <w:highlight w:val="none"/>
                      <w:vertAlign w:val="superscript"/>
                      <w:lang w:val="en-US" w:eastAsia="zh-CN" w:bidi="ar-SA"/>
                    </w:rPr>
                    <w:t>2</w:t>
                  </w:r>
                </w:p>
              </w:tc>
              <w:tc>
                <w:tcPr>
                  <w:tcW w:w="1354" w:type="pct"/>
                  <w:tcBorders>
                    <w:tl2br w:val="nil"/>
                    <w:tr2bl w:val="nil"/>
                  </w:tcBorders>
                  <w:noWrap w:val="0"/>
                  <w:vAlign w:val="center"/>
                </w:tcPr>
                <w:p w14:paraId="1462B58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3083788m</w:t>
                  </w:r>
                  <w:r>
                    <w:rPr>
                      <w:rFonts w:hint="eastAsia" w:ascii="Times New Roman" w:hAnsi="Times New Roman" w:eastAsia="宋体" w:cs="Times New Roman"/>
                      <w:color w:val="auto"/>
                      <w:kern w:val="2"/>
                      <w:sz w:val="21"/>
                      <w:szCs w:val="24"/>
                      <w:highlight w:val="none"/>
                      <w:vertAlign w:val="superscript"/>
                      <w:lang w:val="en-US" w:eastAsia="zh-CN" w:bidi="ar-SA"/>
                    </w:rPr>
                    <w:t>2</w:t>
                  </w:r>
                </w:p>
              </w:tc>
              <w:tc>
                <w:tcPr>
                  <w:tcW w:w="647" w:type="pct"/>
                  <w:tcBorders>
                    <w:tl2br w:val="nil"/>
                    <w:tr2bl w:val="nil"/>
                  </w:tcBorders>
                  <w:noWrap w:val="0"/>
                  <w:vAlign w:val="center"/>
                </w:tcPr>
                <w:p w14:paraId="234626C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6162209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062" w:type="pct"/>
                  <w:gridSpan w:val="2"/>
                  <w:tcBorders>
                    <w:tl2br w:val="nil"/>
                    <w:tr2bl w:val="nil"/>
                  </w:tcBorders>
                  <w:noWrap w:val="0"/>
                  <w:vAlign w:val="center"/>
                </w:tcPr>
                <w:p w14:paraId="381650A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海拔</w:t>
                  </w:r>
                </w:p>
              </w:tc>
              <w:tc>
                <w:tcPr>
                  <w:tcW w:w="935" w:type="pct"/>
                  <w:tcBorders>
                    <w:tl2br w:val="nil"/>
                    <w:tr2bl w:val="nil"/>
                  </w:tcBorders>
                  <w:noWrap w:val="0"/>
                  <w:vAlign w:val="center"/>
                </w:tcPr>
                <w:p w14:paraId="78C5D5E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m</w:t>
                  </w:r>
                </w:p>
              </w:tc>
              <w:tc>
                <w:tcPr>
                  <w:tcW w:w="1354" w:type="pct"/>
                  <w:tcBorders>
                    <w:tl2br w:val="nil"/>
                    <w:tr2bl w:val="nil"/>
                  </w:tcBorders>
                  <w:noWrap w:val="0"/>
                  <w:vAlign w:val="center"/>
                </w:tcPr>
                <w:p w14:paraId="0841B43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942</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952</w:t>
                  </w:r>
                  <w:r>
                    <w:rPr>
                      <w:rFonts w:hint="default" w:ascii="Times New Roman" w:hAnsi="Times New Roman" w:eastAsia="宋体" w:cs="Times New Roman"/>
                      <w:color w:val="auto"/>
                      <w:kern w:val="2"/>
                      <w:sz w:val="21"/>
                      <w:szCs w:val="24"/>
                      <w:highlight w:val="none"/>
                      <w:lang w:val="en-US" w:eastAsia="zh-CN" w:bidi="ar-SA"/>
                    </w:rPr>
                    <w:t>2</w:t>
                  </w:r>
                </w:p>
              </w:tc>
              <w:tc>
                <w:tcPr>
                  <w:tcW w:w="647" w:type="pct"/>
                  <w:tcBorders>
                    <w:tl2br w:val="nil"/>
                    <w:tr2bl w:val="nil"/>
                  </w:tcBorders>
                  <w:noWrap w:val="0"/>
                  <w:vAlign w:val="center"/>
                </w:tcPr>
                <w:p w14:paraId="2383918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3964BB4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062" w:type="pct"/>
                  <w:gridSpan w:val="2"/>
                  <w:tcBorders>
                    <w:tl2br w:val="nil"/>
                    <w:tr2bl w:val="nil"/>
                  </w:tcBorders>
                  <w:noWrap w:val="0"/>
                  <w:vAlign w:val="center"/>
                </w:tcPr>
                <w:p w14:paraId="64516D1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经度（北纬）</w:t>
                  </w:r>
                </w:p>
              </w:tc>
              <w:tc>
                <w:tcPr>
                  <w:tcW w:w="935" w:type="pct"/>
                  <w:tcBorders>
                    <w:tl2br w:val="nil"/>
                    <w:tr2bl w:val="nil"/>
                  </w:tcBorders>
                  <w:noWrap w:val="0"/>
                  <w:vAlign w:val="center"/>
                </w:tcPr>
                <w:p w14:paraId="6BC3E61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 xml:space="preserve"> </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 xml:space="preserve"> </w:t>
                  </w:r>
                  <w:r>
                    <w:rPr>
                      <w:rFonts w:hint="default" w:ascii="Times New Roman" w:hAnsi="Times New Roman" w:eastAsia="宋体" w:cs="Times New Roman"/>
                      <w:color w:val="auto"/>
                      <w:kern w:val="2"/>
                      <w:sz w:val="21"/>
                      <w:szCs w:val="24"/>
                      <w:highlight w:val="none"/>
                      <w:lang w:val="en-US" w:eastAsia="zh-CN" w:bidi="ar-SA"/>
                    </w:rPr>
                    <w:t>"）</w:t>
                  </w:r>
                </w:p>
              </w:tc>
              <w:tc>
                <w:tcPr>
                  <w:tcW w:w="1354" w:type="pct"/>
                  <w:tcBorders>
                    <w:tl2br w:val="nil"/>
                    <w:tr2bl w:val="nil"/>
                  </w:tcBorders>
                  <w:noWrap w:val="0"/>
                  <w:vAlign w:val="center"/>
                </w:tcPr>
                <w:p w14:paraId="3E9C96C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40°4</w:t>
                  </w:r>
                  <w:r>
                    <w:rPr>
                      <w:rFonts w:hint="eastAsia" w:ascii="Times New Roman" w:hAnsi="Times New Roman" w:eastAsia="宋体" w:cs="Times New Roman"/>
                      <w:color w:val="auto"/>
                      <w:kern w:val="2"/>
                      <w:sz w:val="21"/>
                      <w:szCs w:val="24"/>
                      <w:highlight w:val="none"/>
                      <w:lang w:val="en-US" w:eastAsia="zh-CN" w:bidi="ar-SA"/>
                    </w:rPr>
                    <w:t>4</w:t>
                  </w:r>
                  <w:r>
                    <w:rPr>
                      <w:rFonts w:hint="default" w:ascii="Times New Roman" w:hAnsi="Times New Roman" w:eastAsia="宋体" w:cs="Times New Roman"/>
                      <w:color w:val="auto"/>
                      <w:kern w:val="2"/>
                      <w:sz w:val="21"/>
                      <w:szCs w:val="24"/>
                      <w:highlight w:val="none"/>
                      <w:lang w:val="en-US" w:eastAsia="zh-CN" w:bidi="ar-SA"/>
                    </w:rPr>
                    <w:t>′18.17"</w:t>
                  </w:r>
                </w:p>
              </w:tc>
              <w:tc>
                <w:tcPr>
                  <w:tcW w:w="647" w:type="pct"/>
                  <w:tcBorders>
                    <w:tl2br w:val="nil"/>
                    <w:tr2bl w:val="nil"/>
                  </w:tcBorders>
                  <w:noWrap w:val="0"/>
                  <w:vAlign w:val="center"/>
                </w:tcPr>
                <w:p w14:paraId="119D014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13DF899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062" w:type="pct"/>
                  <w:gridSpan w:val="2"/>
                  <w:tcBorders>
                    <w:tl2br w:val="nil"/>
                    <w:tr2bl w:val="nil"/>
                  </w:tcBorders>
                  <w:noWrap w:val="0"/>
                  <w:vAlign w:val="center"/>
                </w:tcPr>
                <w:p w14:paraId="1E19B39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纬度（东经）</w:t>
                  </w:r>
                </w:p>
              </w:tc>
              <w:tc>
                <w:tcPr>
                  <w:tcW w:w="935" w:type="pct"/>
                  <w:tcBorders>
                    <w:tl2br w:val="nil"/>
                    <w:tr2bl w:val="nil"/>
                  </w:tcBorders>
                  <w:noWrap w:val="0"/>
                  <w:vAlign w:val="center"/>
                </w:tcPr>
                <w:p w14:paraId="4118504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 xml:space="preserve"> </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 xml:space="preserve"> </w:t>
                  </w:r>
                  <w:r>
                    <w:rPr>
                      <w:rFonts w:hint="default" w:ascii="Times New Roman" w:hAnsi="Times New Roman" w:eastAsia="宋体" w:cs="Times New Roman"/>
                      <w:color w:val="auto"/>
                      <w:kern w:val="2"/>
                      <w:sz w:val="21"/>
                      <w:szCs w:val="24"/>
                      <w:highlight w:val="none"/>
                      <w:lang w:val="en-US" w:eastAsia="zh-CN" w:bidi="ar-SA"/>
                    </w:rPr>
                    <w:t>"）</w:t>
                  </w:r>
                </w:p>
              </w:tc>
              <w:tc>
                <w:tcPr>
                  <w:tcW w:w="1354" w:type="pct"/>
                  <w:tcBorders>
                    <w:tl2br w:val="nil"/>
                    <w:tr2bl w:val="nil"/>
                  </w:tcBorders>
                  <w:noWrap w:val="0"/>
                  <w:vAlign w:val="center"/>
                </w:tcPr>
                <w:p w14:paraId="50B4F4D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8</w:t>
                  </w:r>
                  <w:r>
                    <w:rPr>
                      <w:rFonts w:hint="eastAsia" w:ascii="Times New Roman" w:hAnsi="Times New Roman" w:eastAsia="宋体" w:cs="Times New Roman"/>
                      <w:color w:val="auto"/>
                      <w:kern w:val="2"/>
                      <w:sz w:val="21"/>
                      <w:szCs w:val="24"/>
                      <w:highlight w:val="none"/>
                      <w:lang w:val="en-US" w:eastAsia="zh-CN" w:bidi="ar-SA"/>
                    </w:rPr>
                    <w:t>1</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27</w:t>
                  </w:r>
                  <w:r>
                    <w:rPr>
                      <w:rFonts w:hint="default" w:ascii="Times New Roman" w:hAnsi="Times New Roman" w:eastAsia="宋体" w:cs="Times New Roman"/>
                      <w:color w:val="auto"/>
                      <w:kern w:val="2"/>
                      <w:sz w:val="21"/>
                      <w:szCs w:val="24"/>
                      <w:highlight w:val="none"/>
                      <w:lang w:val="en-US" w:eastAsia="zh-CN" w:bidi="ar-SA"/>
                    </w:rPr>
                    <w:t>′57.23"</w:t>
                  </w:r>
                </w:p>
              </w:tc>
              <w:tc>
                <w:tcPr>
                  <w:tcW w:w="647" w:type="pct"/>
                  <w:tcBorders>
                    <w:tl2br w:val="nil"/>
                    <w:tr2bl w:val="nil"/>
                  </w:tcBorders>
                  <w:noWrap w:val="0"/>
                  <w:vAlign w:val="center"/>
                </w:tcPr>
                <w:p w14:paraId="4888899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01040D4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062" w:type="pct"/>
                  <w:gridSpan w:val="2"/>
                  <w:tcBorders>
                    <w:tl2br w:val="nil"/>
                    <w:tr2bl w:val="nil"/>
                  </w:tcBorders>
                  <w:noWrap w:val="0"/>
                  <w:vAlign w:val="center"/>
                </w:tcPr>
                <w:p w14:paraId="5E53CA3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工程代表年太阳总辐射量</w:t>
                  </w:r>
                </w:p>
              </w:tc>
              <w:tc>
                <w:tcPr>
                  <w:tcW w:w="935" w:type="pct"/>
                  <w:tcBorders>
                    <w:tl2br w:val="nil"/>
                    <w:tr2bl w:val="nil"/>
                  </w:tcBorders>
                  <w:noWrap w:val="0"/>
                  <w:vAlign w:val="center"/>
                </w:tcPr>
                <w:p w14:paraId="0C55AC3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kWh/m</w:t>
                  </w:r>
                  <w:r>
                    <w:rPr>
                      <w:rFonts w:hint="default" w:ascii="Times New Roman" w:hAnsi="Times New Roman" w:eastAsia="宋体" w:cs="Times New Roman"/>
                      <w:color w:val="auto"/>
                      <w:kern w:val="2"/>
                      <w:sz w:val="21"/>
                      <w:szCs w:val="24"/>
                      <w:highlight w:val="none"/>
                      <w:vertAlign w:val="superscript"/>
                      <w:lang w:val="en-US" w:eastAsia="zh-CN" w:bidi="ar-SA"/>
                    </w:rPr>
                    <w:t>2</w:t>
                  </w:r>
                </w:p>
              </w:tc>
              <w:tc>
                <w:tcPr>
                  <w:tcW w:w="1354" w:type="pct"/>
                  <w:tcBorders>
                    <w:tl2br w:val="nil"/>
                    <w:tr2bl w:val="nil"/>
                  </w:tcBorders>
                  <w:noWrap w:val="0"/>
                  <w:vAlign w:val="center"/>
                </w:tcPr>
                <w:p w14:paraId="219FE48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5214.24</w:t>
                  </w:r>
                </w:p>
              </w:tc>
              <w:tc>
                <w:tcPr>
                  <w:tcW w:w="647" w:type="pct"/>
                  <w:tcBorders>
                    <w:tl2br w:val="nil"/>
                    <w:tr2bl w:val="nil"/>
                  </w:tcBorders>
                  <w:noWrap w:val="0"/>
                  <w:vAlign w:val="top"/>
                </w:tcPr>
                <w:p w14:paraId="0B584004">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Solar GIS数据</w:t>
                  </w:r>
                </w:p>
              </w:tc>
            </w:tr>
            <w:tr w14:paraId="4A40710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062" w:type="pct"/>
                  <w:gridSpan w:val="2"/>
                  <w:tcBorders>
                    <w:tl2br w:val="nil"/>
                    <w:tr2bl w:val="nil"/>
                  </w:tcBorders>
                  <w:noWrap w:val="0"/>
                  <w:vAlign w:val="center"/>
                </w:tcPr>
                <w:p w14:paraId="3BB7B91A">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工程代表年日照小时数</w:t>
                  </w:r>
                </w:p>
              </w:tc>
              <w:tc>
                <w:tcPr>
                  <w:tcW w:w="935" w:type="pct"/>
                  <w:tcBorders>
                    <w:tl2br w:val="nil"/>
                    <w:tr2bl w:val="nil"/>
                  </w:tcBorders>
                  <w:noWrap w:val="0"/>
                  <w:vAlign w:val="center"/>
                </w:tcPr>
                <w:p w14:paraId="0D70F51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h</w:t>
                  </w:r>
                </w:p>
              </w:tc>
              <w:tc>
                <w:tcPr>
                  <w:tcW w:w="1354" w:type="pct"/>
                  <w:tcBorders>
                    <w:tl2br w:val="nil"/>
                    <w:tr2bl w:val="nil"/>
                  </w:tcBorders>
                  <w:noWrap w:val="0"/>
                  <w:vAlign w:val="center"/>
                </w:tcPr>
                <w:p w14:paraId="0E6D420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84.63</w:t>
                  </w:r>
                </w:p>
              </w:tc>
              <w:tc>
                <w:tcPr>
                  <w:tcW w:w="647" w:type="pct"/>
                  <w:tcBorders>
                    <w:tl2br w:val="nil"/>
                    <w:tr2bl w:val="nil"/>
                  </w:tcBorders>
                  <w:noWrap w:val="0"/>
                  <w:vAlign w:val="top"/>
                </w:tcPr>
                <w:p w14:paraId="5ABDB58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背面增益4.96%</w:t>
                  </w:r>
                </w:p>
              </w:tc>
            </w:tr>
            <w:tr w14:paraId="2C79E56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5000" w:type="pct"/>
                  <w:gridSpan w:val="5"/>
                  <w:tcBorders>
                    <w:tl2br w:val="nil"/>
                    <w:tr2bl w:val="nil"/>
                  </w:tcBorders>
                  <w:noWrap w:val="0"/>
                  <w:vAlign w:val="center"/>
                </w:tcPr>
                <w:p w14:paraId="5C3BD6C9">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二、主要气象要素</w:t>
                  </w:r>
                </w:p>
              </w:tc>
            </w:tr>
            <w:tr w14:paraId="6A50AA8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062" w:type="pct"/>
                  <w:gridSpan w:val="2"/>
                  <w:tcBorders>
                    <w:tl2br w:val="nil"/>
                    <w:tr2bl w:val="nil"/>
                  </w:tcBorders>
                  <w:noWrap w:val="0"/>
                  <w:vAlign w:val="center"/>
                </w:tcPr>
                <w:p w14:paraId="690543CD">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项目</w:t>
                  </w:r>
                </w:p>
              </w:tc>
              <w:tc>
                <w:tcPr>
                  <w:tcW w:w="935" w:type="pct"/>
                  <w:tcBorders>
                    <w:tl2br w:val="nil"/>
                    <w:tr2bl w:val="nil"/>
                  </w:tcBorders>
                  <w:noWrap w:val="0"/>
                  <w:vAlign w:val="center"/>
                </w:tcPr>
                <w:p w14:paraId="27849150">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单位</w:t>
                  </w:r>
                </w:p>
              </w:tc>
              <w:tc>
                <w:tcPr>
                  <w:tcW w:w="1354" w:type="pct"/>
                  <w:tcBorders>
                    <w:tl2br w:val="nil"/>
                    <w:tr2bl w:val="nil"/>
                  </w:tcBorders>
                  <w:noWrap w:val="0"/>
                  <w:vAlign w:val="center"/>
                </w:tcPr>
                <w:p w14:paraId="55146F3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数量</w:t>
                  </w:r>
                </w:p>
              </w:tc>
              <w:tc>
                <w:tcPr>
                  <w:tcW w:w="647" w:type="pct"/>
                  <w:tcBorders>
                    <w:tl2br w:val="nil"/>
                    <w:tr2bl w:val="nil"/>
                  </w:tcBorders>
                  <w:noWrap w:val="0"/>
                  <w:vAlign w:val="center"/>
                </w:tcPr>
                <w:p w14:paraId="2A90BA4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备注</w:t>
                  </w:r>
                </w:p>
              </w:tc>
            </w:tr>
            <w:tr w14:paraId="3AC2D3F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062" w:type="pct"/>
                  <w:gridSpan w:val="2"/>
                  <w:tcBorders>
                    <w:tl2br w:val="nil"/>
                    <w:tr2bl w:val="nil"/>
                  </w:tcBorders>
                  <w:noWrap w:val="0"/>
                  <w:vAlign w:val="center"/>
                </w:tcPr>
                <w:p w14:paraId="3648D41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多年平均气温</w:t>
                  </w:r>
                </w:p>
              </w:tc>
              <w:tc>
                <w:tcPr>
                  <w:tcW w:w="935" w:type="pct"/>
                  <w:tcBorders>
                    <w:tl2br w:val="nil"/>
                    <w:tr2bl w:val="nil"/>
                  </w:tcBorders>
                  <w:noWrap w:val="0"/>
                  <w:vAlign w:val="center"/>
                </w:tcPr>
                <w:p w14:paraId="65339ED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354" w:type="pct"/>
                  <w:tcBorders>
                    <w:tl2br w:val="nil"/>
                    <w:tr2bl w:val="nil"/>
                  </w:tcBorders>
                  <w:noWrap w:val="0"/>
                  <w:vAlign w:val="center"/>
                </w:tcPr>
                <w:p w14:paraId="676A6C1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10.8</w:t>
                  </w:r>
                </w:p>
              </w:tc>
              <w:tc>
                <w:tcPr>
                  <w:tcW w:w="647" w:type="pct"/>
                  <w:tcBorders>
                    <w:tl2br w:val="nil"/>
                    <w:tr2bl w:val="nil"/>
                  </w:tcBorders>
                  <w:noWrap w:val="0"/>
                  <w:vAlign w:val="center"/>
                </w:tcPr>
                <w:p w14:paraId="548D32B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46BE9A7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062" w:type="pct"/>
                  <w:gridSpan w:val="2"/>
                  <w:tcBorders>
                    <w:tl2br w:val="nil"/>
                    <w:tr2bl w:val="nil"/>
                  </w:tcBorders>
                  <w:noWrap w:val="0"/>
                  <w:vAlign w:val="center"/>
                </w:tcPr>
                <w:p w14:paraId="6B1C2750">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多年极端最高气温</w:t>
                  </w:r>
                </w:p>
              </w:tc>
              <w:tc>
                <w:tcPr>
                  <w:tcW w:w="935" w:type="pct"/>
                  <w:tcBorders>
                    <w:tl2br w:val="nil"/>
                    <w:tr2bl w:val="nil"/>
                  </w:tcBorders>
                  <w:noWrap w:val="0"/>
                  <w:vAlign w:val="center"/>
                </w:tcPr>
                <w:p w14:paraId="151D2620">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354" w:type="pct"/>
                  <w:tcBorders>
                    <w:tl2br w:val="nil"/>
                    <w:tr2bl w:val="nil"/>
                  </w:tcBorders>
                  <w:noWrap w:val="0"/>
                  <w:vAlign w:val="center"/>
                </w:tcPr>
                <w:p w14:paraId="1C17DB3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40.6</w:t>
                  </w:r>
                </w:p>
              </w:tc>
              <w:tc>
                <w:tcPr>
                  <w:tcW w:w="647" w:type="pct"/>
                  <w:tcBorders>
                    <w:tl2br w:val="nil"/>
                    <w:tr2bl w:val="nil"/>
                  </w:tcBorders>
                  <w:noWrap w:val="0"/>
                  <w:vAlign w:val="center"/>
                </w:tcPr>
                <w:p w14:paraId="0F5AB15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633F101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062" w:type="pct"/>
                  <w:gridSpan w:val="2"/>
                  <w:tcBorders>
                    <w:tl2br w:val="nil"/>
                    <w:tr2bl w:val="nil"/>
                  </w:tcBorders>
                  <w:noWrap w:val="0"/>
                  <w:vAlign w:val="center"/>
                </w:tcPr>
                <w:p w14:paraId="05F309B9">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多年极端最低气温</w:t>
                  </w:r>
                </w:p>
              </w:tc>
              <w:tc>
                <w:tcPr>
                  <w:tcW w:w="935" w:type="pct"/>
                  <w:tcBorders>
                    <w:tl2br w:val="nil"/>
                    <w:tr2bl w:val="nil"/>
                  </w:tcBorders>
                  <w:noWrap w:val="0"/>
                  <w:vAlign w:val="center"/>
                </w:tcPr>
                <w:p w14:paraId="5436171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354" w:type="pct"/>
                  <w:tcBorders>
                    <w:tl2br w:val="nil"/>
                    <w:tr2bl w:val="nil"/>
                  </w:tcBorders>
                  <w:noWrap w:val="0"/>
                  <w:vAlign w:val="center"/>
                </w:tcPr>
                <w:p w14:paraId="325A3214">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-25.4</w:t>
                  </w:r>
                </w:p>
              </w:tc>
              <w:tc>
                <w:tcPr>
                  <w:tcW w:w="647" w:type="pct"/>
                  <w:tcBorders>
                    <w:tl2br w:val="nil"/>
                    <w:tr2bl w:val="nil"/>
                  </w:tcBorders>
                  <w:noWrap w:val="0"/>
                  <w:vAlign w:val="center"/>
                </w:tcPr>
                <w:p w14:paraId="724B2EA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481A711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062" w:type="pct"/>
                  <w:gridSpan w:val="2"/>
                  <w:tcBorders>
                    <w:tl2br w:val="nil"/>
                    <w:tr2bl w:val="nil"/>
                  </w:tcBorders>
                  <w:noWrap w:val="0"/>
                  <w:vAlign w:val="center"/>
                </w:tcPr>
                <w:p w14:paraId="24E2DCF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多年最大冻土深度</w:t>
                  </w:r>
                </w:p>
              </w:tc>
              <w:tc>
                <w:tcPr>
                  <w:tcW w:w="935" w:type="pct"/>
                  <w:tcBorders>
                    <w:tl2br w:val="nil"/>
                    <w:tr2bl w:val="nil"/>
                  </w:tcBorders>
                  <w:noWrap w:val="0"/>
                  <w:vAlign w:val="center"/>
                </w:tcPr>
                <w:p w14:paraId="0602F31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mm</w:t>
                  </w:r>
                </w:p>
              </w:tc>
              <w:tc>
                <w:tcPr>
                  <w:tcW w:w="1354" w:type="pct"/>
                  <w:tcBorders>
                    <w:tl2br w:val="nil"/>
                    <w:tr2bl w:val="nil"/>
                  </w:tcBorders>
                  <w:noWrap w:val="0"/>
                  <w:vAlign w:val="center"/>
                </w:tcPr>
                <w:p w14:paraId="132102D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0.72</w:t>
                  </w:r>
                </w:p>
              </w:tc>
              <w:tc>
                <w:tcPr>
                  <w:tcW w:w="647" w:type="pct"/>
                  <w:tcBorders>
                    <w:tl2br w:val="nil"/>
                    <w:tr2bl w:val="nil"/>
                  </w:tcBorders>
                  <w:noWrap w:val="0"/>
                  <w:vAlign w:val="center"/>
                </w:tcPr>
                <w:p w14:paraId="3EDEECC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712DD52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062" w:type="pct"/>
                  <w:gridSpan w:val="2"/>
                  <w:tcBorders>
                    <w:tl2br w:val="nil"/>
                    <w:tr2bl w:val="nil"/>
                  </w:tcBorders>
                  <w:noWrap w:val="0"/>
                  <w:vAlign w:val="center"/>
                </w:tcPr>
                <w:p w14:paraId="2AA708F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多年最大积雪厚度</w:t>
                  </w:r>
                </w:p>
              </w:tc>
              <w:tc>
                <w:tcPr>
                  <w:tcW w:w="935" w:type="pct"/>
                  <w:tcBorders>
                    <w:tl2br w:val="nil"/>
                    <w:tr2bl w:val="nil"/>
                  </w:tcBorders>
                  <w:noWrap w:val="0"/>
                  <w:vAlign w:val="center"/>
                </w:tcPr>
                <w:p w14:paraId="5CC728C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cm</w:t>
                  </w:r>
                </w:p>
              </w:tc>
              <w:tc>
                <w:tcPr>
                  <w:tcW w:w="1354" w:type="pct"/>
                  <w:tcBorders>
                    <w:tl2br w:val="nil"/>
                    <w:tr2bl w:val="nil"/>
                  </w:tcBorders>
                  <w:noWrap w:val="0"/>
                  <w:vAlign w:val="center"/>
                </w:tcPr>
                <w:p w14:paraId="1D18BF2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10</w:t>
                  </w:r>
                </w:p>
              </w:tc>
              <w:tc>
                <w:tcPr>
                  <w:tcW w:w="647" w:type="pct"/>
                  <w:tcBorders>
                    <w:tl2br w:val="nil"/>
                    <w:tr2bl w:val="nil"/>
                  </w:tcBorders>
                  <w:noWrap w:val="0"/>
                  <w:vAlign w:val="center"/>
                </w:tcPr>
                <w:p w14:paraId="1FC6508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5111936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062" w:type="pct"/>
                  <w:gridSpan w:val="2"/>
                  <w:tcBorders>
                    <w:tl2br w:val="nil"/>
                    <w:tr2bl w:val="nil"/>
                  </w:tcBorders>
                  <w:noWrap w:val="0"/>
                  <w:vAlign w:val="center"/>
                </w:tcPr>
                <w:p w14:paraId="3A03263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多年平均风速</w:t>
                  </w:r>
                </w:p>
              </w:tc>
              <w:tc>
                <w:tcPr>
                  <w:tcW w:w="935" w:type="pct"/>
                  <w:tcBorders>
                    <w:tl2br w:val="nil"/>
                    <w:tr2bl w:val="nil"/>
                  </w:tcBorders>
                  <w:noWrap w:val="0"/>
                  <w:vAlign w:val="center"/>
                </w:tcPr>
                <w:p w14:paraId="3243FE7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m/s</w:t>
                  </w:r>
                </w:p>
              </w:tc>
              <w:tc>
                <w:tcPr>
                  <w:tcW w:w="1354" w:type="pct"/>
                  <w:tcBorders>
                    <w:tl2br w:val="nil"/>
                    <w:tr2bl w:val="nil"/>
                  </w:tcBorders>
                  <w:noWrap w:val="0"/>
                  <w:vAlign w:val="center"/>
                </w:tcPr>
                <w:p w14:paraId="02A07110">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1.6</w:t>
                  </w:r>
                </w:p>
              </w:tc>
              <w:tc>
                <w:tcPr>
                  <w:tcW w:w="647" w:type="pct"/>
                  <w:tcBorders>
                    <w:tl2br w:val="nil"/>
                    <w:tr2bl w:val="nil"/>
                  </w:tcBorders>
                  <w:noWrap w:val="0"/>
                  <w:vAlign w:val="center"/>
                </w:tcPr>
                <w:p w14:paraId="0EF8F64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44F5865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062" w:type="pct"/>
                  <w:gridSpan w:val="2"/>
                  <w:tcBorders>
                    <w:tl2br w:val="nil"/>
                    <w:tr2bl w:val="nil"/>
                  </w:tcBorders>
                  <w:noWrap w:val="0"/>
                  <w:vAlign w:val="center"/>
                </w:tcPr>
                <w:p w14:paraId="518D3AD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多年极大风速</w:t>
                  </w:r>
                </w:p>
              </w:tc>
              <w:tc>
                <w:tcPr>
                  <w:tcW w:w="935" w:type="pct"/>
                  <w:tcBorders>
                    <w:tl2br w:val="nil"/>
                    <w:tr2bl w:val="nil"/>
                  </w:tcBorders>
                  <w:noWrap w:val="0"/>
                  <w:vAlign w:val="center"/>
                </w:tcPr>
                <w:p w14:paraId="7D580FE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日</w:t>
                  </w:r>
                </w:p>
              </w:tc>
              <w:tc>
                <w:tcPr>
                  <w:tcW w:w="1354" w:type="pct"/>
                  <w:tcBorders>
                    <w:tl2br w:val="nil"/>
                    <w:tr2bl w:val="nil"/>
                  </w:tcBorders>
                  <w:noWrap w:val="0"/>
                  <w:vAlign w:val="center"/>
                </w:tcPr>
                <w:p w14:paraId="6A3D418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23</w:t>
                  </w:r>
                </w:p>
              </w:tc>
              <w:tc>
                <w:tcPr>
                  <w:tcW w:w="647" w:type="pct"/>
                  <w:tcBorders>
                    <w:tl2br w:val="nil"/>
                    <w:tr2bl w:val="nil"/>
                  </w:tcBorders>
                  <w:noWrap w:val="0"/>
                  <w:vAlign w:val="center"/>
                </w:tcPr>
                <w:p w14:paraId="1DFB005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37CB8F9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062" w:type="pct"/>
                  <w:gridSpan w:val="2"/>
                  <w:tcBorders>
                    <w:tl2br w:val="nil"/>
                    <w:tr2bl w:val="nil"/>
                  </w:tcBorders>
                  <w:noWrap w:val="0"/>
                  <w:vAlign w:val="center"/>
                </w:tcPr>
                <w:p w14:paraId="5769BB2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多年平均沙尘暴日数</w:t>
                  </w:r>
                </w:p>
              </w:tc>
              <w:tc>
                <w:tcPr>
                  <w:tcW w:w="935" w:type="pct"/>
                  <w:tcBorders>
                    <w:tl2br w:val="nil"/>
                    <w:tr2bl w:val="nil"/>
                  </w:tcBorders>
                  <w:noWrap w:val="0"/>
                  <w:vAlign w:val="center"/>
                </w:tcPr>
                <w:p w14:paraId="48B8D15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日</w:t>
                  </w:r>
                </w:p>
              </w:tc>
              <w:tc>
                <w:tcPr>
                  <w:tcW w:w="1354" w:type="pct"/>
                  <w:tcBorders>
                    <w:tl2br w:val="nil"/>
                    <w:tr2bl w:val="nil"/>
                  </w:tcBorders>
                  <w:noWrap w:val="0"/>
                  <w:vAlign w:val="center"/>
                </w:tcPr>
                <w:p w14:paraId="6D218CA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21.5</w:t>
                  </w:r>
                </w:p>
              </w:tc>
              <w:tc>
                <w:tcPr>
                  <w:tcW w:w="647" w:type="pct"/>
                  <w:tcBorders>
                    <w:tl2br w:val="nil"/>
                    <w:tr2bl w:val="nil"/>
                  </w:tcBorders>
                  <w:noWrap w:val="0"/>
                  <w:vAlign w:val="center"/>
                </w:tcPr>
                <w:p w14:paraId="2251715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04464E8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000" w:type="pct"/>
                  <w:gridSpan w:val="5"/>
                  <w:tcBorders>
                    <w:tl2br w:val="nil"/>
                    <w:tr2bl w:val="nil"/>
                  </w:tcBorders>
                  <w:noWrap w:val="0"/>
                  <w:vAlign w:val="center"/>
                </w:tcPr>
                <w:p w14:paraId="0BDD63D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三、主要设备</w:t>
                  </w:r>
                </w:p>
              </w:tc>
            </w:tr>
            <w:tr w14:paraId="076F7AC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412EC5E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编号</w:t>
                  </w:r>
                </w:p>
              </w:tc>
              <w:tc>
                <w:tcPr>
                  <w:tcW w:w="1652" w:type="pct"/>
                  <w:tcBorders>
                    <w:tl2br w:val="nil"/>
                    <w:tr2bl w:val="nil"/>
                  </w:tcBorders>
                  <w:noWrap w:val="0"/>
                  <w:vAlign w:val="center"/>
                </w:tcPr>
                <w:p w14:paraId="42E38DD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名称</w:t>
                  </w:r>
                </w:p>
              </w:tc>
              <w:tc>
                <w:tcPr>
                  <w:tcW w:w="935" w:type="pct"/>
                  <w:tcBorders>
                    <w:tl2br w:val="nil"/>
                    <w:tr2bl w:val="nil"/>
                  </w:tcBorders>
                  <w:noWrap w:val="0"/>
                  <w:vAlign w:val="center"/>
                </w:tcPr>
                <w:p w14:paraId="078A6CC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单位</w:t>
                  </w:r>
                </w:p>
              </w:tc>
              <w:tc>
                <w:tcPr>
                  <w:tcW w:w="1354" w:type="pct"/>
                  <w:tcBorders>
                    <w:tl2br w:val="nil"/>
                    <w:tr2bl w:val="nil"/>
                  </w:tcBorders>
                  <w:noWrap w:val="0"/>
                  <w:vAlign w:val="center"/>
                </w:tcPr>
                <w:p w14:paraId="60E6B92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数量</w:t>
                  </w:r>
                </w:p>
              </w:tc>
              <w:tc>
                <w:tcPr>
                  <w:tcW w:w="647" w:type="pct"/>
                  <w:tcBorders>
                    <w:tl2br w:val="nil"/>
                    <w:tr2bl w:val="nil"/>
                  </w:tcBorders>
                  <w:noWrap w:val="0"/>
                  <w:vAlign w:val="center"/>
                </w:tcPr>
                <w:p w14:paraId="359E0D2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备注</w:t>
                  </w:r>
                </w:p>
              </w:tc>
            </w:tr>
            <w:tr w14:paraId="49EF6CB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000" w:type="pct"/>
                  <w:gridSpan w:val="5"/>
                  <w:tcBorders>
                    <w:tl2br w:val="nil"/>
                    <w:tr2bl w:val="nil"/>
                  </w:tcBorders>
                  <w:noWrap w:val="0"/>
                  <w:vAlign w:val="center"/>
                </w:tcPr>
                <w:p w14:paraId="0B9AFC80">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 光伏组件（型号：高效单晶双面双玻组件）</w:t>
                  </w:r>
                </w:p>
              </w:tc>
            </w:tr>
            <w:tr w14:paraId="49F5149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789BE82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1.1</w:t>
                  </w:r>
                </w:p>
              </w:tc>
              <w:tc>
                <w:tcPr>
                  <w:tcW w:w="1652" w:type="pct"/>
                  <w:tcBorders>
                    <w:tl2br w:val="nil"/>
                    <w:tr2bl w:val="nil"/>
                  </w:tcBorders>
                  <w:noWrap w:val="0"/>
                  <w:vAlign w:val="center"/>
                </w:tcPr>
                <w:p w14:paraId="01B58DA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峰值功率(Pmax)</w:t>
                  </w:r>
                </w:p>
              </w:tc>
              <w:tc>
                <w:tcPr>
                  <w:tcW w:w="935" w:type="pct"/>
                  <w:tcBorders>
                    <w:tl2br w:val="nil"/>
                    <w:tr2bl w:val="nil"/>
                  </w:tcBorders>
                  <w:noWrap w:val="0"/>
                  <w:vAlign w:val="center"/>
                </w:tcPr>
                <w:p w14:paraId="2CFA246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Wp</w:t>
                  </w:r>
                </w:p>
              </w:tc>
              <w:tc>
                <w:tcPr>
                  <w:tcW w:w="1354" w:type="pct"/>
                  <w:tcBorders>
                    <w:tl2br w:val="nil"/>
                    <w:tr2bl w:val="nil"/>
                  </w:tcBorders>
                  <w:noWrap w:val="0"/>
                  <w:vAlign w:val="center"/>
                </w:tcPr>
                <w:p w14:paraId="7452383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620</w:t>
                  </w:r>
                </w:p>
              </w:tc>
              <w:tc>
                <w:tcPr>
                  <w:tcW w:w="647" w:type="pct"/>
                  <w:tcBorders>
                    <w:tl2br w:val="nil"/>
                    <w:tr2bl w:val="nil"/>
                  </w:tcBorders>
                  <w:noWrap w:val="0"/>
                  <w:vAlign w:val="center"/>
                </w:tcPr>
                <w:p w14:paraId="56C32D9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66B7BC0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315BB2B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1.2</w:t>
                  </w:r>
                </w:p>
              </w:tc>
              <w:tc>
                <w:tcPr>
                  <w:tcW w:w="1652" w:type="pct"/>
                  <w:tcBorders>
                    <w:tl2br w:val="nil"/>
                    <w:tr2bl w:val="nil"/>
                  </w:tcBorders>
                  <w:noWrap w:val="0"/>
                  <w:vAlign w:val="center"/>
                </w:tcPr>
                <w:p w14:paraId="38E368B0">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开路电压(Voc)</w:t>
                  </w:r>
                </w:p>
              </w:tc>
              <w:tc>
                <w:tcPr>
                  <w:tcW w:w="935" w:type="pct"/>
                  <w:tcBorders>
                    <w:tl2br w:val="nil"/>
                    <w:tr2bl w:val="nil"/>
                  </w:tcBorders>
                  <w:noWrap w:val="0"/>
                  <w:vAlign w:val="center"/>
                </w:tcPr>
                <w:p w14:paraId="36F7ACA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V</w:t>
                  </w:r>
                </w:p>
              </w:tc>
              <w:tc>
                <w:tcPr>
                  <w:tcW w:w="1354" w:type="pct"/>
                  <w:tcBorders>
                    <w:tl2br w:val="nil"/>
                    <w:tr2bl w:val="nil"/>
                  </w:tcBorders>
                  <w:noWrap w:val="0"/>
                  <w:vAlign w:val="center"/>
                </w:tcPr>
                <w:p w14:paraId="72E3C71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55.58</w:t>
                  </w:r>
                </w:p>
              </w:tc>
              <w:tc>
                <w:tcPr>
                  <w:tcW w:w="647" w:type="pct"/>
                  <w:tcBorders>
                    <w:tl2br w:val="nil"/>
                    <w:tr2bl w:val="nil"/>
                  </w:tcBorders>
                  <w:noWrap w:val="0"/>
                  <w:vAlign w:val="center"/>
                </w:tcPr>
                <w:p w14:paraId="10558A5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3AAA142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61C1E23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1.3</w:t>
                  </w:r>
                </w:p>
              </w:tc>
              <w:tc>
                <w:tcPr>
                  <w:tcW w:w="1652" w:type="pct"/>
                  <w:tcBorders>
                    <w:tl2br w:val="nil"/>
                    <w:tr2bl w:val="nil"/>
                  </w:tcBorders>
                  <w:noWrap w:val="0"/>
                  <w:vAlign w:val="center"/>
                </w:tcPr>
                <w:p w14:paraId="0D79815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短路电流(Isc)</w:t>
                  </w:r>
                </w:p>
              </w:tc>
              <w:tc>
                <w:tcPr>
                  <w:tcW w:w="935" w:type="pct"/>
                  <w:tcBorders>
                    <w:tl2br w:val="nil"/>
                    <w:tr2bl w:val="nil"/>
                  </w:tcBorders>
                  <w:noWrap w:val="0"/>
                  <w:vAlign w:val="center"/>
                </w:tcPr>
                <w:p w14:paraId="2FCFCE1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A</w:t>
                  </w:r>
                </w:p>
              </w:tc>
              <w:tc>
                <w:tcPr>
                  <w:tcW w:w="1354" w:type="pct"/>
                  <w:tcBorders>
                    <w:tl2br w:val="nil"/>
                    <w:tr2bl w:val="nil"/>
                  </w:tcBorders>
                  <w:noWrap w:val="0"/>
                  <w:vAlign w:val="center"/>
                </w:tcPr>
                <w:p w14:paraId="68061F7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w:t>
                  </w:r>
                  <w:r>
                    <w:rPr>
                      <w:rFonts w:hint="eastAsia" w:ascii="Times New Roman" w:hAnsi="Times New Roman" w:eastAsia="宋体" w:cs="Times New Roman"/>
                      <w:color w:val="auto"/>
                      <w:kern w:val="2"/>
                      <w:sz w:val="21"/>
                      <w:szCs w:val="24"/>
                      <w:highlight w:val="none"/>
                      <w:lang w:val="en-US" w:eastAsia="zh-CN" w:bidi="ar-SA"/>
                    </w:rPr>
                    <w:t>3</w:t>
                  </w:r>
                  <w:r>
                    <w:rPr>
                      <w:rFonts w:hint="default" w:ascii="Times New Roman" w:hAnsi="Times New Roman" w:eastAsia="宋体" w:cs="Times New Roman"/>
                      <w:color w:val="auto"/>
                      <w:kern w:val="2"/>
                      <w:sz w:val="21"/>
                      <w:szCs w:val="24"/>
                      <w:highlight w:val="none"/>
                      <w:lang w:val="en-US" w:eastAsia="zh-CN" w:bidi="ar-SA"/>
                    </w:rPr>
                    <w:t>.</w:t>
                  </w:r>
                  <w:r>
                    <w:rPr>
                      <w:rFonts w:hint="eastAsia" w:ascii="Times New Roman" w:hAnsi="Times New Roman" w:eastAsia="宋体" w:cs="Times New Roman"/>
                      <w:color w:val="auto"/>
                      <w:kern w:val="2"/>
                      <w:sz w:val="21"/>
                      <w:szCs w:val="24"/>
                      <w:highlight w:val="none"/>
                      <w:lang w:val="en-US" w:eastAsia="zh-CN" w:bidi="ar-SA"/>
                    </w:rPr>
                    <w:t>74</w:t>
                  </w:r>
                </w:p>
              </w:tc>
              <w:tc>
                <w:tcPr>
                  <w:tcW w:w="647" w:type="pct"/>
                  <w:tcBorders>
                    <w:tl2br w:val="nil"/>
                    <w:tr2bl w:val="nil"/>
                  </w:tcBorders>
                  <w:noWrap w:val="0"/>
                  <w:vAlign w:val="center"/>
                </w:tcPr>
                <w:p w14:paraId="1F08956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52B1C56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09" w:type="pct"/>
                  <w:tcBorders>
                    <w:tl2br w:val="nil"/>
                    <w:tr2bl w:val="nil"/>
                  </w:tcBorders>
                  <w:noWrap w:val="0"/>
                  <w:vAlign w:val="center"/>
                </w:tcPr>
                <w:p w14:paraId="5DA5669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1.4</w:t>
                  </w:r>
                </w:p>
              </w:tc>
              <w:tc>
                <w:tcPr>
                  <w:tcW w:w="1652" w:type="pct"/>
                  <w:tcBorders>
                    <w:tl2br w:val="nil"/>
                    <w:tr2bl w:val="nil"/>
                  </w:tcBorders>
                  <w:noWrap w:val="0"/>
                  <w:vAlign w:val="center"/>
                </w:tcPr>
                <w:p w14:paraId="4274F41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工作电压(Vmp)</w:t>
                  </w:r>
                </w:p>
              </w:tc>
              <w:tc>
                <w:tcPr>
                  <w:tcW w:w="935" w:type="pct"/>
                  <w:tcBorders>
                    <w:tl2br w:val="nil"/>
                    <w:tr2bl w:val="nil"/>
                  </w:tcBorders>
                  <w:noWrap w:val="0"/>
                  <w:vAlign w:val="center"/>
                </w:tcPr>
                <w:p w14:paraId="10E11D1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V</w:t>
                  </w:r>
                </w:p>
              </w:tc>
              <w:tc>
                <w:tcPr>
                  <w:tcW w:w="1354" w:type="pct"/>
                  <w:tcBorders>
                    <w:tl2br w:val="nil"/>
                    <w:tr2bl w:val="nil"/>
                  </w:tcBorders>
                  <w:noWrap w:val="0"/>
                  <w:vAlign w:val="center"/>
                </w:tcPr>
                <w:p w14:paraId="36300CA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7.34</w:t>
                  </w:r>
                </w:p>
              </w:tc>
              <w:tc>
                <w:tcPr>
                  <w:tcW w:w="647" w:type="pct"/>
                  <w:tcBorders>
                    <w:tl2br w:val="nil"/>
                    <w:tr2bl w:val="nil"/>
                  </w:tcBorders>
                  <w:noWrap w:val="0"/>
                  <w:vAlign w:val="center"/>
                </w:tcPr>
                <w:p w14:paraId="3D40F01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6D7873C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409" w:type="pct"/>
                  <w:tcBorders>
                    <w:tl2br w:val="nil"/>
                    <w:tr2bl w:val="nil"/>
                  </w:tcBorders>
                  <w:noWrap w:val="0"/>
                  <w:vAlign w:val="center"/>
                </w:tcPr>
                <w:p w14:paraId="258C45F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1.5</w:t>
                  </w:r>
                </w:p>
              </w:tc>
              <w:tc>
                <w:tcPr>
                  <w:tcW w:w="1652" w:type="pct"/>
                  <w:tcBorders>
                    <w:tl2br w:val="nil"/>
                    <w:tr2bl w:val="nil"/>
                  </w:tcBorders>
                  <w:noWrap w:val="0"/>
                  <w:vAlign w:val="center"/>
                </w:tcPr>
                <w:p w14:paraId="208CCF3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工作电流(Imp)</w:t>
                  </w:r>
                </w:p>
              </w:tc>
              <w:tc>
                <w:tcPr>
                  <w:tcW w:w="935" w:type="pct"/>
                  <w:tcBorders>
                    <w:tl2br w:val="nil"/>
                    <w:tr2bl w:val="nil"/>
                  </w:tcBorders>
                  <w:noWrap w:val="0"/>
                  <w:vAlign w:val="center"/>
                </w:tcPr>
                <w:p w14:paraId="3037EAC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A</w:t>
                  </w:r>
                </w:p>
              </w:tc>
              <w:tc>
                <w:tcPr>
                  <w:tcW w:w="1354" w:type="pct"/>
                  <w:tcBorders>
                    <w:tl2br w:val="nil"/>
                    <w:tr2bl w:val="nil"/>
                  </w:tcBorders>
                  <w:noWrap w:val="0"/>
                  <w:vAlign w:val="center"/>
                </w:tcPr>
                <w:p w14:paraId="0FEB6B9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13.</w:t>
                  </w:r>
                  <w:r>
                    <w:rPr>
                      <w:rFonts w:hint="eastAsia" w:ascii="Times New Roman" w:hAnsi="Times New Roman" w:eastAsia="宋体" w:cs="Times New Roman"/>
                      <w:color w:val="auto"/>
                      <w:kern w:val="2"/>
                      <w:sz w:val="21"/>
                      <w:szCs w:val="24"/>
                      <w:highlight w:val="none"/>
                      <w:lang w:val="en-US" w:eastAsia="zh-CN" w:bidi="ar-SA"/>
                    </w:rPr>
                    <w:t>09</w:t>
                  </w:r>
                </w:p>
              </w:tc>
              <w:tc>
                <w:tcPr>
                  <w:tcW w:w="647" w:type="pct"/>
                  <w:tcBorders>
                    <w:tl2br w:val="nil"/>
                    <w:tr2bl w:val="nil"/>
                  </w:tcBorders>
                  <w:noWrap w:val="0"/>
                  <w:vAlign w:val="center"/>
                </w:tcPr>
                <w:p w14:paraId="1D2BC28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1476DA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09" w:type="pct"/>
                  <w:tcBorders>
                    <w:tl2br w:val="nil"/>
                    <w:tr2bl w:val="nil"/>
                  </w:tcBorders>
                  <w:noWrap w:val="0"/>
                  <w:vAlign w:val="center"/>
                </w:tcPr>
                <w:p w14:paraId="14D53CA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1.6</w:t>
                  </w:r>
                </w:p>
              </w:tc>
              <w:tc>
                <w:tcPr>
                  <w:tcW w:w="1652" w:type="pct"/>
                  <w:tcBorders>
                    <w:tl2br w:val="nil"/>
                    <w:tr2bl w:val="nil"/>
                  </w:tcBorders>
                  <w:noWrap w:val="0"/>
                  <w:vAlign w:val="center"/>
                </w:tcPr>
                <w:p w14:paraId="7ADADDB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组件效率</w:t>
                  </w:r>
                </w:p>
              </w:tc>
              <w:tc>
                <w:tcPr>
                  <w:tcW w:w="935" w:type="pct"/>
                  <w:tcBorders>
                    <w:tl2br w:val="nil"/>
                    <w:tr2bl w:val="nil"/>
                  </w:tcBorders>
                  <w:noWrap w:val="0"/>
                  <w:vAlign w:val="center"/>
                </w:tcPr>
                <w:p w14:paraId="3057478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354" w:type="pct"/>
                  <w:tcBorders>
                    <w:tl2br w:val="nil"/>
                    <w:tr2bl w:val="nil"/>
                  </w:tcBorders>
                  <w:noWrap w:val="0"/>
                  <w:vAlign w:val="center"/>
                </w:tcPr>
                <w:p w14:paraId="2F9F015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22.18</w:t>
                  </w:r>
                </w:p>
              </w:tc>
              <w:tc>
                <w:tcPr>
                  <w:tcW w:w="647" w:type="pct"/>
                  <w:tcBorders>
                    <w:tl2br w:val="nil"/>
                    <w:tr2bl w:val="nil"/>
                  </w:tcBorders>
                  <w:noWrap w:val="0"/>
                  <w:vAlign w:val="center"/>
                </w:tcPr>
                <w:p w14:paraId="729B948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1B5596D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09" w:type="pct"/>
                  <w:tcBorders>
                    <w:tl2br w:val="nil"/>
                    <w:tr2bl w:val="nil"/>
                  </w:tcBorders>
                  <w:noWrap w:val="0"/>
                  <w:vAlign w:val="center"/>
                </w:tcPr>
                <w:p w14:paraId="74A9E19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1.7</w:t>
                  </w:r>
                </w:p>
              </w:tc>
              <w:tc>
                <w:tcPr>
                  <w:tcW w:w="1652" w:type="pct"/>
                  <w:tcBorders>
                    <w:tl2br w:val="nil"/>
                    <w:tr2bl w:val="nil"/>
                  </w:tcBorders>
                  <w:noWrap w:val="0"/>
                  <w:vAlign w:val="center"/>
                </w:tcPr>
                <w:p w14:paraId="680C0A1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峰值功率温度系数</w:t>
                  </w:r>
                </w:p>
              </w:tc>
              <w:tc>
                <w:tcPr>
                  <w:tcW w:w="935" w:type="pct"/>
                  <w:tcBorders>
                    <w:tl2br w:val="nil"/>
                    <w:tr2bl w:val="nil"/>
                  </w:tcBorders>
                  <w:noWrap w:val="0"/>
                  <w:vAlign w:val="center"/>
                </w:tcPr>
                <w:p w14:paraId="1B8C53D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354" w:type="pct"/>
                  <w:tcBorders>
                    <w:tl2br w:val="nil"/>
                    <w:tr2bl w:val="nil"/>
                  </w:tcBorders>
                  <w:noWrap w:val="0"/>
                  <w:vAlign w:val="center"/>
                </w:tcPr>
                <w:p w14:paraId="5A6ADC74">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-0.29</w:t>
                  </w:r>
                </w:p>
              </w:tc>
              <w:tc>
                <w:tcPr>
                  <w:tcW w:w="647" w:type="pct"/>
                  <w:tcBorders>
                    <w:tl2br w:val="nil"/>
                    <w:tr2bl w:val="nil"/>
                  </w:tcBorders>
                  <w:noWrap w:val="0"/>
                  <w:vAlign w:val="center"/>
                </w:tcPr>
                <w:p w14:paraId="2240408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42822F3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09" w:type="pct"/>
                  <w:tcBorders>
                    <w:tl2br w:val="nil"/>
                    <w:tr2bl w:val="nil"/>
                  </w:tcBorders>
                  <w:noWrap w:val="0"/>
                  <w:vAlign w:val="center"/>
                </w:tcPr>
                <w:p w14:paraId="4BE3BFD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1.8</w:t>
                  </w:r>
                </w:p>
              </w:tc>
              <w:tc>
                <w:tcPr>
                  <w:tcW w:w="1652" w:type="pct"/>
                  <w:tcBorders>
                    <w:tl2br w:val="nil"/>
                    <w:tr2bl w:val="nil"/>
                  </w:tcBorders>
                  <w:noWrap w:val="0"/>
                  <w:vAlign w:val="center"/>
                </w:tcPr>
                <w:p w14:paraId="0DF1733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外形尺寸</w:t>
                  </w:r>
                </w:p>
              </w:tc>
              <w:tc>
                <w:tcPr>
                  <w:tcW w:w="935" w:type="pct"/>
                  <w:tcBorders>
                    <w:tl2br w:val="nil"/>
                    <w:tr2bl w:val="nil"/>
                  </w:tcBorders>
                  <w:noWrap w:val="0"/>
                  <w:vAlign w:val="center"/>
                </w:tcPr>
                <w:p w14:paraId="129CD094">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mm</w:t>
                  </w:r>
                </w:p>
              </w:tc>
              <w:tc>
                <w:tcPr>
                  <w:tcW w:w="1354" w:type="pct"/>
                  <w:tcBorders>
                    <w:tl2br w:val="nil"/>
                    <w:tr2bl w:val="nil"/>
                  </w:tcBorders>
                  <w:noWrap w:val="0"/>
                  <w:vAlign w:val="center"/>
                </w:tcPr>
                <w:p w14:paraId="3217DC8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2465×1134×3</w:t>
                  </w:r>
                  <w:r>
                    <w:rPr>
                      <w:rFonts w:hint="eastAsia" w:ascii="Times New Roman" w:hAnsi="Times New Roman" w:eastAsia="宋体" w:cs="Times New Roman"/>
                      <w:color w:val="auto"/>
                      <w:kern w:val="2"/>
                      <w:sz w:val="21"/>
                      <w:szCs w:val="24"/>
                      <w:highlight w:val="none"/>
                      <w:lang w:val="en-US" w:eastAsia="zh-CN" w:bidi="ar-SA"/>
                    </w:rPr>
                    <w:t>0</w:t>
                  </w:r>
                </w:p>
              </w:tc>
              <w:tc>
                <w:tcPr>
                  <w:tcW w:w="647" w:type="pct"/>
                  <w:tcBorders>
                    <w:tl2br w:val="nil"/>
                    <w:tr2bl w:val="nil"/>
                  </w:tcBorders>
                  <w:noWrap w:val="0"/>
                  <w:vAlign w:val="center"/>
                </w:tcPr>
                <w:p w14:paraId="2CDB746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5118881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09" w:type="pct"/>
                  <w:tcBorders>
                    <w:tl2br w:val="nil"/>
                    <w:tr2bl w:val="nil"/>
                  </w:tcBorders>
                  <w:noWrap w:val="0"/>
                  <w:vAlign w:val="center"/>
                </w:tcPr>
                <w:p w14:paraId="1F3EC0E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1.9</w:t>
                  </w:r>
                </w:p>
              </w:tc>
              <w:tc>
                <w:tcPr>
                  <w:tcW w:w="1652" w:type="pct"/>
                  <w:tcBorders>
                    <w:tl2br w:val="nil"/>
                    <w:tr2bl w:val="nil"/>
                  </w:tcBorders>
                  <w:noWrap w:val="0"/>
                  <w:vAlign w:val="center"/>
                </w:tcPr>
                <w:p w14:paraId="0CEAF28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重量</w:t>
                  </w:r>
                </w:p>
              </w:tc>
              <w:tc>
                <w:tcPr>
                  <w:tcW w:w="935" w:type="pct"/>
                  <w:tcBorders>
                    <w:tl2br w:val="nil"/>
                    <w:tr2bl w:val="nil"/>
                  </w:tcBorders>
                  <w:noWrap w:val="0"/>
                  <w:vAlign w:val="center"/>
                </w:tcPr>
                <w:p w14:paraId="247F1AA9">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kg</w:t>
                  </w:r>
                </w:p>
              </w:tc>
              <w:tc>
                <w:tcPr>
                  <w:tcW w:w="1354" w:type="pct"/>
                  <w:tcBorders>
                    <w:tl2br w:val="nil"/>
                    <w:tr2bl w:val="nil"/>
                  </w:tcBorders>
                  <w:noWrap w:val="0"/>
                  <w:vAlign w:val="center"/>
                </w:tcPr>
                <w:p w14:paraId="6972803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34</w:t>
                  </w:r>
                </w:p>
              </w:tc>
              <w:tc>
                <w:tcPr>
                  <w:tcW w:w="647" w:type="pct"/>
                  <w:tcBorders>
                    <w:tl2br w:val="nil"/>
                    <w:tr2bl w:val="nil"/>
                  </w:tcBorders>
                  <w:noWrap w:val="0"/>
                  <w:vAlign w:val="center"/>
                </w:tcPr>
                <w:p w14:paraId="2AC02BC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25C104E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09" w:type="pct"/>
                  <w:tcBorders>
                    <w:tl2br w:val="nil"/>
                    <w:tr2bl w:val="nil"/>
                  </w:tcBorders>
                  <w:noWrap w:val="0"/>
                  <w:vAlign w:val="center"/>
                </w:tcPr>
                <w:p w14:paraId="1678653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1.10</w:t>
                  </w:r>
                </w:p>
              </w:tc>
              <w:tc>
                <w:tcPr>
                  <w:tcW w:w="1652" w:type="pct"/>
                  <w:tcBorders>
                    <w:tl2br w:val="nil"/>
                    <w:tr2bl w:val="nil"/>
                  </w:tcBorders>
                  <w:noWrap w:val="0"/>
                  <w:vAlign w:val="center"/>
                </w:tcPr>
                <w:p w14:paraId="4B259C6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数量</w:t>
                  </w:r>
                </w:p>
              </w:tc>
              <w:tc>
                <w:tcPr>
                  <w:tcW w:w="935" w:type="pct"/>
                  <w:tcBorders>
                    <w:tl2br w:val="nil"/>
                    <w:tr2bl w:val="nil"/>
                  </w:tcBorders>
                  <w:noWrap w:val="0"/>
                  <w:vAlign w:val="center"/>
                </w:tcPr>
                <w:p w14:paraId="2674CD10">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块</w:t>
                  </w:r>
                </w:p>
              </w:tc>
              <w:tc>
                <w:tcPr>
                  <w:tcW w:w="1354" w:type="pct"/>
                  <w:tcBorders>
                    <w:tl2br w:val="nil"/>
                    <w:tr2bl w:val="nil"/>
                  </w:tcBorders>
                  <w:noWrap w:val="0"/>
                  <w:vAlign w:val="center"/>
                </w:tcPr>
                <w:p w14:paraId="1C6057B4">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289916</w:t>
                  </w:r>
                </w:p>
              </w:tc>
              <w:tc>
                <w:tcPr>
                  <w:tcW w:w="647" w:type="pct"/>
                  <w:tcBorders>
                    <w:tl2br w:val="nil"/>
                    <w:tr2bl w:val="nil"/>
                  </w:tcBorders>
                  <w:noWrap w:val="0"/>
                  <w:vAlign w:val="center"/>
                </w:tcPr>
                <w:p w14:paraId="1B3E875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529F749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39502D8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1.11</w:t>
                  </w:r>
                </w:p>
              </w:tc>
              <w:tc>
                <w:tcPr>
                  <w:tcW w:w="1652" w:type="pct"/>
                  <w:tcBorders>
                    <w:tl2br w:val="nil"/>
                    <w:tr2bl w:val="nil"/>
                  </w:tcBorders>
                  <w:noWrap w:val="0"/>
                  <w:vAlign w:val="center"/>
                </w:tcPr>
                <w:p w14:paraId="1B66FAA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向日跟踪方式</w:t>
                  </w:r>
                </w:p>
              </w:tc>
              <w:tc>
                <w:tcPr>
                  <w:tcW w:w="935" w:type="pct"/>
                  <w:tcBorders>
                    <w:tl2br w:val="nil"/>
                    <w:tr2bl w:val="nil"/>
                  </w:tcBorders>
                  <w:noWrap w:val="0"/>
                  <w:vAlign w:val="center"/>
                </w:tcPr>
                <w:p w14:paraId="24F5634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54" w:type="pct"/>
                  <w:tcBorders>
                    <w:tl2br w:val="nil"/>
                    <w:tr2bl w:val="nil"/>
                  </w:tcBorders>
                  <w:noWrap w:val="0"/>
                  <w:vAlign w:val="center"/>
                </w:tcPr>
                <w:p w14:paraId="52C9A7F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固定式</w:t>
                  </w:r>
                </w:p>
              </w:tc>
              <w:tc>
                <w:tcPr>
                  <w:tcW w:w="647" w:type="pct"/>
                  <w:tcBorders>
                    <w:tl2br w:val="nil"/>
                    <w:tr2bl w:val="nil"/>
                  </w:tcBorders>
                  <w:noWrap w:val="0"/>
                  <w:vAlign w:val="center"/>
                </w:tcPr>
                <w:p w14:paraId="11E4FE5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3341322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67DC03B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1.12</w:t>
                  </w:r>
                </w:p>
              </w:tc>
              <w:tc>
                <w:tcPr>
                  <w:tcW w:w="1652" w:type="pct"/>
                  <w:tcBorders>
                    <w:tl2br w:val="nil"/>
                    <w:tr2bl w:val="nil"/>
                  </w:tcBorders>
                  <w:noWrap w:val="0"/>
                  <w:vAlign w:val="center"/>
                </w:tcPr>
                <w:p w14:paraId="12D0B54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固定倾角角度</w:t>
                  </w:r>
                </w:p>
              </w:tc>
              <w:tc>
                <w:tcPr>
                  <w:tcW w:w="935" w:type="pct"/>
                  <w:tcBorders>
                    <w:tl2br w:val="nil"/>
                    <w:tr2bl w:val="nil"/>
                  </w:tcBorders>
                  <w:noWrap w:val="0"/>
                  <w:vAlign w:val="center"/>
                </w:tcPr>
                <w:p w14:paraId="1D4028C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1354" w:type="pct"/>
                  <w:tcBorders>
                    <w:tl2br w:val="nil"/>
                    <w:tr2bl w:val="nil"/>
                  </w:tcBorders>
                  <w:noWrap w:val="0"/>
                  <w:vAlign w:val="center"/>
                </w:tcPr>
                <w:p w14:paraId="38A03624">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36</w:t>
                  </w:r>
                </w:p>
              </w:tc>
              <w:tc>
                <w:tcPr>
                  <w:tcW w:w="647" w:type="pct"/>
                  <w:tcBorders>
                    <w:tl2br w:val="nil"/>
                    <w:tr2bl w:val="nil"/>
                  </w:tcBorders>
                  <w:noWrap w:val="0"/>
                  <w:vAlign w:val="center"/>
                </w:tcPr>
                <w:p w14:paraId="435FC95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11F4B69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000" w:type="pct"/>
                  <w:gridSpan w:val="5"/>
                  <w:tcBorders>
                    <w:tl2br w:val="nil"/>
                    <w:tr2bl w:val="nil"/>
                  </w:tcBorders>
                  <w:noWrap w:val="0"/>
                  <w:vAlign w:val="center"/>
                </w:tcPr>
                <w:p w14:paraId="17BF89D9">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 逆变器</w:t>
                  </w:r>
                </w:p>
              </w:tc>
            </w:tr>
            <w:tr w14:paraId="4C5B810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3ACC866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2.1</w:t>
                  </w:r>
                </w:p>
              </w:tc>
              <w:tc>
                <w:tcPr>
                  <w:tcW w:w="1652" w:type="pct"/>
                  <w:tcBorders>
                    <w:tl2br w:val="nil"/>
                    <w:tr2bl w:val="nil"/>
                  </w:tcBorders>
                  <w:noWrap w:val="0"/>
                  <w:vAlign w:val="center"/>
                </w:tcPr>
                <w:p w14:paraId="51E0520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额定输出功率</w:t>
                  </w:r>
                </w:p>
              </w:tc>
              <w:tc>
                <w:tcPr>
                  <w:tcW w:w="935" w:type="pct"/>
                  <w:tcBorders>
                    <w:tl2br w:val="nil"/>
                    <w:tr2bl w:val="nil"/>
                  </w:tcBorders>
                  <w:noWrap w:val="0"/>
                  <w:vAlign w:val="center"/>
                </w:tcPr>
                <w:p w14:paraId="2498186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kW</w:t>
                  </w:r>
                </w:p>
              </w:tc>
              <w:tc>
                <w:tcPr>
                  <w:tcW w:w="1354" w:type="pct"/>
                  <w:tcBorders>
                    <w:tl2br w:val="nil"/>
                    <w:tr2bl w:val="nil"/>
                  </w:tcBorders>
                  <w:noWrap w:val="0"/>
                  <w:vAlign w:val="center"/>
                </w:tcPr>
                <w:p w14:paraId="7337F84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3300/2200</w:t>
                  </w:r>
                </w:p>
              </w:tc>
              <w:tc>
                <w:tcPr>
                  <w:tcW w:w="647" w:type="pct"/>
                  <w:tcBorders>
                    <w:tl2br w:val="nil"/>
                    <w:tr2bl w:val="nil"/>
                  </w:tcBorders>
                  <w:noWrap w:val="0"/>
                  <w:vAlign w:val="center"/>
                </w:tcPr>
                <w:p w14:paraId="253A393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224E984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1EA0955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2.2</w:t>
                  </w:r>
                </w:p>
              </w:tc>
              <w:tc>
                <w:tcPr>
                  <w:tcW w:w="1652" w:type="pct"/>
                  <w:tcBorders>
                    <w:tl2br w:val="nil"/>
                    <w:tr2bl w:val="nil"/>
                  </w:tcBorders>
                  <w:noWrap w:val="0"/>
                  <w:vAlign w:val="center"/>
                </w:tcPr>
                <w:p w14:paraId="4371912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MPPT电压范围</w:t>
                  </w:r>
                </w:p>
              </w:tc>
              <w:tc>
                <w:tcPr>
                  <w:tcW w:w="935" w:type="pct"/>
                  <w:tcBorders>
                    <w:tl2br w:val="nil"/>
                    <w:tr2bl w:val="nil"/>
                  </w:tcBorders>
                  <w:noWrap w:val="0"/>
                  <w:vAlign w:val="center"/>
                </w:tcPr>
                <w:p w14:paraId="49C204DA">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V</w:t>
                  </w:r>
                </w:p>
              </w:tc>
              <w:tc>
                <w:tcPr>
                  <w:tcW w:w="1354" w:type="pct"/>
                  <w:tcBorders>
                    <w:tl2br w:val="nil"/>
                    <w:tr2bl w:val="nil"/>
                  </w:tcBorders>
                  <w:noWrap w:val="0"/>
                  <w:vAlign w:val="center"/>
                </w:tcPr>
                <w:p w14:paraId="5AD0A959">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500~1500</w:t>
                  </w:r>
                </w:p>
              </w:tc>
              <w:tc>
                <w:tcPr>
                  <w:tcW w:w="647" w:type="pct"/>
                  <w:tcBorders>
                    <w:tl2br w:val="nil"/>
                    <w:tr2bl w:val="nil"/>
                  </w:tcBorders>
                  <w:noWrap w:val="0"/>
                  <w:vAlign w:val="center"/>
                </w:tcPr>
                <w:p w14:paraId="1060240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1EAEE90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7B3D22C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2.3</w:t>
                  </w:r>
                </w:p>
              </w:tc>
              <w:tc>
                <w:tcPr>
                  <w:tcW w:w="1652" w:type="pct"/>
                  <w:tcBorders>
                    <w:tl2br w:val="nil"/>
                    <w:tr2bl w:val="nil"/>
                  </w:tcBorders>
                  <w:noWrap w:val="0"/>
                  <w:vAlign w:val="center"/>
                </w:tcPr>
                <w:p w14:paraId="4B63501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最大输入电压</w:t>
                  </w:r>
                </w:p>
              </w:tc>
              <w:tc>
                <w:tcPr>
                  <w:tcW w:w="935" w:type="pct"/>
                  <w:tcBorders>
                    <w:tl2br w:val="nil"/>
                    <w:tr2bl w:val="nil"/>
                  </w:tcBorders>
                  <w:noWrap w:val="0"/>
                  <w:vAlign w:val="center"/>
                </w:tcPr>
                <w:p w14:paraId="01B3AB04">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V</w:t>
                  </w:r>
                </w:p>
              </w:tc>
              <w:tc>
                <w:tcPr>
                  <w:tcW w:w="1354" w:type="pct"/>
                  <w:tcBorders>
                    <w:tl2br w:val="nil"/>
                    <w:tr2bl w:val="nil"/>
                  </w:tcBorders>
                  <w:noWrap w:val="0"/>
                  <w:vAlign w:val="center"/>
                </w:tcPr>
                <w:p w14:paraId="1C49AA5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1500</w:t>
                  </w:r>
                </w:p>
              </w:tc>
              <w:tc>
                <w:tcPr>
                  <w:tcW w:w="647" w:type="pct"/>
                  <w:tcBorders>
                    <w:tl2br w:val="nil"/>
                    <w:tr2bl w:val="nil"/>
                  </w:tcBorders>
                  <w:noWrap w:val="0"/>
                  <w:vAlign w:val="center"/>
                </w:tcPr>
                <w:p w14:paraId="4893C04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718C2D6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254D025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2.4</w:t>
                  </w:r>
                </w:p>
              </w:tc>
              <w:tc>
                <w:tcPr>
                  <w:tcW w:w="1652" w:type="pct"/>
                  <w:tcBorders>
                    <w:tl2br w:val="nil"/>
                    <w:tr2bl w:val="nil"/>
                  </w:tcBorders>
                  <w:noWrap w:val="0"/>
                  <w:vAlign w:val="center"/>
                </w:tcPr>
                <w:p w14:paraId="6EC6C06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额定电网电压</w:t>
                  </w:r>
                </w:p>
              </w:tc>
              <w:tc>
                <w:tcPr>
                  <w:tcW w:w="935" w:type="pct"/>
                  <w:tcBorders>
                    <w:tl2br w:val="nil"/>
                    <w:tr2bl w:val="nil"/>
                  </w:tcBorders>
                  <w:noWrap w:val="0"/>
                  <w:vAlign w:val="center"/>
                </w:tcPr>
                <w:p w14:paraId="7918B7F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V</w:t>
                  </w:r>
                </w:p>
              </w:tc>
              <w:tc>
                <w:tcPr>
                  <w:tcW w:w="1354" w:type="pct"/>
                  <w:tcBorders>
                    <w:tl2br w:val="nil"/>
                    <w:tr2bl w:val="nil"/>
                  </w:tcBorders>
                  <w:noWrap w:val="0"/>
                  <w:vAlign w:val="center"/>
                </w:tcPr>
                <w:p w14:paraId="2968022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800</w:t>
                  </w:r>
                </w:p>
              </w:tc>
              <w:tc>
                <w:tcPr>
                  <w:tcW w:w="647" w:type="pct"/>
                  <w:tcBorders>
                    <w:tl2br w:val="nil"/>
                    <w:tr2bl w:val="nil"/>
                  </w:tcBorders>
                  <w:noWrap w:val="0"/>
                  <w:vAlign w:val="center"/>
                </w:tcPr>
                <w:p w14:paraId="2BAD56C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05A0B22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2EBD299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2.5</w:t>
                  </w:r>
                </w:p>
              </w:tc>
              <w:tc>
                <w:tcPr>
                  <w:tcW w:w="1652" w:type="pct"/>
                  <w:tcBorders>
                    <w:tl2br w:val="nil"/>
                    <w:tr2bl w:val="nil"/>
                  </w:tcBorders>
                  <w:noWrap w:val="0"/>
                  <w:vAlign w:val="center"/>
                </w:tcPr>
                <w:p w14:paraId="7AFD439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最大输出电流</w:t>
                  </w:r>
                </w:p>
              </w:tc>
              <w:tc>
                <w:tcPr>
                  <w:tcW w:w="935" w:type="pct"/>
                  <w:tcBorders>
                    <w:tl2br w:val="nil"/>
                    <w:tr2bl w:val="nil"/>
                  </w:tcBorders>
                  <w:noWrap w:val="0"/>
                  <w:vAlign w:val="center"/>
                </w:tcPr>
                <w:p w14:paraId="2D87B23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A</w:t>
                  </w:r>
                </w:p>
              </w:tc>
              <w:tc>
                <w:tcPr>
                  <w:tcW w:w="1354" w:type="pct"/>
                  <w:tcBorders>
                    <w:tl2br w:val="nil"/>
                    <w:tr2bl w:val="nil"/>
                  </w:tcBorders>
                  <w:noWrap w:val="0"/>
                  <w:vAlign w:val="center"/>
                </w:tcPr>
                <w:p w14:paraId="7E6EDAE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178.7</w:t>
                  </w:r>
                </w:p>
              </w:tc>
              <w:tc>
                <w:tcPr>
                  <w:tcW w:w="647" w:type="pct"/>
                  <w:tcBorders>
                    <w:tl2br w:val="nil"/>
                    <w:tr2bl w:val="nil"/>
                  </w:tcBorders>
                  <w:noWrap w:val="0"/>
                  <w:vAlign w:val="center"/>
                </w:tcPr>
                <w:p w14:paraId="04E8CAD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7C0918B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289B229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2.6</w:t>
                  </w:r>
                </w:p>
              </w:tc>
              <w:tc>
                <w:tcPr>
                  <w:tcW w:w="1652" w:type="pct"/>
                  <w:tcBorders>
                    <w:tl2br w:val="nil"/>
                    <w:tr2bl w:val="nil"/>
                  </w:tcBorders>
                  <w:noWrap w:val="0"/>
                  <w:vAlign w:val="center"/>
                </w:tcPr>
                <w:p w14:paraId="4EA6882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功率因数</w:t>
                  </w:r>
                </w:p>
              </w:tc>
              <w:tc>
                <w:tcPr>
                  <w:tcW w:w="935" w:type="pct"/>
                  <w:tcBorders>
                    <w:tl2br w:val="nil"/>
                    <w:tr2bl w:val="nil"/>
                  </w:tcBorders>
                  <w:noWrap w:val="0"/>
                  <w:vAlign w:val="center"/>
                </w:tcPr>
                <w:p w14:paraId="6231C31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c>
                <w:tcPr>
                  <w:tcW w:w="1354" w:type="pct"/>
                  <w:tcBorders>
                    <w:tl2br w:val="nil"/>
                    <w:tr2bl w:val="nil"/>
                  </w:tcBorders>
                  <w:noWrap w:val="0"/>
                  <w:vAlign w:val="center"/>
                </w:tcPr>
                <w:p w14:paraId="0A9097D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0.8超前～0.8滞后(连续可</w:t>
                  </w:r>
                </w:p>
                <w:p w14:paraId="2F801B64">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调)</w:t>
                  </w:r>
                </w:p>
              </w:tc>
              <w:tc>
                <w:tcPr>
                  <w:tcW w:w="647" w:type="pct"/>
                  <w:tcBorders>
                    <w:tl2br w:val="nil"/>
                    <w:tr2bl w:val="nil"/>
                  </w:tcBorders>
                  <w:noWrap w:val="0"/>
                  <w:vAlign w:val="center"/>
                </w:tcPr>
                <w:p w14:paraId="14E8C88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058C4D0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09" w:type="pct"/>
                  <w:tcBorders>
                    <w:tl2br w:val="nil"/>
                    <w:tr2bl w:val="nil"/>
                  </w:tcBorders>
                  <w:noWrap w:val="0"/>
                  <w:vAlign w:val="center"/>
                </w:tcPr>
                <w:p w14:paraId="46E90AD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2.7</w:t>
                  </w:r>
                </w:p>
              </w:tc>
              <w:tc>
                <w:tcPr>
                  <w:tcW w:w="1652" w:type="pct"/>
                  <w:tcBorders>
                    <w:tl2br w:val="nil"/>
                    <w:tr2bl w:val="nil"/>
                  </w:tcBorders>
                  <w:noWrap w:val="0"/>
                  <w:vAlign w:val="top"/>
                </w:tcPr>
                <w:p w14:paraId="5060435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电网频率范围</w:t>
                  </w:r>
                </w:p>
              </w:tc>
              <w:tc>
                <w:tcPr>
                  <w:tcW w:w="935" w:type="pct"/>
                  <w:tcBorders>
                    <w:tl2br w:val="nil"/>
                    <w:tr2bl w:val="nil"/>
                  </w:tcBorders>
                  <w:noWrap w:val="0"/>
                  <w:vAlign w:val="top"/>
                </w:tcPr>
                <w:p w14:paraId="5C124F4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Hz</w:t>
                  </w:r>
                </w:p>
              </w:tc>
              <w:tc>
                <w:tcPr>
                  <w:tcW w:w="1354" w:type="pct"/>
                  <w:tcBorders>
                    <w:tl2br w:val="nil"/>
                    <w:tr2bl w:val="nil"/>
                  </w:tcBorders>
                  <w:noWrap w:val="0"/>
                  <w:vAlign w:val="top"/>
                </w:tcPr>
                <w:p w14:paraId="64534120">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50</w:t>
                  </w:r>
                </w:p>
              </w:tc>
              <w:tc>
                <w:tcPr>
                  <w:tcW w:w="647" w:type="pct"/>
                  <w:tcBorders>
                    <w:tl2br w:val="nil"/>
                    <w:tr2bl w:val="nil"/>
                  </w:tcBorders>
                  <w:noWrap w:val="0"/>
                  <w:vAlign w:val="center"/>
                </w:tcPr>
                <w:p w14:paraId="225A9A5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5C79835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7AAC6C3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2.8</w:t>
                  </w:r>
                </w:p>
              </w:tc>
              <w:tc>
                <w:tcPr>
                  <w:tcW w:w="1652" w:type="pct"/>
                  <w:tcBorders>
                    <w:tl2br w:val="nil"/>
                    <w:tr2bl w:val="nil"/>
                  </w:tcBorders>
                  <w:noWrap w:val="0"/>
                  <w:vAlign w:val="center"/>
                </w:tcPr>
                <w:p w14:paraId="4C4E319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最大输入电压</w:t>
                  </w:r>
                </w:p>
              </w:tc>
              <w:tc>
                <w:tcPr>
                  <w:tcW w:w="935" w:type="pct"/>
                  <w:tcBorders>
                    <w:tl2br w:val="nil"/>
                    <w:tr2bl w:val="nil"/>
                  </w:tcBorders>
                  <w:noWrap w:val="0"/>
                  <w:vAlign w:val="center"/>
                </w:tcPr>
                <w:p w14:paraId="2BE1DBC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V</w:t>
                  </w:r>
                </w:p>
              </w:tc>
              <w:tc>
                <w:tcPr>
                  <w:tcW w:w="1354" w:type="pct"/>
                  <w:tcBorders>
                    <w:tl2br w:val="nil"/>
                    <w:tr2bl w:val="nil"/>
                  </w:tcBorders>
                  <w:noWrap w:val="0"/>
                  <w:vAlign w:val="center"/>
                </w:tcPr>
                <w:p w14:paraId="626C335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1500</w:t>
                  </w:r>
                </w:p>
              </w:tc>
              <w:tc>
                <w:tcPr>
                  <w:tcW w:w="647" w:type="pct"/>
                  <w:tcBorders>
                    <w:tl2br w:val="nil"/>
                    <w:tr2bl w:val="nil"/>
                  </w:tcBorders>
                  <w:noWrap w:val="0"/>
                  <w:vAlign w:val="center"/>
                </w:tcPr>
                <w:p w14:paraId="53F411E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21AE9FD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09" w:type="pct"/>
                  <w:tcBorders>
                    <w:tl2br w:val="nil"/>
                    <w:tr2bl w:val="nil"/>
                  </w:tcBorders>
                  <w:noWrap w:val="0"/>
                  <w:vAlign w:val="center"/>
                </w:tcPr>
                <w:p w14:paraId="794F81D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2.9</w:t>
                  </w:r>
                </w:p>
              </w:tc>
              <w:tc>
                <w:tcPr>
                  <w:tcW w:w="1652" w:type="pct"/>
                  <w:tcBorders>
                    <w:tl2br w:val="nil"/>
                    <w:tr2bl w:val="nil"/>
                  </w:tcBorders>
                  <w:noWrap w:val="0"/>
                  <w:vAlign w:val="center"/>
                </w:tcPr>
                <w:p w14:paraId="73519CA0">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最小输入电压/启动电压</w:t>
                  </w:r>
                </w:p>
              </w:tc>
              <w:tc>
                <w:tcPr>
                  <w:tcW w:w="935" w:type="pct"/>
                  <w:tcBorders>
                    <w:tl2br w:val="nil"/>
                    <w:tr2bl w:val="nil"/>
                  </w:tcBorders>
                  <w:noWrap w:val="0"/>
                  <w:vAlign w:val="center"/>
                </w:tcPr>
                <w:p w14:paraId="10761A0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V</w:t>
                  </w:r>
                </w:p>
              </w:tc>
              <w:tc>
                <w:tcPr>
                  <w:tcW w:w="1354" w:type="pct"/>
                  <w:tcBorders>
                    <w:tl2br w:val="nil"/>
                    <w:tr2bl w:val="nil"/>
                  </w:tcBorders>
                  <w:noWrap w:val="0"/>
                  <w:vAlign w:val="center"/>
                </w:tcPr>
                <w:p w14:paraId="5B26AE5D">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500/500</w:t>
                  </w:r>
                </w:p>
              </w:tc>
              <w:tc>
                <w:tcPr>
                  <w:tcW w:w="647" w:type="pct"/>
                  <w:tcBorders>
                    <w:tl2br w:val="nil"/>
                    <w:tr2bl w:val="nil"/>
                  </w:tcBorders>
                  <w:noWrap w:val="0"/>
                  <w:vAlign w:val="center"/>
                </w:tcPr>
                <w:p w14:paraId="6F45909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7C975CC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4D2BF4C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2.10</w:t>
                  </w:r>
                </w:p>
              </w:tc>
              <w:tc>
                <w:tcPr>
                  <w:tcW w:w="1652" w:type="pct"/>
                  <w:tcBorders>
                    <w:tl2br w:val="nil"/>
                    <w:tr2bl w:val="nil"/>
                  </w:tcBorders>
                  <w:noWrap w:val="0"/>
                  <w:vAlign w:val="center"/>
                </w:tcPr>
                <w:p w14:paraId="5B451ED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额定输入电压</w:t>
                  </w:r>
                </w:p>
              </w:tc>
              <w:tc>
                <w:tcPr>
                  <w:tcW w:w="935" w:type="pct"/>
                  <w:tcBorders>
                    <w:tl2br w:val="nil"/>
                    <w:tr2bl w:val="nil"/>
                  </w:tcBorders>
                  <w:noWrap w:val="0"/>
                  <w:vAlign w:val="center"/>
                </w:tcPr>
                <w:p w14:paraId="5742F5F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V</w:t>
                  </w:r>
                </w:p>
              </w:tc>
              <w:tc>
                <w:tcPr>
                  <w:tcW w:w="1354" w:type="pct"/>
                  <w:tcBorders>
                    <w:tl2br w:val="nil"/>
                    <w:tr2bl w:val="nil"/>
                  </w:tcBorders>
                  <w:noWrap w:val="0"/>
                  <w:vAlign w:val="center"/>
                </w:tcPr>
                <w:p w14:paraId="4DC7F8E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1080</w:t>
                  </w:r>
                </w:p>
              </w:tc>
              <w:tc>
                <w:tcPr>
                  <w:tcW w:w="647" w:type="pct"/>
                  <w:tcBorders>
                    <w:tl2br w:val="nil"/>
                    <w:tr2bl w:val="nil"/>
                  </w:tcBorders>
                  <w:noWrap w:val="0"/>
                  <w:vAlign w:val="center"/>
                </w:tcPr>
                <w:p w14:paraId="61F20CB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06F63E0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09" w:type="pct"/>
                  <w:tcBorders>
                    <w:tl2br w:val="nil"/>
                    <w:tr2bl w:val="nil"/>
                  </w:tcBorders>
                  <w:noWrap w:val="0"/>
                  <w:vAlign w:val="center"/>
                </w:tcPr>
                <w:p w14:paraId="0A11187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2.11</w:t>
                  </w:r>
                </w:p>
              </w:tc>
              <w:tc>
                <w:tcPr>
                  <w:tcW w:w="1652" w:type="pct"/>
                  <w:tcBorders>
                    <w:tl2br w:val="nil"/>
                    <w:tr2bl w:val="nil"/>
                  </w:tcBorders>
                  <w:noWrap w:val="0"/>
                  <w:vAlign w:val="center"/>
                </w:tcPr>
                <w:p w14:paraId="0CBBA09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数量</w:t>
                  </w:r>
                </w:p>
              </w:tc>
              <w:tc>
                <w:tcPr>
                  <w:tcW w:w="935" w:type="pct"/>
                  <w:tcBorders>
                    <w:tl2br w:val="nil"/>
                    <w:tr2bl w:val="nil"/>
                  </w:tcBorders>
                  <w:noWrap w:val="0"/>
                  <w:vAlign w:val="center"/>
                </w:tcPr>
                <w:p w14:paraId="17FFDEB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台</w:t>
                  </w:r>
                </w:p>
              </w:tc>
              <w:tc>
                <w:tcPr>
                  <w:tcW w:w="1354" w:type="pct"/>
                  <w:tcBorders>
                    <w:tl2br w:val="nil"/>
                    <w:tr2bl w:val="nil"/>
                  </w:tcBorders>
                  <w:noWrap w:val="0"/>
                  <w:vAlign w:val="center"/>
                </w:tcPr>
                <w:p w14:paraId="6031D7E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2550</w:t>
                  </w:r>
                </w:p>
              </w:tc>
              <w:tc>
                <w:tcPr>
                  <w:tcW w:w="647" w:type="pct"/>
                  <w:tcBorders>
                    <w:tl2br w:val="nil"/>
                    <w:tr2bl w:val="nil"/>
                  </w:tcBorders>
                  <w:noWrap w:val="0"/>
                  <w:vAlign w:val="center"/>
                </w:tcPr>
                <w:p w14:paraId="3DBC4E0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30D069C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000" w:type="pct"/>
                  <w:gridSpan w:val="5"/>
                  <w:tcBorders>
                    <w:tl2br w:val="nil"/>
                    <w:tr2bl w:val="nil"/>
                  </w:tcBorders>
                  <w:noWrap w:val="0"/>
                  <w:vAlign w:val="center"/>
                </w:tcPr>
                <w:p w14:paraId="264056F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 升压主变压器</w:t>
                  </w:r>
                </w:p>
              </w:tc>
            </w:tr>
            <w:tr w14:paraId="755B4C4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09" w:type="pct"/>
                  <w:tcBorders>
                    <w:tl2br w:val="nil"/>
                    <w:tr2bl w:val="nil"/>
                  </w:tcBorders>
                  <w:noWrap w:val="0"/>
                  <w:vAlign w:val="center"/>
                </w:tcPr>
                <w:p w14:paraId="3525AE5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3.1</w:t>
                  </w:r>
                </w:p>
              </w:tc>
              <w:tc>
                <w:tcPr>
                  <w:tcW w:w="1652" w:type="pct"/>
                  <w:tcBorders>
                    <w:tl2br w:val="nil"/>
                    <w:tr2bl w:val="nil"/>
                  </w:tcBorders>
                  <w:noWrap w:val="0"/>
                  <w:vAlign w:val="center"/>
                </w:tcPr>
                <w:p w14:paraId="1BFBC6A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台数</w:t>
                  </w:r>
                </w:p>
              </w:tc>
              <w:tc>
                <w:tcPr>
                  <w:tcW w:w="935" w:type="pct"/>
                  <w:tcBorders>
                    <w:tl2br w:val="nil"/>
                    <w:tr2bl w:val="nil"/>
                  </w:tcBorders>
                  <w:noWrap w:val="0"/>
                  <w:vAlign w:val="center"/>
                </w:tcPr>
                <w:p w14:paraId="794072A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台</w:t>
                  </w:r>
                </w:p>
              </w:tc>
              <w:tc>
                <w:tcPr>
                  <w:tcW w:w="1354" w:type="pct"/>
                  <w:tcBorders>
                    <w:tl2br w:val="nil"/>
                    <w:tr2bl w:val="nil"/>
                  </w:tcBorders>
                  <w:noWrap w:val="0"/>
                  <w:vAlign w:val="center"/>
                </w:tcPr>
                <w:p w14:paraId="2BAACA90">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w:t>
                  </w:r>
                  <w:r>
                    <w:rPr>
                      <w:rFonts w:hint="eastAsia" w:ascii="Times New Roman" w:hAnsi="Times New Roman" w:eastAsia="宋体" w:cs="Times New Roman"/>
                      <w:color w:val="auto"/>
                      <w:kern w:val="2"/>
                      <w:sz w:val="21"/>
                      <w:szCs w:val="24"/>
                      <w:highlight w:val="none"/>
                      <w:lang w:val="en-US" w:eastAsia="zh-CN" w:bidi="ar-SA"/>
                    </w:rPr>
                    <w:t>7</w:t>
                  </w:r>
                </w:p>
              </w:tc>
              <w:tc>
                <w:tcPr>
                  <w:tcW w:w="647" w:type="pct"/>
                  <w:tcBorders>
                    <w:tl2br w:val="nil"/>
                    <w:tr2bl w:val="nil"/>
                  </w:tcBorders>
                  <w:noWrap w:val="0"/>
                  <w:vAlign w:val="center"/>
                </w:tcPr>
                <w:p w14:paraId="2F38ACC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4508AD6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0CBC8F2D">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3.2</w:t>
                  </w:r>
                </w:p>
              </w:tc>
              <w:tc>
                <w:tcPr>
                  <w:tcW w:w="1652" w:type="pct"/>
                  <w:tcBorders>
                    <w:tl2br w:val="nil"/>
                    <w:tr2bl w:val="nil"/>
                  </w:tcBorders>
                  <w:noWrap w:val="0"/>
                  <w:vAlign w:val="center"/>
                </w:tcPr>
                <w:p w14:paraId="20D0416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容量</w:t>
                  </w:r>
                </w:p>
              </w:tc>
              <w:tc>
                <w:tcPr>
                  <w:tcW w:w="935" w:type="pct"/>
                  <w:tcBorders>
                    <w:tl2br w:val="nil"/>
                    <w:tr2bl w:val="nil"/>
                  </w:tcBorders>
                  <w:noWrap w:val="0"/>
                  <w:vAlign w:val="center"/>
                </w:tcPr>
                <w:p w14:paraId="4D5CE9C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kVA</w:t>
                  </w:r>
                </w:p>
              </w:tc>
              <w:tc>
                <w:tcPr>
                  <w:tcW w:w="1354" w:type="pct"/>
                  <w:tcBorders>
                    <w:tl2br w:val="nil"/>
                    <w:tr2bl w:val="nil"/>
                  </w:tcBorders>
                  <w:noWrap w:val="0"/>
                  <w:vAlign w:val="center"/>
                </w:tcPr>
                <w:p w14:paraId="3BF2F84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w:t>
                  </w:r>
                  <w:r>
                    <w:rPr>
                      <w:rFonts w:hint="eastAsia" w:ascii="Times New Roman" w:hAnsi="Times New Roman" w:eastAsia="宋体" w:cs="Times New Roman"/>
                      <w:color w:val="auto"/>
                      <w:kern w:val="2"/>
                      <w:sz w:val="21"/>
                      <w:szCs w:val="24"/>
                      <w:highlight w:val="none"/>
                      <w:lang w:val="en-US" w:eastAsia="zh-CN" w:bidi="ar-SA"/>
                    </w:rPr>
                    <w:t>20</w:t>
                  </w:r>
                  <w:r>
                    <w:rPr>
                      <w:rFonts w:hint="default" w:ascii="Times New Roman" w:hAnsi="Times New Roman" w:eastAsia="宋体" w:cs="Times New Roman"/>
                      <w:color w:val="auto"/>
                      <w:kern w:val="2"/>
                      <w:sz w:val="21"/>
                      <w:szCs w:val="24"/>
                      <w:highlight w:val="none"/>
                      <w:lang w:val="en-US" w:eastAsia="zh-CN" w:bidi="ar-SA"/>
                    </w:rPr>
                    <w:t>0</w:t>
                  </w:r>
                </w:p>
              </w:tc>
              <w:tc>
                <w:tcPr>
                  <w:tcW w:w="647" w:type="pct"/>
                  <w:tcBorders>
                    <w:tl2br w:val="nil"/>
                    <w:tr2bl w:val="nil"/>
                  </w:tcBorders>
                  <w:noWrap w:val="0"/>
                  <w:vAlign w:val="center"/>
                </w:tcPr>
                <w:p w14:paraId="186BEA7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661AF42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409" w:type="pct"/>
                  <w:tcBorders>
                    <w:tl2br w:val="nil"/>
                    <w:tr2bl w:val="nil"/>
                  </w:tcBorders>
                  <w:noWrap w:val="0"/>
                  <w:vAlign w:val="center"/>
                </w:tcPr>
                <w:p w14:paraId="06E9804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3.3</w:t>
                  </w:r>
                </w:p>
              </w:tc>
              <w:tc>
                <w:tcPr>
                  <w:tcW w:w="1652" w:type="pct"/>
                  <w:tcBorders>
                    <w:tl2br w:val="nil"/>
                    <w:tr2bl w:val="nil"/>
                  </w:tcBorders>
                  <w:noWrap w:val="0"/>
                  <w:vAlign w:val="top"/>
                </w:tcPr>
                <w:p w14:paraId="505C862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变比</w:t>
                  </w:r>
                </w:p>
              </w:tc>
              <w:tc>
                <w:tcPr>
                  <w:tcW w:w="935" w:type="pct"/>
                  <w:tcBorders>
                    <w:tl2br w:val="nil"/>
                    <w:tr2bl w:val="nil"/>
                  </w:tcBorders>
                  <w:noWrap w:val="0"/>
                  <w:vAlign w:val="top"/>
                </w:tcPr>
                <w:p w14:paraId="3F67690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kV</w:t>
                  </w:r>
                </w:p>
              </w:tc>
              <w:tc>
                <w:tcPr>
                  <w:tcW w:w="1354" w:type="pct"/>
                  <w:tcBorders>
                    <w:tl2br w:val="nil"/>
                    <w:tr2bl w:val="nil"/>
                  </w:tcBorders>
                  <w:noWrap w:val="0"/>
                  <w:vAlign w:val="top"/>
                </w:tcPr>
                <w:p w14:paraId="3033F48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36.5±2x2.5% /0.8</w:t>
                  </w:r>
                </w:p>
              </w:tc>
              <w:tc>
                <w:tcPr>
                  <w:tcW w:w="647" w:type="pct"/>
                  <w:tcBorders>
                    <w:tl2br w:val="nil"/>
                    <w:tr2bl w:val="nil"/>
                  </w:tcBorders>
                  <w:noWrap w:val="0"/>
                  <w:vAlign w:val="center"/>
                </w:tcPr>
                <w:p w14:paraId="3C8A1E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3F39AFD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000" w:type="pct"/>
                  <w:gridSpan w:val="5"/>
                  <w:tcBorders>
                    <w:tl2br w:val="nil"/>
                    <w:tr2bl w:val="nil"/>
                  </w:tcBorders>
                  <w:noWrap w:val="0"/>
                  <w:vAlign w:val="center"/>
                </w:tcPr>
                <w:p w14:paraId="0B6B4D7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 升压变电站出线回路数、电压等级和出线形式</w:t>
                  </w:r>
                </w:p>
              </w:tc>
            </w:tr>
            <w:tr w14:paraId="5AC42DF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165C9C7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4.1</w:t>
                  </w:r>
                </w:p>
              </w:tc>
              <w:tc>
                <w:tcPr>
                  <w:tcW w:w="1652" w:type="pct"/>
                  <w:tcBorders>
                    <w:tl2br w:val="nil"/>
                    <w:tr2bl w:val="nil"/>
                  </w:tcBorders>
                  <w:noWrap w:val="0"/>
                  <w:vAlign w:val="center"/>
                </w:tcPr>
                <w:p w14:paraId="2793CF9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出线回路数</w:t>
                  </w:r>
                </w:p>
              </w:tc>
              <w:tc>
                <w:tcPr>
                  <w:tcW w:w="935" w:type="pct"/>
                  <w:tcBorders>
                    <w:tl2br w:val="nil"/>
                    <w:tr2bl w:val="nil"/>
                  </w:tcBorders>
                  <w:noWrap w:val="0"/>
                  <w:vAlign w:val="center"/>
                </w:tcPr>
                <w:p w14:paraId="496A9874">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回</w:t>
                  </w:r>
                </w:p>
              </w:tc>
              <w:tc>
                <w:tcPr>
                  <w:tcW w:w="1354" w:type="pct"/>
                  <w:tcBorders>
                    <w:tl2br w:val="nil"/>
                    <w:tr2bl w:val="nil"/>
                  </w:tcBorders>
                  <w:noWrap w:val="0"/>
                  <w:vAlign w:val="center"/>
                </w:tcPr>
                <w:p w14:paraId="782FCEA4">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w:t>
                  </w:r>
                </w:p>
              </w:tc>
              <w:tc>
                <w:tcPr>
                  <w:tcW w:w="647" w:type="pct"/>
                  <w:tcBorders>
                    <w:tl2br w:val="nil"/>
                    <w:tr2bl w:val="nil"/>
                  </w:tcBorders>
                  <w:noWrap w:val="0"/>
                  <w:vAlign w:val="center"/>
                </w:tcPr>
                <w:p w14:paraId="661ADA0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1986FCB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081BFBC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4.2</w:t>
                  </w:r>
                </w:p>
              </w:tc>
              <w:tc>
                <w:tcPr>
                  <w:tcW w:w="1652" w:type="pct"/>
                  <w:tcBorders>
                    <w:tl2br w:val="nil"/>
                    <w:tr2bl w:val="nil"/>
                  </w:tcBorders>
                  <w:noWrap w:val="0"/>
                  <w:vAlign w:val="center"/>
                </w:tcPr>
                <w:p w14:paraId="1C1D441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电压等级</w:t>
                  </w:r>
                </w:p>
              </w:tc>
              <w:tc>
                <w:tcPr>
                  <w:tcW w:w="935" w:type="pct"/>
                  <w:tcBorders>
                    <w:tl2br w:val="nil"/>
                    <w:tr2bl w:val="nil"/>
                  </w:tcBorders>
                  <w:noWrap w:val="0"/>
                  <w:vAlign w:val="center"/>
                </w:tcPr>
                <w:p w14:paraId="18A6C48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kV</w:t>
                  </w:r>
                </w:p>
              </w:tc>
              <w:tc>
                <w:tcPr>
                  <w:tcW w:w="1354" w:type="pct"/>
                  <w:tcBorders>
                    <w:tl2br w:val="nil"/>
                    <w:tr2bl w:val="nil"/>
                  </w:tcBorders>
                  <w:noWrap w:val="0"/>
                  <w:vAlign w:val="center"/>
                </w:tcPr>
                <w:p w14:paraId="19837984">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35</w:t>
                  </w:r>
                </w:p>
              </w:tc>
              <w:tc>
                <w:tcPr>
                  <w:tcW w:w="647" w:type="pct"/>
                  <w:tcBorders>
                    <w:tl2br w:val="nil"/>
                    <w:tr2bl w:val="nil"/>
                  </w:tcBorders>
                  <w:noWrap w:val="0"/>
                  <w:vAlign w:val="center"/>
                </w:tcPr>
                <w:p w14:paraId="3409154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2A2A7EB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000" w:type="pct"/>
                  <w:gridSpan w:val="5"/>
                  <w:tcBorders>
                    <w:tl2br w:val="nil"/>
                    <w:tr2bl w:val="nil"/>
                  </w:tcBorders>
                  <w:noWrap w:val="0"/>
                  <w:vAlign w:val="center"/>
                </w:tcPr>
                <w:p w14:paraId="7EFC27E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 xml:space="preserve">5 </w:t>
                  </w:r>
                  <w:r>
                    <w:rPr>
                      <w:rFonts w:hint="default" w:ascii="Times New Roman" w:hAnsi="Times New Roman" w:eastAsia="宋体" w:cs="Times New Roman"/>
                      <w:color w:val="auto"/>
                      <w:kern w:val="2"/>
                      <w:sz w:val="21"/>
                      <w:szCs w:val="24"/>
                      <w:highlight w:val="none"/>
                      <w:lang w:val="en-US" w:eastAsia="zh-CN" w:bidi="ar-SA"/>
                    </w:rPr>
                    <w:t>储能升压站出线回路数、电压等级</w:t>
                  </w:r>
                </w:p>
              </w:tc>
            </w:tr>
            <w:tr w14:paraId="657D64C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4F9B369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5.1</w:t>
                  </w:r>
                </w:p>
              </w:tc>
              <w:tc>
                <w:tcPr>
                  <w:tcW w:w="2964" w:type="dxa"/>
                  <w:tcBorders>
                    <w:tl2br w:val="nil"/>
                    <w:tr2bl w:val="nil"/>
                  </w:tcBorders>
                  <w:noWrap w:val="0"/>
                  <w:vAlign w:val="top"/>
                </w:tcPr>
                <w:p w14:paraId="0655C9E0">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进线回路数</w:t>
                  </w:r>
                </w:p>
              </w:tc>
              <w:tc>
                <w:tcPr>
                  <w:tcW w:w="1677" w:type="dxa"/>
                  <w:tcBorders>
                    <w:tl2br w:val="nil"/>
                    <w:tr2bl w:val="nil"/>
                  </w:tcBorders>
                  <w:noWrap w:val="0"/>
                  <w:vAlign w:val="top"/>
                </w:tcPr>
                <w:p w14:paraId="49401C9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回</w:t>
                  </w:r>
                </w:p>
              </w:tc>
              <w:tc>
                <w:tcPr>
                  <w:tcW w:w="2430" w:type="dxa"/>
                  <w:tcBorders>
                    <w:tl2br w:val="nil"/>
                    <w:tr2bl w:val="nil"/>
                  </w:tcBorders>
                  <w:noWrap w:val="0"/>
                  <w:vAlign w:val="top"/>
                </w:tcPr>
                <w:p w14:paraId="364E7C7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w:t>
                  </w:r>
                </w:p>
              </w:tc>
              <w:tc>
                <w:tcPr>
                  <w:tcW w:w="647" w:type="pct"/>
                  <w:tcBorders>
                    <w:tl2br w:val="nil"/>
                    <w:tr2bl w:val="nil"/>
                  </w:tcBorders>
                  <w:noWrap w:val="0"/>
                  <w:vAlign w:val="center"/>
                </w:tcPr>
                <w:p w14:paraId="0FB9430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7BA7471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79BDCE6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5.2</w:t>
                  </w:r>
                </w:p>
              </w:tc>
              <w:tc>
                <w:tcPr>
                  <w:tcW w:w="2964" w:type="dxa"/>
                  <w:tcBorders>
                    <w:tl2br w:val="nil"/>
                    <w:tr2bl w:val="nil"/>
                  </w:tcBorders>
                  <w:noWrap w:val="0"/>
                  <w:vAlign w:val="top"/>
                </w:tcPr>
                <w:p w14:paraId="16C4403D">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电压等级</w:t>
                  </w:r>
                </w:p>
              </w:tc>
              <w:tc>
                <w:tcPr>
                  <w:tcW w:w="1677" w:type="dxa"/>
                  <w:tcBorders>
                    <w:tl2br w:val="nil"/>
                    <w:tr2bl w:val="nil"/>
                  </w:tcBorders>
                  <w:noWrap w:val="0"/>
                  <w:vAlign w:val="top"/>
                </w:tcPr>
                <w:p w14:paraId="5A97962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kV</w:t>
                  </w:r>
                </w:p>
              </w:tc>
              <w:tc>
                <w:tcPr>
                  <w:tcW w:w="2430" w:type="dxa"/>
                  <w:tcBorders>
                    <w:tl2br w:val="nil"/>
                    <w:tr2bl w:val="nil"/>
                  </w:tcBorders>
                  <w:noWrap w:val="0"/>
                  <w:vAlign w:val="top"/>
                </w:tcPr>
                <w:p w14:paraId="7B61644D">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35</w:t>
                  </w:r>
                </w:p>
              </w:tc>
              <w:tc>
                <w:tcPr>
                  <w:tcW w:w="647" w:type="pct"/>
                  <w:tcBorders>
                    <w:tl2br w:val="nil"/>
                    <w:tr2bl w:val="nil"/>
                  </w:tcBorders>
                  <w:noWrap w:val="0"/>
                  <w:vAlign w:val="center"/>
                </w:tcPr>
                <w:p w14:paraId="31354A9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157F1D6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5000" w:type="pct"/>
                  <w:gridSpan w:val="5"/>
                  <w:tcBorders>
                    <w:tl2br w:val="nil"/>
                    <w:tr2bl w:val="nil"/>
                  </w:tcBorders>
                  <w:noWrap w:val="0"/>
                  <w:vAlign w:val="center"/>
                </w:tcPr>
                <w:p w14:paraId="288FA2F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四、概算指标</w:t>
                  </w:r>
                </w:p>
              </w:tc>
            </w:tr>
            <w:tr w14:paraId="2BF7ADB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045233D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编号</w:t>
                  </w:r>
                </w:p>
              </w:tc>
              <w:tc>
                <w:tcPr>
                  <w:tcW w:w="1652" w:type="pct"/>
                  <w:tcBorders>
                    <w:tl2br w:val="nil"/>
                    <w:tr2bl w:val="nil"/>
                  </w:tcBorders>
                  <w:noWrap w:val="0"/>
                  <w:vAlign w:val="center"/>
                </w:tcPr>
                <w:p w14:paraId="0EBDA1D9">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名称</w:t>
                  </w:r>
                </w:p>
              </w:tc>
              <w:tc>
                <w:tcPr>
                  <w:tcW w:w="935" w:type="pct"/>
                  <w:tcBorders>
                    <w:tl2br w:val="nil"/>
                    <w:tr2bl w:val="nil"/>
                  </w:tcBorders>
                  <w:noWrap w:val="0"/>
                  <w:vAlign w:val="center"/>
                </w:tcPr>
                <w:p w14:paraId="60A4CA4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单位</w:t>
                  </w:r>
                </w:p>
              </w:tc>
              <w:tc>
                <w:tcPr>
                  <w:tcW w:w="1354" w:type="pct"/>
                  <w:tcBorders>
                    <w:tl2br w:val="nil"/>
                    <w:tr2bl w:val="nil"/>
                  </w:tcBorders>
                  <w:noWrap w:val="0"/>
                  <w:vAlign w:val="center"/>
                </w:tcPr>
                <w:p w14:paraId="244173A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数量</w:t>
                  </w:r>
                </w:p>
              </w:tc>
              <w:tc>
                <w:tcPr>
                  <w:tcW w:w="647" w:type="pct"/>
                  <w:tcBorders>
                    <w:tl2br w:val="nil"/>
                    <w:tr2bl w:val="nil"/>
                  </w:tcBorders>
                  <w:noWrap w:val="0"/>
                  <w:vAlign w:val="center"/>
                </w:tcPr>
                <w:p w14:paraId="6F63BDB9">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备注</w:t>
                  </w:r>
                </w:p>
              </w:tc>
            </w:tr>
            <w:tr w14:paraId="591D5E1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3C17351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w:t>
                  </w:r>
                </w:p>
              </w:tc>
              <w:tc>
                <w:tcPr>
                  <w:tcW w:w="2964" w:type="dxa"/>
                  <w:tcBorders>
                    <w:tl2br w:val="nil"/>
                    <w:tr2bl w:val="nil"/>
                  </w:tcBorders>
                  <w:noWrap w:val="0"/>
                  <w:vAlign w:val="top"/>
                </w:tcPr>
                <w:p w14:paraId="0AB1E18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静态总投资</w:t>
                  </w:r>
                </w:p>
              </w:tc>
              <w:tc>
                <w:tcPr>
                  <w:tcW w:w="1677" w:type="dxa"/>
                  <w:tcBorders>
                    <w:tl2br w:val="nil"/>
                    <w:tr2bl w:val="nil"/>
                  </w:tcBorders>
                  <w:noWrap w:val="0"/>
                  <w:vAlign w:val="top"/>
                </w:tcPr>
                <w:p w14:paraId="6CDE0D1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万元</w:t>
                  </w:r>
                </w:p>
              </w:tc>
              <w:tc>
                <w:tcPr>
                  <w:tcW w:w="2430" w:type="dxa"/>
                  <w:tcBorders>
                    <w:tl2br w:val="nil"/>
                    <w:tr2bl w:val="nil"/>
                  </w:tcBorders>
                  <w:noWrap w:val="0"/>
                  <w:vAlign w:val="top"/>
                </w:tcPr>
                <w:p w14:paraId="77517B89">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57167.42</w:t>
                  </w:r>
                </w:p>
              </w:tc>
              <w:tc>
                <w:tcPr>
                  <w:tcW w:w="647" w:type="pct"/>
                  <w:tcBorders>
                    <w:tl2br w:val="nil"/>
                    <w:tr2bl w:val="nil"/>
                  </w:tcBorders>
                  <w:noWrap w:val="0"/>
                  <w:vAlign w:val="center"/>
                </w:tcPr>
                <w:p w14:paraId="0540729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6F4AFCD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69F4925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w:t>
                  </w:r>
                </w:p>
              </w:tc>
              <w:tc>
                <w:tcPr>
                  <w:tcW w:w="2964" w:type="dxa"/>
                  <w:tcBorders>
                    <w:tl2br w:val="nil"/>
                    <w:tr2bl w:val="nil"/>
                  </w:tcBorders>
                  <w:noWrap w:val="0"/>
                  <w:vAlign w:val="top"/>
                </w:tcPr>
                <w:p w14:paraId="344A770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动态总投资</w:t>
                  </w:r>
                </w:p>
              </w:tc>
              <w:tc>
                <w:tcPr>
                  <w:tcW w:w="1677" w:type="dxa"/>
                  <w:tcBorders>
                    <w:tl2br w:val="nil"/>
                    <w:tr2bl w:val="nil"/>
                  </w:tcBorders>
                  <w:noWrap w:val="0"/>
                  <w:vAlign w:val="top"/>
                </w:tcPr>
                <w:p w14:paraId="21C56179">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万元</w:t>
                  </w:r>
                </w:p>
              </w:tc>
              <w:tc>
                <w:tcPr>
                  <w:tcW w:w="2430" w:type="dxa"/>
                  <w:tcBorders>
                    <w:tl2br w:val="nil"/>
                    <w:tr2bl w:val="nil"/>
                  </w:tcBorders>
                  <w:noWrap w:val="0"/>
                  <w:vAlign w:val="top"/>
                </w:tcPr>
                <w:p w14:paraId="2019E53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57393.01</w:t>
                  </w:r>
                </w:p>
              </w:tc>
              <w:tc>
                <w:tcPr>
                  <w:tcW w:w="647" w:type="pct"/>
                  <w:tcBorders>
                    <w:tl2br w:val="nil"/>
                    <w:tr2bl w:val="nil"/>
                  </w:tcBorders>
                  <w:noWrap w:val="0"/>
                  <w:vAlign w:val="center"/>
                </w:tcPr>
                <w:p w14:paraId="238A41D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4F28C23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6F407C5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w:t>
                  </w:r>
                </w:p>
              </w:tc>
              <w:tc>
                <w:tcPr>
                  <w:tcW w:w="2964" w:type="dxa"/>
                  <w:tcBorders>
                    <w:tl2br w:val="nil"/>
                    <w:tr2bl w:val="nil"/>
                  </w:tcBorders>
                  <w:noWrap w:val="0"/>
                  <w:vAlign w:val="top"/>
                </w:tcPr>
                <w:p w14:paraId="40B24AF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单位千瓦静态投资</w:t>
                  </w:r>
                </w:p>
              </w:tc>
              <w:tc>
                <w:tcPr>
                  <w:tcW w:w="1677" w:type="dxa"/>
                  <w:tcBorders>
                    <w:tl2br w:val="nil"/>
                    <w:tr2bl w:val="nil"/>
                  </w:tcBorders>
                  <w:noWrap w:val="0"/>
                  <w:vAlign w:val="top"/>
                </w:tcPr>
                <w:p w14:paraId="7CD4011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元/kWp</w:t>
                  </w:r>
                </w:p>
              </w:tc>
              <w:tc>
                <w:tcPr>
                  <w:tcW w:w="2430" w:type="dxa"/>
                  <w:tcBorders>
                    <w:tl2br w:val="nil"/>
                    <w:tr2bl w:val="nil"/>
                  </w:tcBorders>
                  <w:noWrap w:val="0"/>
                  <w:vAlign w:val="top"/>
                </w:tcPr>
                <w:p w14:paraId="3962CE4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3180.42</w:t>
                  </w:r>
                </w:p>
              </w:tc>
              <w:tc>
                <w:tcPr>
                  <w:tcW w:w="647" w:type="pct"/>
                  <w:tcBorders>
                    <w:tl2br w:val="nil"/>
                    <w:tr2bl w:val="nil"/>
                  </w:tcBorders>
                  <w:noWrap w:val="0"/>
                  <w:vAlign w:val="center"/>
                </w:tcPr>
                <w:p w14:paraId="5F07E97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7BBEEC8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2C2B2E4A">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w:t>
                  </w:r>
                </w:p>
              </w:tc>
              <w:tc>
                <w:tcPr>
                  <w:tcW w:w="2964" w:type="dxa"/>
                  <w:tcBorders>
                    <w:tl2br w:val="nil"/>
                    <w:tr2bl w:val="nil"/>
                  </w:tcBorders>
                  <w:noWrap w:val="0"/>
                  <w:vAlign w:val="top"/>
                </w:tcPr>
                <w:p w14:paraId="3CB4E1B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单位千瓦动态投资</w:t>
                  </w:r>
                </w:p>
              </w:tc>
              <w:tc>
                <w:tcPr>
                  <w:tcW w:w="1677" w:type="dxa"/>
                  <w:tcBorders>
                    <w:tl2br w:val="nil"/>
                    <w:tr2bl w:val="nil"/>
                  </w:tcBorders>
                  <w:noWrap w:val="0"/>
                  <w:vAlign w:val="top"/>
                </w:tcPr>
                <w:p w14:paraId="05E9CB2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元/kWp</w:t>
                  </w:r>
                </w:p>
              </w:tc>
              <w:tc>
                <w:tcPr>
                  <w:tcW w:w="2430" w:type="dxa"/>
                  <w:tcBorders>
                    <w:tl2br w:val="nil"/>
                    <w:tr2bl w:val="nil"/>
                  </w:tcBorders>
                  <w:noWrap w:val="0"/>
                  <w:vAlign w:val="top"/>
                </w:tcPr>
                <w:p w14:paraId="2738821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3192.97</w:t>
                  </w:r>
                </w:p>
              </w:tc>
              <w:tc>
                <w:tcPr>
                  <w:tcW w:w="647" w:type="pct"/>
                  <w:tcBorders>
                    <w:tl2br w:val="nil"/>
                    <w:tr2bl w:val="nil"/>
                  </w:tcBorders>
                  <w:noWrap w:val="0"/>
                  <w:vAlign w:val="center"/>
                </w:tcPr>
                <w:p w14:paraId="7FDC8B1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0C4E647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710B5CA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5</w:t>
                  </w:r>
                </w:p>
              </w:tc>
              <w:tc>
                <w:tcPr>
                  <w:tcW w:w="2964" w:type="dxa"/>
                  <w:tcBorders>
                    <w:tl2br w:val="nil"/>
                    <w:tr2bl w:val="nil"/>
                  </w:tcBorders>
                  <w:noWrap w:val="0"/>
                  <w:vAlign w:val="top"/>
                </w:tcPr>
                <w:p w14:paraId="1B1681A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设备及安装工程</w:t>
                  </w:r>
                </w:p>
              </w:tc>
              <w:tc>
                <w:tcPr>
                  <w:tcW w:w="1677" w:type="dxa"/>
                  <w:tcBorders>
                    <w:tl2br w:val="nil"/>
                    <w:tr2bl w:val="nil"/>
                  </w:tcBorders>
                  <w:noWrap w:val="0"/>
                  <w:vAlign w:val="top"/>
                </w:tcPr>
                <w:p w14:paraId="11E9B66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万元</w:t>
                  </w:r>
                </w:p>
              </w:tc>
              <w:tc>
                <w:tcPr>
                  <w:tcW w:w="2430" w:type="dxa"/>
                  <w:tcBorders>
                    <w:tl2br w:val="nil"/>
                    <w:tr2bl w:val="nil"/>
                  </w:tcBorders>
                  <w:noWrap w:val="0"/>
                  <w:vAlign w:val="top"/>
                </w:tcPr>
                <w:p w14:paraId="086CB099">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38486.41</w:t>
                  </w:r>
                </w:p>
              </w:tc>
              <w:tc>
                <w:tcPr>
                  <w:tcW w:w="647" w:type="pct"/>
                  <w:tcBorders>
                    <w:tl2br w:val="nil"/>
                    <w:tr2bl w:val="nil"/>
                  </w:tcBorders>
                  <w:noWrap w:val="0"/>
                  <w:vAlign w:val="center"/>
                </w:tcPr>
                <w:p w14:paraId="079B459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56F0066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71A8CED9">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6</w:t>
                  </w:r>
                </w:p>
              </w:tc>
              <w:tc>
                <w:tcPr>
                  <w:tcW w:w="2964" w:type="dxa"/>
                  <w:tcBorders>
                    <w:tl2br w:val="nil"/>
                    <w:tr2bl w:val="nil"/>
                  </w:tcBorders>
                  <w:noWrap w:val="0"/>
                  <w:vAlign w:val="top"/>
                </w:tcPr>
                <w:p w14:paraId="7FC3F3FD">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建筑工程</w:t>
                  </w:r>
                </w:p>
              </w:tc>
              <w:tc>
                <w:tcPr>
                  <w:tcW w:w="1677" w:type="dxa"/>
                  <w:tcBorders>
                    <w:tl2br w:val="nil"/>
                    <w:tr2bl w:val="nil"/>
                  </w:tcBorders>
                  <w:noWrap w:val="0"/>
                  <w:vAlign w:val="top"/>
                </w:tcPr>
                <w:p w14:paraId="055BCE6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万元</w:t>
                  </w:r>
                </w:p>
              </w:tc>
              <w:tc>
                <w:tcPr>
                  <w:tcW w:w="2430" w:type="dxa"/>
                  <w:tcBorders>
                    <w:tl2br w:val="nil"/>
                    <w:tr2bl w:val="nil"/>
                  </w:tcBorders>
                  <w:noWrap w:val="0"/>
                  <w:vAlign w:val="top"/>
                </w:tcPr>
                <w:p w14:paraId="0F70C44A">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9023.60</w:t>
                  </w:r>
                </w:p>
              </w:tc>
              <w:tc>
                <w:tcPr>
                  <w:tcW w:w="647" w:type="pct"/>
                  <w:tcBorders>
                    <w:tl2br w:val="nil"/>
                    <w:tr2bl w:val="nil"/>
                  </w:tcBorders>
                  <w:noWrap w:val="0"/>
                  <w:vAlign w:val="center"/>
                </w:tcPr>
                <w:p w14:paraId="70F30E4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4B91D6B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4A8F640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7</w:t>
                  </w:r>
                </w:p>
              </w:tc>
              <w:tc>
                <w:tcPr>
                  <w:tcW w:w="2964" w:type="dxa"/>
                  <w:tcBorders>
                    <w:tl2br w:val="nil"/>
                    <w:tr2bl w:val="nil"/>
                  </w:tcBorders>
                  <w:noWrap w:val="0"/>
                  <w:vAlign w:val="top"/>
                </w:tcPr>
                <w:p w14:paraId="3745AEBA">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其它费用</w:t>
                  </w:r>
                </w:p>
              </w:tc>
              <w:tc>
                <w:tcPr>
                  <w:tcW w:w="1677" w:type="dxa"/>
                  <w:tcBorders>
                    <w:tl2br w:val="nil"/>
                    <w:tr2bl w:val="nil"/>
                  </w:tcBorders>
                  <w:noWrap w:val="0"/>
                  <w:vAlign w:val="top"/>
                </w:tcPr>
                <w:p w14:paraId="6A7A2B6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万元</w:t>
                  </w:r>
                </w:p>
              </w:tc>
              <w:tc>
                <w:tcPr>
                  <w:tcW w:w="2430" w:type="dxa"/>
                  <w:tcBorders>
                    <w:tl2br w:val="nil"/>
                    <w:tr2bl w:val="nil"/>
                  </w:tcBorders>
                  <w:noWrap w:val="0"/>
                  <w:vAlign w:val="top"/>
                </w:tcPr>
                <w:p w14:paraId="5C7313C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2119.12</w:t>
                  </w:r>
                </w:p>
              </w:tc>
              <w:tc>
                <w:tcPr>
                  <w:tcW w:w="647" w:type="pct"/>
                  <w:tcBorders>
                    <w:tl2br w:val="nil"/>
                    <w:tr2bl w:val="nil"/>
                  </w:tcBorders>
                  <w:noWrap w:val="0"/>
                  <w:vAlign w:val="center"/>
                </w:tcPr>
                <w:p w14:paraId="4663FE4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5C4486B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29E442DC">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8</w:t>
                  </w:r>
                </w:p>
              </w:tc>
              <w:tc>
                <w:tcPr>
                  <w:tcW w:w="2964" w:type="dxa"/>
                  <w:tcBorders>
                    <w:tl2br w:val="nil"/>
                    <w:tr2bl w:val="nil"/>
                  </w:tcBorders>
                  <w:noWrap w:val="0"/>
                  <w:vAlign w:val="top"/>
                </w:tcPr>
                <w:p w14:paraId="7455CF3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预备费</w:t>
                  </w:r>
                </w:p>
              </w:tc>
              <w:tc>
                <w:tcPr>
                  <w:tcW w:w="1677" w:type="dxa"/>
                  <w:tcBorders>
                    <w:tl2br w:val="nil"/>
                    <w:tr2bl w:val="nil"/>
                  </w:tcBorders>
                  <w:noWrap w:val="0"/>
                  <w:vAlign w:val="top"/>
                </w:tcPr>
                <w:p w14:paraId="0DA9034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万元</w:t>
                  </w:r>
                </w:p>
              </w:tc>
              <w:tc>
                <w:tcPr>
                  <w:tcW w:w="2430" w:type="dxa"/>
                  <w:tcBorders>
                    <w:tl2br w:val="nil"/>
                    <w:tr2bl w:val="nil"/>
                  </w:tcBorders>
                  <w:noWrap w:val="0"/>
                  <w:vAlign w:val="top"/>
                </w:tcPr>
                <w:p w14:paraId="46D29AA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496.29</w:t>
                  </w:r>
                </w:p>
              </w:tc>
              <w:tc>
                <w:tcPr>
                  <w:tcW w:w="647" w:type="pct"/>
                  <w:tcBorders>
                    <w:tl2br w:val="nil"/>
                    <w:tr2bl w:val="nil"/>
                  </w:tcBorders>
                  <w:noWrap w:val="0"/>
                  <w:vAlign w:val="center"/>
                </w:tcPr>
                <w:p w14:paraId="223E9D1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50D8276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09" w:type="pct"/>
                  <w:tcBorders>
                    <w:tl2br w:val="nil"/>
                    <w:tr2bl w:val="nil"/>
                  </w:tcBorders>
                  <w:noWrap w:val="0"/>
                  <w:vAlign w:val="center"/>
                </w:tcPr>
                <w:p w14:paraId="56F9208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9</w:t>
                  </w:r>
                </w:p>
              </w:tc>
              <w:tc>
                <w:tcPr>
                  <w:tcW w:w="2964" w:type="dxa"/>
                  <w:tcBorders>
                    <w:tl2br w:val="nil"/>
                    <w:tr2bl w:val="nil"/>
                  </w:tcBorders>
                  <w:noWrap w:val="0"/>
                  <w:vAlign w:val="top"/>
                </w:tcPr>
                <w:p w14:paraId="15B3499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建设期贷款利息</w:t>
                  </w:r>
                </w:p>
              </w:tc>
              <w:tc>
                <w:tcPr>
                  <w:tcW w:w="1677" w:type="dxa"/>
                  <w:tcBorders>
                    <w:tl2br w:val="nil"/>
                    <w:tr2bl w:val="nil"/>
                  </w:tcBorders>
                  <w:noWrap w:val="0"/>
                  <w:vAlign w:val="top"/>
                </w:tcPr>
                <w:p w14:paraId="37929FD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万元</w:t>
                  </w:r>
                </w:p>
              </w:tc>
              <w:tc>
                <w:tcPr>
                  <w:tcW w:w="2430" w:type="dxa"/>
                  <w:tcBorders>
                    <w:tl2br w:val="nil"/>
                    <w:tr2bl w:val="nil"/>
                  </w:tcBorders>
                  <w:noWrap w:val="0"/>
                  <w:vAlign w:val="top"/>
                </w:tcPr>
                <w:p w14:paraId="5E400EE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225.59</w:t>
                  </w:r>
                </w:p>
              </w:tc>
              <w:tc>
                <w:tcPr>
                  <w:tcW w:w="647" w:type="pct"/>
                  <w:tcBorders>
                    <w:tl2br w:val="nil"/>
                    <w:tr2bl w:val="nil"/>
                  </w:tcBorders>
                  <w:noWrap w:val="0"/>
                  <w:vAlign w:val="center"/>
                </w:tcPr>
                <w:p w14:paraId="376942D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3A20F7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000" w:type="pct"/>
                  <w:gridSpan w:val="5"/>
                  <w:tcBorders>
                    <w:tl2br w:val="nil"/>
                    <w:tr2bl w:val="nil"/>
                  </w:tcBorders>
                  <w:noWrap w:val="0"/>
                  <w:vAlign w:val="center"/>
                </w:tcPr>
                <w:p w14:paraId="320EBAD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五、经济指标</w:t>
                  </w:r>
                </w:p>
              </w:tc>
            </w:tr>
            <w:tr w14:paraId="2DD4200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09" w:type="pct"/>
                  <w:tcBorders>
                    <w:tl2br w:val="nil"/>
                    <w:tr2bl w:val="nil"/>
                  </w:tcBorders>
                  <w:noWrap w:val="0"/>
                  <w:vAlign w:val="center"/>
                </w:tcPr>
                <w:p w14:paraId="1AACF82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编号</w:t>
                  </w:r>
                </w:p>
              </w:tc>
              <w:tc>
                <w:tcPr>
                  <w:tcW w:w="1652" w:type="pct"/>
                  <w:tcBorders>
                    <w:tl2br w:val="nil"/>
                    <w:tr2bl w:val="nil"/>
                  </w:tcBorders>
                  <w:noWrap w:val="0"/>
                  <w:vAlign w:val="center"/>
                </w:tcPr>
                <w:p w14:paraId="4270302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名称</w:t>
                  </w:r>
                </w:p>
              </w:tc>
              <w:tc>
                <w:tcPr>
                  <w:tcW w:w="935" w:type="pct"/>
                  <w:tcBorders>
                    <w:tl2br w:val="nil"/>
                    <w:tr2bl w:val="nil"/>
                  </w:tcBorders>
                  <w:noWrap w:val="0"/>
                  <w:vAlign w:val="center"/>
                </w:tcPr>
                <w:p w14:paraId="5A208B4D">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单位</w:t>
                  </w:r>
                </w:p>
              </w:tc>
              <w:tc>
                <w:tcPr>
                  <w:tcW w:w="1354" w:type="pct"/>
                  <w:tcBorders>
                    <w:tl2br w:val="nil"/>
                    <w:tr2bl w:val="nil"/>
                  </w:tcBorders>
                  <w:noWrap w:val="0"/>
                  <w:vAlign w:val="center"/>
                </w:tcPr>
                <w:p w14:paraId="02BCE99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数量</w:t>
                  </w:r>
                </w:p>
              </w:tc>
              <w:tc>
                <w:tcPr>
                  <w:tcW w:w="647" w:type="pct"/>
                  <w:tcBorders>
                    <w:tl2br w:val="nil"/>
                    <w:tr2bl w:val="nil"/>
                  </w:tcBorders>
                  <w:noWrap w:val="0"/>
                  <w:vAlign w:val="center"/>
                </w:tcPr>
                <w:p w14:paraId="6B2B3A7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备注</w:t>
                  </w:r>
                </w:p>
              </w:tc>
            </w:tr>
            <w:tr w14:paraId="4968DE0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409" w:type="pct"/>
                  <w:tcBorders>
                    <w:tl2br w:val="nil"/>
                    <w:tr2bl w:val="nil"/>
                  </w:tcBorders>
                  <w:noWrap w:val="0"/>
                  <w:vAlign w:val="center"/>
                </w:tcPr>
                <w:p w14:paraId="1C4070A9">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w:t>
                  </w:r>
                </w:p>
              </w:tc>
              <w:tc>
                <w:tcPr>
                  <w:tcW w:w="2964" w:type="dxa"/>
                  <w:tcBorders>
                    <w:tl2br w:val="nil"/>
                    <w:tr2bl w:val="nil"/>
                  </w:tcBorders>
                  <w:noWrap w:val="0"/>
                  <w:vAlign w:val="top"/>
                </w:tcPr>
                <w:p w14:paraId="0DF9BB9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年平均上网电量</w:t>
                  </w:r>
                </w:p>
              </w:tc>
              <w:tc>
                <w:tcPr>
                  <w:tcW w:w="1677" w:type="dxa"/>
                  <w:tcBorders>
                    <w:tl2br w:val="nil"/>
                    <w:tr2bl w:val="nil"/>
                  </w:tcBorders>
                  <w:noWrap w:val="0"/>
                  <w:vAlign w:val="top"/>
                </w:tcPr>
                <w:p w14:paraId="09D3EC29">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万kWh</w:t>
                  </w:r>
                </w:p>
              </w:tc>
              <w:tc>
                <w:tcPr>
                  <w:tcW w:w="2430" w:type="dxa"/>
                  <w:tcBorders>
                    <w:tl2br w:val="nil"/>
                    <w:tr2bl w:val="nil"/>
                  </w:tcBorders>
                  <w:noWrap w:val="0"/>
                  <w:vAlign w:val="top"/>
                </w:tcPr>
                <w:p w14:paraId="4E935ED9">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26488.455</w:t>
                  </w:r>
                </w:p>
              </w:tc>
              <w:tc>
                <w:tcPr>
                  <w:tcW w:w="1162" w:type="dxa"/>
                  <w:tcBorders>
                    <w:tl2br w:val="nil"/>
                    <w:tr2bl w:val="nil"/>
                  </w:tcBorders>
                  <w:noWrap w:val="0"/>
                  <w:vAlign w:val="top"/>
                </w:tcPr>
                <w:p w14:paraId="69529D0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473CF07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409" w:type="pct"/>
                  <w:tcBorders>
                    <w:tl2br w:val="nil"/>
                    <w:tr2bl w:val="nil"/>
                  </w:tcBorders>
                  <w:noWrap w:val="0"/>
                  <w:vAlign w:val="center"/>
                </w:tcPr>
                <w:p w14:paraId="70AF977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w:t>
                  </w:r>
                </w:p>
              </w:tc>
              <w:tc>
                <w:tcPr>
                  <w:tcW w:w="2964" w:type="dxa"/>
                  <w:tcBorders>
                    <w:tl2br w:val="nil"/>
                    <w:tr2bl w:val="nil"/>
                  </w:tcBorders>
                  <w:noWrap w:val="0"/>
                  <w:vAlign w:val="top"/>
                </w:tcPr>
                <w:p w14:paraId="76C8EC2A">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年平均等效满负荷利用小时数</w:t>
                  </w:r>
                </w:p>
              </w:tc>
              <w:tc>
                <w:tcPr>
                  <w:tcW w:w="1677" w:type="dxa"/>
                  <w:tcBorders>
                    <w:tl2br w:val="nil"/>
                    <w:tr2bl w:val="nil"/>
                  </w:tcBorders>
                  <w:noWrap w:val="0"/>
                  <w:vAlign w:val="top"/>
                </w:tcPr>
                <w:p w14:paraId="0699840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h</w:t>
                  </w:r>
                </w:p>
              </w:tc>
              <w:tc>
                <w:tcPr>
                  <w:tcW w:w="2430" w:type="dxa"/>
                  <w:tcBorders>
                    <w:tl2br w:val="nil"/>
                    <w:tr2bl w:val="nil"/>
                  </w:tcBorders>
                  <w:noWrap w:val="0"/>
                  <w:vAlign w:val="top"/>
                </w:tcPr>
                <w:p w14:paraId="310E25A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1473.645</w:t>
                  </w:r>
                </w:p>
              </w:tc>
              <w:tc>
                <w:tcPr>
                  <w:tcW w:w="1162" w:type="dxa"/>
                  <w:tcBorders>
                    <w:tl2br w:val="nil"/>
                    <w:tr2bl w:val="nil"/>
                  </w:tcBorders>
                  <w:noWrap w:val="0"/>
                  <w:vAlign w:val="top"/>
                </w:tcPr>
                <w:p w14:paraId="530A5DC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7D7DF71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409" w:type="pct"/>
                  <w:tcBorders>
                    <w:tl2br w:val="nil"/>
                    <w:tr2bl w:val="nil"/>
                  </w:tcBorders>
                  <w:noWrap w:val="0"/>
                  <w:vAlign w:val="center"/>
                </w:tcPr>
                <w:p w14:paraId="09522B8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3</w:t>
                  </w:r>
                </w:p>
              </w:tc>
              <w:tc>
                <w:tcPr>
                  <w:tcW w:w="2964" w:type="dxa"/>
                  <w:tcBorders>
                    <w:tl2br w:val="nil"/>
                    <w:tr2bl w:val="nil"/>
                  </w:tcBorders>
                  <w:noWrap w:val="0"/>
                  <w:vAlign w:val="top"/>
                </w:tcPr>
                <w:p w14:paraId="70524FB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上网电价</w:t>
                  </w:r>
                </w:p>
              </w:tc>
              <w:tc>
                <w:tcPr>
                  <w:tcW w:w="1677" w:type="dxa"/>
                  <w:tcBorders>
                    <w:tl2br w:val="nil"/>
                    <w:tr2bl w:val="nil"/>
                  </w:tcBorders>
                  <w:noWrap w:val="0"/>
                  <w:vAlign w:val="top"/>
                </w:tcPr>
                <w:p w14:paraId="7822DE0D">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元/kWh</w:t>
                  </w:r>
                </w:p>
              </w:tc>
              <w:tc>
                <w:tcPr>
                  <w:tcW w:w="2430" w:type="dxa"/>
                  <w:tcBorders>
                    <w:tl2br w:val="nil"/>
                    <w:tr2bl w:val="nil"/>
                  </w:tcBorders>
                  <w:noWrap w:val="0"/>
                  <w:vAlign w:val="top"/>
                </w:tcPr>
                <w:p w14:paraId="7625695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0.262</w:t>
                  </w:r>
                </w:p>
              </w:tc>
              <w:tc>
                <w:tcPr>
                  <w:tcW w:w="1162" w:type="dxa"/>
                  <w:tcBorders>
                    <w:tl2br w:val="nil"/>
                    <w:tr2bl w:val="nil"/>
                  </w:tcBorders>
                  <w:noWrap w:val="0"/>
                  <w:vAlign w:val="top"/>
                </w:tcPr>
                <w:p w14:paraId="4C1CD8B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含增值税</w:t>
                  </w:r>
                </w:p>
              </w:tc>
            </w:tr>
            <w:tr w14:paraId="78F8A54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409" w:type="pct"/>
                  <w:tcBorders>
                    <w:tl2br w:val="nil"/>
                    <w:tr2bl w:val="nil"/>
                  </w:tcBorders>
                  <w:noWrap w:val="0"/>
                  <w:vAlign w:val="center"/>
                </w:tcPr>
                <w:p w14:paraId="58DFF09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w:t>
                  </w:r>
                </w:p>
              </w:tc>
              <w:tc>
                <w:tcPr>
                  <w:tcW w:w="2964" w:type="dxa"/>
                  <w:tcBorders>
                    <w:tl2br w:val="nil"/>
                    <w:tr2bl w:val="nil"/>
                  </w:tcBorders>
                  <w:noWrap w:val="0"/>
                  <w:vAlign w:val="top"/>
                </w:tcPr>
                <w:p w14:paraId="4FEA23A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项目投资财务内部收益率</w:t>
                  </w:r>
                </w:p>
              </w:tc>
              <w:tc>
                <w:tcPr>
                  <w:tcW w:w="1677" w:type="dxa"/>
                  <w:tcBorders>
                    <w:tl2br w:val="nil"/>
                    <w:tr2bl w:val="nil"/>
                  </w:tcBorders>
                  <w:noWrap w:val="0"/>
                  <w:vAlign w:val="top"/>
                </w:tcPr>
                <w:p w14:paraId="3594EAF8">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2430" w:type="dxa"/>
                  <w:tcBorders>
                    <w:tl2br w:val="nil"/>
                    <w:tr2bl w:val="nil"/>
                  </w:tcBorders>
                  <w:noWrap w:val="0"/>
                  <w:vAlign w:val="top"/>
                </w:tcPr>
                <w:p w14:paraId="469F154A">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6.78</w:t>
                  </w:r>
                </w:p>
              </w:tc>
              <w:tc>
                <w:tcPr>
                  <w:tcW w:w="1162" w:type="dxa"/>
                  <w:tcBorders>
                    <w:tl2br w:val="nil"/>
                    <w:tr2bl w:val="nil"/>
                  </w:tcBorders>
                  <w:noWrap w:val="0"/>
                  <w:vAlign w:val="top"/>
                </w:tcPr>
                <w:p w14:paraId="6EEFB35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所得税前</w:t>
                  </w:r>
                </w:p>
              </w:tc>
            </w:tr>
            <w:tr w14:paraId="2E376CB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09" w:type="pct"/>
                  <w:tcBorders>
                    <w:tl2br w:val="nil"/>
                    <w:tr2bl w:val="nil"/>
                  </w:tcBorders>
                  <w:noWrap w:val="0"/>
                  <w:vAlign w:val="center"/>
                </w:tcPr>
                <w:p w14:paraId="5696FEB4">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5</w:t>
                  </w:r>
                </w:p>
              </w:tc>
              <w:tc>
                <w:tcPr>
                  <w:tcW w:w="2964" w:type="dxa"/>
                  <w:tcBorders>
                    <w:tl2br w:val="nil"/>
                    <w:tr2bl w:val="nil"/>
                  </w:tcBorders>
                  <w:noWrap w:val="0"/>
                  <w:vAlign w:val="top"/>
                </w:tcPr>
                <w:p w14:paraId="263ED150">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项目投资财务内部收益率</w:t>
                  </w:r>
                </w:p>
              </w:tc>
              <w:tc>
                <w:tcPr>
                  <w:tcW w:w="1677" w:type="dxa"/>
                  <w:tcBorders>
                    <w:tl2br w:val="nil"/>
                    <w:tr2bl w:val="nil"/>
                  </w:tcBorders>
                  <w:noWrap w:val="0"/>
                  <w:vAlign w:val="top"/>
                </w:tcPr>
                <w:p w14:paraId="128D6499">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2430" w:type="dxa"/>
                  <w:tcBorders>
                    <w:tl2br w:val="nil"/>
                    <w:tr2bl w:val="nil"/>
                  </w:tcBorders>
                  <w:noWrap w:val="0"/>
                  <w:vAlign w:val="top"/>
                </w:tcPr>
                <w:p w14:paraId="1189247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5.86</w:t>
                  </w:r>
                </w:p>
              </w:tc>
              <w:tc>
                <w:tcPr>
                  <w:tcW w:w="1162" w:type="dxa"/>
                  <w:tcBorders>
                    <w:tl2br w:val="nil"/>
                    <w:tr2bl w:val="nil"/>
                  </w:tcBorders>
                  <w:noWrap w:val="0"/>
                  <w:vAlign w:val="top"/>
                </w:tcPr>
                <w:p w14:paraId="03C6121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所得税后</w:t>
                  </w:r>
                </w:p>
              </w:tc>
            </w:tr>
            <w:tr w14:paraId="162AF6D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09" w:type="pct"/>
                  <w:tcBorders>
                    <w:tl2br w:val="nil"/>
                    <w:tr2bl w:val="nil"/>
                  </w:tcBorders>
                  <w:noWrap w:val="0"/>
                  <w:vAlign w:val="center"/>
                </w:tcPr>
                <w:p w14:paraId="1C2EE54D">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6</w:t>
                  </w:r>
                </w:p>
              </w:tc>
              <w:tc>
                <w:tcPr>
                  <w:tcW w:w="2964" w:type="dxa"/>
                  <w:tcBorders>
                    <w:tl2br w:val="nil"/>
                    <w:tr2bl w:val="nil"/>
                  </w:tcBorders>
                  <w:noWrap w:val="0"/>
                  <w:vAlign w:val="top"/>
                </w:tcPr>
                <w:p w14:paraId="7413E3F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资本金财务内部收益率</w:t>
                  </w:r>
                </w:p>
              </w:tc>
              <w:tc>
                <w:tcPr>
                  <w:tcW w:w="1677" w:type="dxa"/>
                  <w:tcBorders>
                    <w:tl2br w:val="nil"/>
                    <w:tr2bl w:val="nil"/>
                  </w:tcBorders>
                  <w:noWrap w:val="0"/>
                  <w:vAlign w:val="top"/>
                </w:tcPr>
                <w:p w14:paraId="5380979A">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2430" w:type="dxa"/>
                  <w:tcBorders>
                    <w:tl2br w:val="nil"/>
                    <w:tr2bl w:val="nil"/>
                  </w:tcBorders>
                  <w:noWrap w:val="0"/>
                  <w:vAlign w:val="top"/>
                </w:tcPr>
                <w:p w14:paraId="69922C7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8.68</w:t>
                  </w:r>
                </w:p>
              </w:tc>
              <w:tc>
                <w:tcPr>
                  <w:tcW w:w="1162" w:type="dxa"/>
                  <w:tcBorders>
                    <w:tl2br w:val="nil"/>
                    <w:tr2bl w:val="nil"/>
                  </w:tcBorders>
                  <w:noWrap w:val="0"/>
                  <w:vAlign w:val="top"/>
                </w:tcPr>
                <w:p w14:paraId="515BC96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1361EB3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09" w:type="pct"/>
                  <w:tcBorders>
                    <w:tl2br w:val="nil"/>
                    <w:tr2bl w:val="nil"/>
                  </w:tcBorders>
                  <w:noWrap w:val="0"/>
                  <w:vAlign w:val="center"/>
                </w:tcPr>
                <w:p w14:paraId="6F5AD115">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w:t>
                  </w:r>
                </w:p>
              </w:tc>
              <w:tc>
                <w:tcPr>
                  <w:tcW w:w="2964" w:type="dxa"/>
                  <w:tcBorders>
                    <w:tl2br w:val="nil"/>
                    <w:tr2bl w:val="nil"/>
                  </w:tcBorders>
                  <w:noWrap w:val="0"/>
                  <w:vAlign w:val="top"/>
                </w:tcPr>
                <w:p w14:paraId="0258935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投资回收期</w:t>
                  </w:r>
                </w:p>
              </w:tc>
              <w:tc>
                <w:tcPr>
                  <w:tcW w:w="1677" w:type="dxa"/>
                  <w:tcBorders>
                    <w:tl2br w:val="nil"/>
                    <w:tr2bl w:val="nil"/>
                  </w:tcBorders>
                  <w:noWrap w:val="0"/>
                  <w:vAlign w:val="top"/>
                </w:tcPr>
                <w:p w14:paraId="655CE28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年</w:t>
                  </w:r>
                </w:p>
              </w:tc>
              <w:tc>
                <w:tcPr>
                  <w:tcW w:w="2430" w:type="dxa"/>
                  <w:tcBorders>
                    <w:tl2br w:val="nil"/>
                    <w:tr2bl w:val="nil"/>
                  </w:tcBorders>
                  <w:noWrap w:val="0"/>
                  <w:vAlign w:val="top"/>
                </w:tcPr>
                <w:p w14:paraId="457592B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13.05</w:t>
                  </w:r>
                </w:p>
              </w:tc>
              <w:tc>
                <w:tcPr>
                  <w:tcW w:w="1162" w:type="dxa"/>
                  <w:tcBorders>
                    <w:tl2br w:val="nil"/>
                    <w:tr2bl w:val="nil"/>
                  </w:tcBorders>
                  <w:noWrap w:val="0"/>
                  <w:vAlign w:val="top"/>
                </w:tcPr>
                <w:p w14:paraId="6D7E1B0F">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税后</w:t>
                  </w:r>
                </w:p>
              </w:tc>
            </w:tr>
            <w:tr w14:paraId="7FF2089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09" w:type="pct"/>
                  <w:tcBorders>
                    <w:tl2br w:val="nil"/>
                    <w:tr2bl w:val="nil"/>
                  </w:tcBorders>
                  <w:noWrap w:val="0"/>
                  <w:vAlign w:val="center"/>
                </w:tcPr>
                <w:p w14:paraId="471BA8B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w:t>
                  </w:r>
                </w:p>
              </w:tc>
              <w:tc>
                <w:tcPr>
                  <w:tcW w:w="2964" w:type="dxa"/>
                  <w:tcBorders>
                    <w:tl2br w:val="nil"/>
                    <w:tr2bl w:val="nil"/>
                  </w:tcBorders>
                  <w:noWrap w:val="0"/>
                  <w:vAlign w:val="top"/>
                </w:tcPr>
                <w:p w14:paraId="55C4CA6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借款偿还期</w:t>
                  </w:r>
                </w:p>
              </w:tc>
              <w:tc>
                <w:tcPr>
                  <w:tcW w:w="1677" w:type="dxa"/>
                  <w:tcBorders>
                    <w:tl2br w:val="nil"/>
                    <w:tr2bl w:val="nil"/>
                  </w:tcBorders>
                  <w:noWrap w:val="0"/>
                  <w:vAlign w:val="top"/>
                </w:tcPr>
                <w:p w14:paraId="4DDA01E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年</w:t>
                  </w:r>
                </w:p>
              </w:tc>
              <w:tc>
                <w:tcPr>
                  <w:tcW w:w="2430" w:type="dxa"/>
                  <w:tcBorders>
                    <w:tl2br w:val="nil"/>
                    <w:tr2bl w:val="nil"/>
                  </w:tcBorders>
                  <w:noWrap w:val="0"/>
                  <w:vAlign w:val="top"/>
                </w:tcPr>
                <w:p w14:paraId="2BD2B26A">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15</w:t>
                  </w:r>
                </w:p>
              </w:tc>
              <w:tc>
                <w:tcPr>
                  <w:tcW w:w="1162" w:type="dxa"/>
                  <w:tcBorders>
                    <w:tl2br w:val="nil"/>
                    <w:tr2bl w:val="nil"/>
                  </w:tcBorders>
                  <w:noWrap w:val="0"/>
                  <w:vAlign w:val="top"/>
                </w:tcPr>
                <w:p w14:paraId="0F6DD96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r w14:paraId="29130C2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09" w:type="pct"/>
                  <w:tcBorders>
                    <w:tl2br w:val="nil"/>
                    <w:tr2bl w:val="nil"/>
                  </w:tcBorders>
                  <w:noWrap w:val="0"/>
                  <w:vAlign w:val="center"/>
                </w:tcPr>
                <w:p w14:paraId="0505343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9</w:t>
                  </w:r>
                </w:p>
              </w:tc>
              <w:tc>
                <w:tcPr>
                  <w:tcW w:w="2964" w:type="dxa"/>
                  <w:tcBorders>
                    <w:tl2br w:val="nil"/>
                    <w:tr2bl w:val="nil"/>
                  </w:tcBorders>
                  <w:noWrap w:val="0"/>
                  <w:vAlign w:val="top"/>
                </w:tcPr>
                <w:p w14:paraId="5A1C3E0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资产负债率</w:t>
                  </w:r>
                </w:p>
              </w:tc>
              <w:tc>
                <w:tcPr>
                  <w:tcW w:w="1677" w:type="dxa"/>
                  <w:tcBorders>
                    <w:tl2br w:val="nil"/>
                    <w:tr2bl w:val="nil"/>
                  </w:tcBorders>
                  <w:noWrap w:val="0"/>
                  <w:vAlign w:val="top"/>
                </w:tcPr>
                <w:p w14:paraId="25762E9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w:t>
                  </w:r>
                </w:p>
              </w:tc>
              <w:tc>
                <w:tcPr>
                  <w:tcW w:w="2430" w:type="dxa"/>
                  <w:tcBorders>
                    <w:tl2br w:val="nil"/>
                    <w:tr2bl w:val="nil"/>
                  </w:tcBorders>
                  <w:noWrap w:val="0"/>
                  <w:vAlign w:val="top"/>
                </w:tcPr>
                <w:p w14:paraId="4303D1D6">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83.41</w:t>
                  </w:r>
                </w:p>
              </w:tc>
              <w:tc>
                <w:tcPr>
                  <w:tcW w:w="1162" w:type="dxa"/>
                  <w:tcBorders>
                    <w:tl2br w:val="nil"/>
                    <w:tr2bl w:val="nil"/>
                  </w:tcBorders>
                  <w:noWrap w:val="0"/>
                  <w:vAlign w:val="top"/>
                </w:tcPr>
                <w:p w14:paraId="5DE99E5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color w:val="auto"/>
                      <w:kern w:val="2"/>
                      <w:sz w:val="21"/>
                      <w:szCs w:val="24"/>
                      <w:highlight w:val="none"/>
                      <w:lang w:val="en-US" w:eastAsia="zh-CN" w:bidi="ar-SA"/>
                    </w:rPr>
                  </w:pPr>
                </w:p>
              </w:tc>
            </w:tr>
          </w:tbl>
          <w:p w14:paraId="35B29DA9">
            <w:pPr>
              <w:pStyle w:val="2"/>
              <w:keepNext/>
              <w:keepLines w:val="0"/>
              <w:pageBreakBefore w:val="0"/>
              <w:widowControl w:val="0"/>
              <w:numPr>
                <w:ilvl w:val="0"/>
                <w:numId w:val="5"/>
              </w:numPr>
              <w:kinsoku/>
              <w:wordWrap/>
              <w:overflowPunct w:val="0"/>
              <w:topLinePunct w:val="0"/>
              <w:autoSpaceDE/>
              <w:autoSpaceDN/>
              <w:bidi w:val="0"/>
              <w:adjustRightInd/>
              <w:snapToGrid w:val="0"/>
              <w:spacing w:before="0" w:after="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光伏阵列区</w:t>
            </w:r>
          </w:p>
          <w:p w14:paraId="040ECDA1">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光伏阵列区布置</w:t>
            </w:r>
          </w:p>
          <w:p w14:paraId="1A17A53A">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装机容量为150MW，直流侧总装机容量179.74792MWp，同时配套建设15MW/30MWh储能设备。采用固定支架+组串式逆变器+箱式变压器的光伏子方阵形式。场内共47个3.2MW光伏子方阵，采用620Wp单晶双面双玻光伏组件289916块。</w:t>
            </w:r>
          </w:p>
          <w:p w14:paraId="3DFB4676">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光伏站区道路</w:t>
            </w:r>
          </w:p>
          <w:p w14:paraId="0FF57440">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1、进站道路</w:t>
            </w:r>
          </w:p>
          <w:p w14:paraId="1F7D012F">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场址西侧紧邻阿拉尔纳污塘，该纳污塘为阿拉尔原有污染无害化治理和生态修复项目，对外道路可由纳污塘现状道路引接，新建进站道路长度1.3km</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采用泥结碎石路面，路面宽5.5m、路基宽6.0m</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道路做法为30cm厚戈壁料基层，采用重型压路机碾压密实，密实度大于92%,施工完毕后铺设级配碎石面层20cm厚。</w:t>
            </w:r>
          </w:p>
          <w:p w14:paraId="610BC87C">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2、场内检修道路</w:t>
            </w:r>
          </w:p>
          <w:p w14:paraId="0F22DFCF">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本工程场内新建检修道路长度为14.5km</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采用砂砾石路面，路面宽3.5m、路基宽4.0m</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采用30cm厚戈壁料基层+20cm级配碎石面层。每个发电单元之间预留可以满足人员通行的检修道路，若场区内存在线路或其他建构筑物，需进行改线、避让或拆除。充分考虑方阵的布置间距与交通道路相结合，形成场内道路系统，既便于较大设备的运输，又能满足日常巡查和检修的要求</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道路做法为30cm厚戈壁料基层，采用重型压路机碾压密实，密实度大于92%,施工完毕后铺设级配碎石面层20cm厚。</w:t>
            </w:r>
          </w:p>
          <w:p w14:paraId="48BBF39F">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光伏站区</w:t>
            </w:r>
            <w:r>
              <w:rPr>
                <w:rFonts w:hint="eastAsia" w:ascii="Times New Roman" w:hAnsi="Times New Roman" w:eastAsia="宋体" w:cs="Times New Roman"/>
                <w:b/>
                <w:bCs/>
                <w:color w:val="auto"/>
                <w:kern w:val="2"/>
                <w:sz w:val="24"/>
                <w:szCs w:val="24"/>
                <w:highlight w:val="none"/>
                <w:lang w:val="en-US" w:eastAsia="zh-CN" w:bidi="ar-SA"/>
              </w:rPr>
              <w:t>排水</w:t>
            </w:r>
            <w:r>
              <w:rPr>
                <w:rFonts w:hint="default" w:ascii="Times New Roman" w:hAnsi="Times New Roman" w:eastAsia="宋体" w:cs="Times New Roman"/>
                <w:b/>
                <w:bCs/>
                <w:color w:val="auto"/>
                <w:kern w:val="2"/>
                <w:sz w:val="24"/>
                <w:szCs w:val="24"/>
                <w:highlight w:val="none"/>
                <w:lang w:val="en-US" w:eastAsia="zh-CN" w:bidi="ar-SA"/>
              </w:rPr>
              <w:t>设计</w:t>
            </w:r>
          </w:p>
          <w:p w14:paraId="63645704">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西北侧红线临近纳污塘处局部存在地表水，为纳污塘渗溢形成，本工程光伏组件布置时已对渗溢及流淌区域进行避让，另考虑在场区西北部纳污塘渗溢区外围由北向南纵向及场区中部自西向东横向各开挖一条倒梯形土质排水沟(底宽0.5米，顶宽4米，深1米，坡比1:1.75)用于导排多余积水至场区外</w:t>
            </w:r>
            <w:r>
              <w:rPr>
                <w:rFonts w:hint="eastAsia" w:ascii="Times New Roman" w:hAnsi="Times New Roman" w:eastAsia="宋体" w:cs="Times New Roman"/>
                <w:color w:val="auto"/>
                <w:kern w:val="2"/>
                <w:sz w:val="24"/>
                <w:szCs w:val="24"/>
                <w:highlight w:val="none"/>
                <w:lang w:val="en-US" w:eastAsia="zh-CN" w:bidi="ar-SA"/>
              </w:rPr>
              <w:t>，长度为3km</w:t>
            </w:r>
            <w:r>
              <w:rPr>
                <w:rFonts w:hint="default" w:ascii="Times New Roman" w:hAnsi="Times New Roman" w:eastAsia="宋体" w:cs="Times New Roman"/>
                <w:color w:val="auto"/>
                <w:kern w:val="2"/>
                <w:sz w:val="24"/>
                <w:szCs w:val="24"/>
                <w:highlight w:val="none"/>
                <w:lang w:val="en-US" w:eastAsia="zh-CN" w:bidi="ar-SA"/>
              </w:rPr>
              <w:t>。</w:t>
            </w:r>
          </w:p>
          <w:p w14:paraId="205017C3">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电池组件支架基础设计及变压器基础</w:t>
            </w:r>
          </w:p>
          <w:p w14:paraId="209C7F33">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支架型式的选择需要根据当地的地质条件、荷载条件、组件尺寸、施工、造价等因素综合确定。本项目光伏支架拟采用固定式支架。</w:t>
            </w:r>
          </w:p>
          <w:p w14:paraId="469F76D6">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固定支架倾角为36°</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电池组串单元由44块光伏组件(2278×1134×30)组成，分别为横向2行，竖向2×2列。光伏组件竖向布置，结构单元的长×宽=25.368m×4.576m。</w:t>
            </w:r>
          </w:p>
          <w:p w14:paraId="3BCE873E">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综合考虑场地岩土性质、支架结构形式、受力特征、施工工艺可行性等，本工程拟采用预应力PHC管桩基础</w:t>
            </w:r>
            <w:r>
              <w:rPr>
                <w:rFonts w:hint="eastAsia" w:ascii="Times New Roman" w:hAnsi="Times New Roman" w:eastAsia="宋体" w:cs="Times New Roman"/>
                <w:color w:val="auto"/>
                <w:kern w:val="2"/>
                <w:sz w:val="24"/>
                <w:szCs w:val="24"/>
                <w:highlight w:val="none"/>
                <w:lang w:val="en-US" w:eastAsia="zh-CN" w:bidi="ar-SA"/>
              </w:rPr>
              <w:t>。基础防腐做法为：基础混凝土采用抗硫酸盐水泥并掺入抗硫酸盐添加剂和阻锈剂，抗渗等级≥P12。</w:t>
            </w:r>
          </w:p>
          <w:p w14:paraId="72CE8B8A">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0" w:leftChars="0" w:firstLine="482" w:firstLineChars="200"/>
              <w:jc w:val="both"/>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箱变基础</w:t>
            </w:r>
          </w:p>
          <w:p w14:paraId="3B8D94A5">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箱变基础拟采用钢平台，每座平台下采用6根PHC-400-A-95预应力管桩基础，桩长5m</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埋深-4.250m</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每座设1个玻璃钢结构事故油池，箱变与钢平台焊接连接。</w:t>
            </w:r>
          </w:p>
          <w:p w14:paraId="4632E4B0">
            <w:pPr>
              <w:keepNext w:val="0"/>
              <w:keepLines w:val="0"/>
              <w:pageBreakBefore w:val="0"/>
              <w:widowControl/>
              <w:numPr>
                <w:ilvl w:val="0"/>
                <w:numId w:val="7"/>
              </w:numPr>
              <w:suppressLineNumbers w:val="0"/>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组件清洗</w:t>
            </w:r>
          </w:p>
          <w:p w14:paraId="44F0C8CD">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电站所处环境的沙尘较大，经常受到沙尘、强风的影响，光伏组件很容易积尘，影响发电效率。</w:t>
            </w:r>
            <w:r>
              <w:rPr>
                <w:rFonts w:hint="eastAsia" w:ascii="Times New Roman" w:hAnsi="Times New Roman" w:eastAsia="宋体" w:cs="Times New Roman"/>
                <w:color w:val="auto"/>
                <w:kern w:val="2"/>
                <w:sz w:val="24"/>
                <w:szCs w:val="24"/>
                <w:highlight w:val="none"/>
                <w:lang w:val="en-US" w:eastAsia="zh-CN" w:bidi="ar-SA"/>
              </w:rPr>
              <w:t>经过和建设单位沟通</w:t>
            </w:r>
            <w:r>
              <w:rPr>
                <w:rFonts w:hint="default" w:ascii="Times New Roman" w:hAnsi="Times New Roman" w:eastAsia="宋体" w:cs="Times New Roman"/>
                <w:color w:val="auto"/>
                <w:kern w:val="2"/>
                <w:sz w:val="24"/>
                <w:szCs w:val="24"/>
                <w:highlight w:val="none"/>
                <w:lang w:val="en-US" w:eastAsia="zh-CN" w:bidi="ar-SA"/>
              </w:rPr>
              <w:t>，光伏组件表面的清洗</w:t>
            </w:r>
            <w:r>
              <w:rPr>
                <w:rFonts w:hint="eastAsia" w:ascii="Times New Roman" w:hAnsi="Times New Roman" w:eastAsia="宋体" w:cs="Times New Roman"/>
                <w:color w:val="auto"/>
                <w:kern w:val="2"/>
                <w:sz w:val="24"/>
                <w:szCs w:val="24"/>
                <w:highlight w:val="none"/>
                <w:lang w:val="en-US" w:eastAsia="zh-CN" w:bidi="ar-SA"/>
              </w:rPr>
              <w:t>每月</w:t>
            </w:r>
            <w:r>
              <w:rPr>
                <w:rFonts w:hint="default" w:ascii="Times New Roman" w:hAnsi="Times New Roman" w:eastAsia="宋体" w:cs="Times New Roman"/>
                <w:color w:val="auto"/>
                <w:kern w:val="2"/>
                <w:sz w:val="24"/>
                <w:szCs w:val="24"/>
                <w:highlight w:val="none"/>
                <w:lang w:val="en-US" w:eastAsia="zh-CN" w:bidi="ar-SA"/>
              </w:rPr>
              <w:t>清洗</w:t>
            </w:r>
            <w:r>
              <w:rPr>
                <w:rFonts w:hint="eastAsia" w:ascii="Times New Roman" w:hAnsi="Times New Roman" w:eastAsia="宋体" w:cs="Times New Roman"/>
                <w:color w:val="auto"/>
                <w:kern w:val="2"/>
                <w:sz w:val="24"/>
                <w:szCs w:val="24"/>
                <w:highlight w:val="none"/>
                <w:lang w:val="en-US" w:eastAsia="zh-CN" w:bidi="ar-SA"/>
              </w:rPr>
              <w:t>一次，采用清洗外包方式</w:t>
            </w:r>
            <w:r>
              <w:rPr>
                <w:rFonts w:hint="default" w:ascii="Times New Roman" w:hAnsi="Times New Roman" w:eastAsia="宋体" w:cs="Times New Roman"/>
                <w:color w:val="auto"/>
                <w:kern w:val="2"/>
                <w:sz w:val="24"/>
                <w:szCs w:val="24"/>
                <w:highlight w:val="none"/>
                <w:lang w:val="en-US" w:eastAsia="zh-CN" w:bidi="ar-SA"/>
              </w:rPr>
              <w:t>。</w:t>
            </w:r>
          </w:p>
          <w:p w14:paraId="05D12A8F">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太阳能电池表面是高强度钢化玻璃，易于清洁。清洁方式为靠近道路及方便清洗车辆进入的区域采用机械清洗，其余地方为人工用湿布擦拭或者玻璃刮刀进行清洁，且不使用清洁液清洁。</w:t>
            </w:r>
          </w:p>
          <w:p w14:paraId="63EFD0DE">
            <w:pP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drawing>
                <wp:anchor distT="0" distB="0" distL="114300" distR="114300" simplePos="0" relativeHeight="251660288" behindDoc="1" locked="0" layoutInCell="1" allowOverlap="1">
                  <wp:simplePos x="0" y="0"/>
                  <wp:positionH relativeFrom="column">
                    <wp:posOffset>1400810</wp:posOffset>
                  </wp:positionH>
                  <wp:positionV relativeFrom="paragraph">
                    <wp:posOffset>81915</wp:posOffset>
                  </wp:positionV>
                  <wp:extent cx="3113405" cy="1924685"/>
                  <wp:effectExtent l="0" t="0" r="10795" b="5715"/>
                  <wp:wrapNone/>
                  <wp:docPr id="2"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0"/>
                          <pic:cNvPicPr>
                            <a:picLocks noChangeAspect="1"/>
                          </pic:cNvPicPr>
                        </pic:nvPicPr>
                        <pic:blipFill>
                          <a:blip r:embed="rId10"/>
                          <a:stretch>
                            <a:fillRect/>
                          </a:stretch>
                        </pic:blipFill>
                        <pic:spPr>
                          <a:xfrm>
                            <a:off x="0" y="0"/>
                            <a:ext cx="3113405" cy="1924685"/>
                          </a:xfrm>
                          <a:prstGeom prst="rect">
                            <a:avLst/>
                          </a:prstGeom>
                          <a:noFill/>
                          <a:ln>
                            <a:noFill/>
                          </a:ln>
                        </pic:spPr>
                      </pic:pic>
                    </a:graphicData>
                  </a:graphic>
                </wp:anchor>
              </w:drawing>
            </w:r>
          </w:p>
          <w:p w14:paraId="362556B7">
            <w:pPr>
              <w:rPr>
                <w:rFonts w:hint="default" w:ascii="Times New Roman" w:hAnsi="Times New Roman" w:cs="Times New Roman"/>
                <w:color w:val="auto"/>
                <w:highlight w:val="none"/>
                <w:lang w:val="en-US" w:eastAsia="zh-CN"/>
              </w:rPr>
            </w:pPr>
          </w:p>
          <w:p w14:paraId="1728B31E">
            <w:pPr>
              <w:rPr>
                <w:rFonts w:hint="default" w:ascii="Times New Roman" w:hAnsi="Times New Roman" w:cs="Times New Roman"/>
                <w:color w:val="auto"/>
                <w:highlight w:val="none"/>
                <w:lang w:val="en-US" w:eastAsia="zh-CN"/>
              </w:rPr>
            </w:pPr>
          </w:p>
          <w:p w14:paraId="0FDE50EE">
            <w:pPr>
              <w:rPr>
                <w:rFonts w:hint="default" w:ascii="Times New Roman" w:hAnsi="Times New Roman" w:cs="Times New Roman"/>
                <w:color w:val="auto"/>
                <w:highlight w:val="none"/>
                <w:lang w:val="en-US" w:eastAsia="zh-CN"/>
              </w:rPr>
            </w:pPr>
          </w:p>
          <w:p w14:paraId="5A886E90">
            <w:pPr>
              <w:rPr>
                <w:rFonts w:hint="default" w:ascii="Times New Roman" w:hAnsi="Times New Roman" w:cs="Times New Roman"/>
                <w:color w:val="auto"/>
                <w:highlight w:val="none"/>
                <w:lang w:val="en-US" w:eastAsia="zh-CN"/>
              </w:rPr>
            </w:pPr>
          </w:p>
          <w:p w14:paraId="6941C1C9">
            <w:pPr>
              <w:rPr>
                <w:rFonts w:hint="default" w:ascii="Times New Roman" w:hAnsi="Times New Roman" w:cs="Times New Roman"/>
                <w:color w:val="auto"/>
                <w:highlight w:val="none"/>
                <w:lang w:val="en-US" w:eastAsia="zh-CN"/>
              </w:rPr>
            </w:pPr>
          </w:p>
          <w:p w14:paraId="7D60BB68">
            <w:pPr>
              <w:rPr>
                <w:rFonts w:hint="default" w:ascii="Times New Roman" w:hAnsi="Times New Roman" w:cs="Times New Roman"/>
                <w:color w:val="auto"/>
                <w:highlight w:val="none"/>
                <w:lang w:val="en-US" w:eastAsia="zh-CN"/>
              </w:rPr>
            </w:pPr>
          </w:p>
          <w:p w14:paraId="797DA066">
            <w:pPr>
              <w:rPr>
                <w:rFonts w:hint="default" w:ascii="Times New Roman" w:hAnsi="Times New Roman" w:cs="Times New Roman"/>
                <w:color w:val="auto"/>
                <w:highlight w:val="none"/>
                <w:lang w:val="en-US" w:eastAsia="zh-CN"/>
              </w:rPr>
            </w:pPr>
          </w:p>
          <w:p w14:paraId="0BA4D9C7">
            <w:pPr>
              <w:pStyle w:val="3"/>
              <w:pageBreakBefore w:val="0"/>
              <w:widowControl w:val="0"/>
              <w:kinsoku/>
              <w:wordWrap/>
              <w:topLinePunct w:val="0"/>
              <w:autoSpaceDE/>
              <w:autoSpaceDN/>
              <w:bidi w:val="0"/>
              <w:adjustRightInd/>
              <w:spacing w:beforeLines="0" w:afterLines="0"/>
              <w:jc w:val="both"/>
              <w:textAlignment w:val="auto"/>
              <w:rPr>
                <w:rFonts w:hint="default" w:ascii="Times New Roman" w:hAnsi="Times New Roman" w:cs="Times New Roman"/>
                <w:color w:val="auto"/>
                <w:highlight w:val="none"/>
                <w:lang w:val="en-US" w:eastAsia="zh-CN"/>
              </w:rPr>
            </w:pPr>
          </w:p>
          <w:p w14:paraId="60722130">
            <w:pPr>
              <w:rPr>
                <w:rFonts w:hint="default"/>
                <w:lang w:val="en-US" w:eastAsia="zh-CN"/>
              </w:rPr>
            </w:pPr>
          </w:p>
          <w:p w14:paraId="04E41A98">
            <w:pPr>
              <w:pStyle w:val="3"/>
              <w:pageBreakBefore w:val="0"/>
              <w:widowControl w:val="0"/>
              <w:kinsoku/>
              <w:wordWrap/>
              <w:topLinePunct w:val="0"/>
              <w:autoSpaceDE/>
              <w:autoSpaceDN/>
              <w:bidi w:val="0"/>
              <w:adjustRightInd/>
              <w:spacing w:beforeLines="0" w:afterLines="0"/>
              <w:jc w:val="center"/>
              <w:textAlignment w:val="auto"/>
              <w:rPr>
                <w:rFonts w:hint="default" w:ascii="Times New Roman" w:hAnsi="Times New Roman" w:cs="Times New Roman"/>
                <w:color w:val="auto"/>
                <w:highlight w:val="none"/>
                <w:lang w:val="en-US" w:eastAsia="zh-CN"/>
              </w:rPr>
            </w:pPr>
          </w:p>
          <w:p w14:paraId="51AF7A4D">
            <w:pPr>
              <w:pStyle w:val="3"/>
              <w:pageBreakBefore w:val="0"/>
              <w:widowControl w:val="0"/>
              <w:kinsoku/>
              <w:wordWrap/>
              <w:topLinePunct w:val="0"/>
              <w:autoSpaceDE/>
              <w:autoSpaceDN/>
              <w:bidi w:val="0"/>
              <w:adjustRightInd/>
              <w:spacing w:beforeLines="0" w:afterLine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图2-1    光伏组件清洗示意图</w:t>
            </w:r>
          </w:p>
          <w:p w14:paraId="1FC62768">
            <w:pPr>
              <w:pStyle w:val="2"/>
              <w:keepNext/>
              <w:keepLines w:val="0"/>
              <w:pageBreakBefore w:val="0"/>
              <w:widowControl w:val="0"/>
              <w:numPr>
                <w:ilvl w:val="0"/>
                <w:numId w:val="5"/>
              </w:numPr>
              <w:kinsoku/>
              <w:wordWrap/>
              <w:overflowPunct w:val="0"/>
              <w:topLinePunct w:val="0"/>
              <w:autoSpaceDE/>
              <w:autoSpaceDN/>
              <w:bidi w:val="0"/>
              <w:adjustRightInd/>
              <w:snapToGrid w:val="0"/>
              <w:spacing w:before="0" w:after="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110kV</w:t>
            </w:r>
            <w:r>
              <w:rPr>
                <w:rFonts w:hint="eastAsia" w:eastAsia="宋体" w:cs="Times New Roman"/>
                <w:b/>
                <w:bCs/>
                <w:color w:val="auto"/>
                <w:sz w:val="24"/>
                <w:szCs w:val="24"/>
                <w:highlight w:val="none"/>
                <w:lang w:val="en-US" w:eastAsia="zh-CN"/>
              </w:rPr>
              <w:t>汇集站</w:t>
            </w:r>
            <w:r>
              <w:rPr>
                <w:rFonts w:hint="default" w:ascii="Times New Roman" w:hAnsi="Times New Roman" w:eastAsia="宋体" w:cs="Times New Roman"/>
                <w:b/>
                <w:bCs/>
                <w:color w:val="auto"/>
                <w:sz w:val="24"/>
                <w:szCs w:val="24"/>
                <w:highlight w:val="none"/>
                <w:lang w:val="en-US" w:eastAsia="zh-CN"/>
              </w:rPr>
              <w:t xml:space="preserve"> </w:t>
            </w:r>
          </w:p>
          <w:p w14:paraId="3A9B6023">
            <w:pPr>
              <w:keepNext w:val="0"/>
              <w:keepLines w:val="0"/>
              <w:pageBreakBefore w:val="0"/>
              <w:widowControl/>
              <w:numPr>
                <w:ilvl w:val="0"/>
                <w:numId w:val="8"/>
              </w:numPr>
              <w:suppressLineNumbers w:val="0"/>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 xml:space="preserve">总体布置 </w:t>
            </w:r>
          </w:p>
          <w:p w14:paraId="4B43C34B">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本工程拟建</w:t>
            </w:r>
            <w:r>
              <w:rPr>
                <w:rFonts w:hint="eastAsia" w:ascii="Times New Roman" w:hAnsi="Times New Roman"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座110kV升压</w:t>
            </w:r>
            <w:r>
              <w:rPr>
                <w:rFonts w:hint="eastAsia" w:ascii="Times New Roman" w:hAnsi="Times New Roman" w:eastAsia="宋体" w:cs="Times New Roman"/>
                <w:color w:val="auto"/>
                <w:kern w:val="2"/>
                <w:sz w:val="24"/>
                <w:szCs w:val="24"/>
                <w:highlight w:val="none"/>
                <w:lang w:val="en-US" w:eastAsia="zh-CN" w:bidi="ar-SA"/>
              </w:rPr>
              <w:t>汇集</w:t>
            </w:r>
            <w:r>
              <w:rPr>
                <w:rFonts w:hint="default" w:ascii="Times New Roman" w:hAnsi="Times New Roman" w:eastAsia="宋体" w:cs="Times New Roman"/>
                <w:color w:val="auto"/>
                <w:kern w:val="2"/>
                <w:sz w:val="24"/>
                <w:szCs w:val="24"/>
                <w:highlight w:val="none"/>
                <w:lang w:val="en-US" w:eastAsia="zh-CN" w:bidi="ar-SA"/>
              </w:rPr>
              <w:t>站，</w:t>
            </w:r>
            <w:r>
              <w:rPr>
                <w:rFonts w:hint="eastAsia" w:ascii="Times New Roman" w:hAnsi="Times New Roman" w:eastAsia="宋体" w:cs="Times New Roman"/>
                <w:color w:val="auto"/>
                <w:kern w:val="2"/>
                <w:sz w:val="24"/>
                <w:szCs w:val="24"/>
                <w:highlight w:val="none"/>
                <w:lang w:val="en-US" w:eastAsia="zh-CN" w:bidi="ar-SA"/>
              </w:rPr>
              <w:t>为</w:t>
            </w:r>
            <w:r>
              <w:rPr>
                <w:rFonts w:hint="default" w:ascii="Times New Roman" w:hAnsi="Times New Roman" w:eastAsia="宋体" w:cs="Times New Roman"/>
                <w:color w:val="auto"/>
                <w:kern w:val="2"/>
                <w:sz w:val="24"/>
                <w:szCs w:val="24"/>
                <w:highlight w:val="none"/>
                <w:lang w:val="en-US" w:eastAsia="zh-CN" w:bidi="ar-SA"/>
              </w:rPr>
              <w:t>110kV升压站及储能站(站内设置有生产区、储能区)</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110kV升压站及储能站围墙内占地面积为14076m</w:t>
            </w:r>
            <w:r>
              <w:rPr>
                <w:rFonts w:hint="default" w:ascii="Times New Roman" w:hAnsi="Times New Roman" w:eastAsia="宋体" w:cs="Times New Roman"/>
                <w:color w:val="auto"/>
                <w:kern w:val="2"/>
                <w:sz w:val="24"/>
                <w:szCs w:val="24"/>
                <w:highlight w:val="none"/>
                <w:vertAlign w:val="superscript"/>
                <w:lang w:val="en-US" w:eastAsia="zh-CN" w:bidi="ar-SA"/>
              </w:rPr>
              <w:t>2</w:t>
            </w:r>
            <w:r>
              <w:rPr>
                <w:rFonts w:hint="eastAsia" w:ascii="Times New Roman" w:hAnsi="Times New Roman" w:eastAsia="宋体" w:cs="Times New Roman"/>
                <w:color w:val="auto"/>
                <w:kern w:val="2"/>
                <w:sz w:val="24"/>
                <w:szCs w:val="24"/>
                <w:highlight w:val="none"/>
                <w:vertAlign w:val="baseli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围墙采用2.50m高砖砌实体围墙，围墙大门采用钢制大门，在汇集站入口外设置钢管焊接的推拉阻拦装置。</w:t>
            </w:r>
          </w:p>
          <w:p w14:paraId="3C278252">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110kV升压站北侧主要布置二次设备预制舱、35kV配电预制舱，南侧主要布置110kVGIS预制舱、西侧主要布置危废舱、SVG预制舱、附属用房、成品地埋式消防泵站等，四周均设消防通道，消防通道宽度均大于等于4.0m</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满足规范要求。</w:t>
            </w:r>
          </w:p>
          <w:p w14:paraId="4B337599">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储能站分生产区和储能区。生产区北侧主要布置35kV配电预制舱，中不主要布置主变以及二次设备预制舱，南侧主要布置110kVGIS预制舱，西侧主要布置危废舱、成品地埋式消防泵站。储能区布置在站区西侧主要布置6座PCS预制舱、6座电池集装箱预制舱，升压站与储能区均设置有独立的大门与围墙，四周均设消防通道，消防通道宽度均大于等于4.0m</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满足规范要求。</w:t>
            </w:r>
          </w:p>
          <w:p w14:paraId="692C86F1">
            <w:pPr>
              <w:keepNext w:val="0"/>
              <w:keepLines w:val="0"/>
              <w:pageBreakBefore w:val="0"/>
              <w:widowControl/>
              <w:numPr>
                <w:ilvl w:val="0"/>
                <w:numId w:val="8"/>
              </w:numPr>
              <w:suppressLineNumbers w:val="0"/>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道路布置</w:t>
            </w:r>
          </w:p>
          <w:p w14:paraId="06463235">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站内道路布置以满足站区生产、检修和消防为原则，道路路面宽度为4m，道路的转弯半径按9m设计，站内道路用标线标识。</w:t>
            </w:r>
          </w:p>
          <w:p w14:paraId="150EBEED">
            <w:pPr>
              <w:keepNext w:val="0"/>
              <w:keepLines w:val="0"/>
              <w:pageBreakBefore w:val="0"/>
              <w:widowControl/>
              <w:numPr>
                <w:ilvl w:val="0"/>
                <w:numId w:val="8"/>
              </w:numPr>
              <w:suppressLineNumbers w:val="0"/>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竖向布置</w:t>
            </w:r>
          </w:p>
          <w:p w14:paraId="1CDCB58E">
            <w:pPr>
              <w:keepNext w:val="0"/>
              <w:keepLines w:val="0"/>
              <w:pageBreakBefore w:val="0"/>
              <w:widowControl/>
              <w:numPr>
                <w:ilvl w:val="0"/>
                <w:numId w:val="9"/>
              </w:numPr>
              <w:suppressLineNumbers w:val="0"/>
              <w:kinsoku/>
              <w:wordWrap/>
              <w:overflowPunct/>
              <w:topLinePunct w:val="0"/>
              <w:autoSpaceDE/>
              <w:autoSpaceDN/>
              <w:bidi w:val="0"/>
              <w:adjustRightInd/>
              <w:snapToGrid/>
              <w:spacing w:line="480" w:lineRule="exact"/>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en-US" w:bidi="ar-SA"/>
              </w:rPr>
              <w:t>竖向布置主要设计原则：</w:t>
            </w:r>
          </w:p>
          <w:p w14:paraId="7DB87332">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en-US" w:bidi="ar-SA"/>
              </w:rPr>
              <w:t>在为满足防洪、防涝前提下，升压站采用站区整体垫高的方式。</w:t>
            </w:r>
          </w:p>
          <w:p w14:paraId="3452441F">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en-US" w:bidi="ar-SA"/>
              </w:rPr>
              <w:t>对远景预留场地，应考虑远期设备基础开挖土方量，适当降低远期场地标高，避免远期施工时土方外运。</w:t>
            </w:r>
          </w:p>
          <w:p w14:paraId="3EF5049B">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en-US" w:bidi="ar-SA"/>
              </w:rPr>
              <w:t>充分利用基槽余土参与土石方平衡。</w:t>
            </w:r>
          </w:p>
          <w:p w14:paraId="2EE6B7F6">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en-US" w:bidi="ar-SA"/>
              </w:rPr>
              <w:t>采用布置型式：平坡式。</w:t>
            </w:r>
          </w:p>
          <w:p w14:paraId="1BF77E67">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en-US" w:bidi="ar-SA"/>
              </w:rPr>
              <w:t>地面雨水排水方式为散排。</w:t>
            </w:r>
          </w:p>
          <w:p w14:paraId="0BCF7ABF">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en-US" w:bidi="ar-SA"/>
              </w:rPr>
              <w:t>站区场地竖向设计按征地规模一次完成。</w:t>
            </w:r>
          </w:p>
          <w:p w14:paraId="5E9592EC">
            <w:pPr>
              <w:keepNext w:val="0"/>
              <w:keepLines w:val="0"/>
              <w:pageBreakBefore w:val="0"/>
              <w:widowControl/>
              <w:numPr>
                <w:ilvl w:val="0"/>
                <w:numId w:val="9"/>
              </w:numPr>
              <w:suppressLineNumbers w:val="0"/>
              <w:kinsoku/>
              <w:wordWrap/>
              <w:overflowPunct/>
              <w:topLinePunct w:val="0"/>
              <w:autoSpaceDE/>
              <w:autoSpaceDN/>
              <w:bidi w:val="0"/>
              <w:adjustRightInd/>
              <w:snapToGrid/>
              <w:spacing w:line="480" w:lineRule="exact"/>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en-US" w:bidi="ar-SA"/>
              </w:rPr>
              <w:t>本工程地势较平坦、开阔，局部地段稍有起伏，表层覆盖植被，需进 行植被土换填。线路途经区域附近地段无可利用的简易便道，需结合光伏区检修道路为主，交通条件一般。</w:t>
            </w:r>
          </w:p>
          <w:p w14:paraId="12273B3D">
            <w:pPr>
              <w:keepNext w:val="0"/>
              <w:keepLines w:val="0"/>
              <w:pageBreakBefore w:val="0"/>
              <w:widowControl/>
              <w:numPr>
                <w:ilvl w:val="0"/>
                <w:numId w:val="9"/>
              </w:numPr>
              <w:suppressLineNumbers w:val="0"/>
              <w:kinsoku/>
              <w:wordWrap/>
              <w:overflowPunct/>
              <w:topLinePunct w:val="0"/>
              <w:autoSpaceDE/>
              <w:autoSpaceDN/>
              <w:bidi w:val="0"/>
              <w:adjustRightInd/>
              <w:snapToGrid/>
              <w:spacing w:line="480" w:lineRule="exact"/>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en-US" w:bidi="ar-SA"/>
              </w:rPr>
              <w:t>站区边坡采用自然放坡的设计方案，挖方坡比1:1,填方坡比1:1.5。</w:t>
            </w:r>
          </w:p>
          <w:p w14:paraId="76EC988A">
            <w:pPr>
              <w:keepNext w:val="0"/>
              <w:keepLines w:val="0"/>
              <w:pageBreakBefore w:val="0"/>
              <w:widowControl/>
              <w:numPr>
                <w:ilvl w:val="0"/>
                <w:numId w:val="9"/>
              </w:numPr>
              <w:suppressLineNumbers w:val="0"/>
              <w:kinsoku/>
              <w:wordWrap/>
              <w:overflowPunct/>
              <w:topLinePunct w:val="0"/>
              <w:autoSpaceDE/>
              <w:autoSpaceDN/>
              <w:bidi w:val="0"/>
              <w:adjustRightInd/>
              <w:snapToGrid/>
              <w:spacing w:line="480" w:lineRule="exact"/>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en-US" w:bidi="ar-SA"/>
              </w:rPr>
              <w:t>站区内场地排水方式为散排，应排至站外较低处。在地势相对较低段 围墙每隔15m设置一个排水洞，以排出站内雨(雪)水，在排水洞内加钢丝网以防小动物进入。</w:t>
            </w:r>
          </w:p>
          <w:p w14:paraId="0DFEE298">
            <w:pPr>
              <w:keepNext w:val="0"/>
              <w:keepLines w:val="0"/>
              <w:pageBreakBefore w:val="0"/>
              <w:widowControl/>
              <w:numPr>
                <w:ilvl w:val="0"/>
                <w:numId w:val="9"/>
              </w:numPr>
              <w:suppressLineNumbers w:val="0"/>
              <w:kinsoku/>
              <w:wordWrap/>
              <w:overflowPunct/>
              <w:topLinePunct w:val="0"/>
              <w:autoSpaceDE/>
              <w:autoSpaceDN/>
              <w:bidi w:val="0"/>
              <w:adjustRightInd/>
              <w:snapToGrid/>
              <w:spacing w:line="480" w:lineRule="exact"/>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en-US" w:bidi="ar-SA"/>
              </w:rPr>
            </w:pPr>
            <w:r>
              <w:rPr>
                <w:rFonts w:hint="default" w:ascii="Times New Roman" w:hAnsi="Times New Roman" w:eastAsia="宋体" w:cs="Times New Roman"/>
                <w:color w:val="auto"/>
                <w:kern w:val="2"/>
                <w:sz w:val="24"/>
                <w:szCs w:val="24"/>
                <w:highlight w:val="none"/>
                <w:lang w:val="en-US" w:eastAsia="en-US" w:bidi="ar-SA"/>
              </w:rPr>
              <w:t>本工程拟建场地不存在洪水威胁，因本阶段无水文气象报告，暂定将站址标高抬高0.3m以防止站外坡面流的影响，后续待下一阶段有详细水文气象报告后，进行设计。</w:t>
            </w:r>
          </w:p>
          <w:p w14:paraId="70BE5035">
            <w:pPr>
              <w:keepNext w:val="0"/>
              <w:keepLines w:val="0"/>
              <w:pageBreakBefore w:val="0"/>
              <w:widowControl/>
              <w:numPr>
                <w:ilvl w:val="0"/>
                <w:numId w:val="8"/>
              </w:numPr>
              <w:suppressLineNumbers w:val="0"/>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建筑结构设计</w:t>
            </w:r>
          </w:p>
          <w:p w14:paraId="607A02D2">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本工程建筑物为一次设备预制舱，二次设备预制舱、站用变预制舱、接地变预制舱。预制舱采用钢筋混凝土筏板箱型基础，基础高出地面800mm。基础防腐采用环氧沥青涂层大于等于500um。</w:t>
            </w:r>
          </w:p>
          <w:p w14:paraId="7E8770C7">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户外AIS配电装置基础、主变基础采用钢筋混凝土筏板基础；箱变基础采用钢筋混凝土筏板箱型基础，混凝土等级C30，支架基础为独立基础。</w:t>
            </w:r>
          </w:p>
          <w:p w14:paraId="2BF9FC89">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户外设置事故油池一座，容积为60m³</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事故油池采用地下现浇钢筋混凝土结构。</w:t>
            </w:r>
          </w:p>
          <w:p w14:paraId="37230188">
            <w:pPr>
              <w:keepNext w:val="0"/>
              <w:keepLines w:val="0"/>
              <w:pageBreakBefore w:val="0"/>
              <w:widowControl/>
              <w:numPr>
                <w:ilvl w:val="0"/>
                <w:numId w:val="8"/>
              </w:numPr>
              <w:suppressLineNumbers w:val="0"/>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管沟布置</w:t>
            </w:r>
          </w:p>
          <w:p w14:paraId="4CD6755C">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站区内主要沟管均按沿道路、建构筑物平行布置的原则，从整体出发，统筹 规划，在平面与竖向上相互协调，远近结合，合理布置。储能电站电缆沟采用钢筋混凝土结构，电缆沟截面分别为1.0m×1.0m，1.2m×1.4m，壁厚250mm，底部坡度为0.5%,并通过集水井将水引出，电缆沟沟壁高出地面0.1m，以免场地泥水流入沟内。</w:t>
            </w:r>
          </w:p>
          <w:p w14:paraId="46780EC6">
            <w:pPr>
              <w:keepNext w:val="0"/>
              <w:keepLines w:val="0"/>
              <w:pageBreakBefore w:val="0"/>
              <w:widowControl/>
              <w:numPr>
                <w:ilvl w:val="0"/>
                <w:numId w:val="8"/>
              </w:numPr>
              <w:suppressLineNumbers w:val="0"/>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暖通工程</w:t>
            </w:r>
          </w:p>
          <w:p w14:paraId="6C2DD399">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升压站预制舱内设置独立的分体立柜式空调(防爆型)。以上各空调均夏季制冷、冬季制热，以满足工艺和办公人员对室内温度要求。</w:t>
            </w:r>
          </w:p>
          <w:p w14:paraId="77B1413E">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预制舱内空调通风系统应满足相关规范，保证设备运行的最佳的温度范围，保证设备系统寿命的均一性和可靠性。 </w:t>
            </w:r>
          </w:p>
          <w:p w14:paraId="322E1E11">
            <w:pPr>
              <w:keepNext w:val="0"/>
              <w:keepLines w:val="0"/>
              <w:pageBreakBefore w:val="0"/>
              <w:widowControl/>
              <w:numPr>
                <w:ilvl w:val="0"/>
                <w:numId w:val="8"/>
              </w:numPr>
              <w:suppressLineNumbers w:val="0"/>
              <w:kinsoku/>
              <w:wordWrap/>
              <w:overflowPunct/>
              <w:topLinePunct w:val="0"/>
              <w:autoSpaceDE/>
              <w:autoSpaceDN/>
              <w:bidi w:val="0"/>
              <w:adjustRightInd/>
              <w:snapToGrid/>
              <w:spacing w:line="480" w:lineRule="exact"/>
              <w:ind w:left="0" w:leftChars="0" w:firstLine="482" w:firstLineChars="200"/>
              <w:jc w:val="both"/>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消防工程</w:t>
            </w:r>
          </w:p>
          <w:p w14:paraId="00ECF31F">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本工程的升压站区域采用全户外AIS系统，升压站场地内无建筑物。故不设置场地水消防系统</w:t>
            </w:r>
            <w:r>
              <w:rPr>
                <w:rFonts w:hint="eastAsia" w:ascii="Times New Roman" w:hAnsi="Times New Roman" w:eastAsia="宋体" w:cs="Times New Roman"/>
                <w:color w:val="auto"/>
                <w:kern w:val="2"/>
                <w:sz w:val="24"/>
                <w:szCs w:val="24"/>
                <w:highlight w:val="none"/>
                <w:lang w:val="en-US" w:eastAsia="zh-CN" w:bidi="ar-SA"/>
              </w:rPr>
              <w:t>。预制舱单独布置，预制舱之间的防火间距，长边端不小于3m，短边端不小于4m。预制舱内灭火设施由储能系统供货商遵照相关国家、行业规范配套设计并提供。</w:t>
            </w:r>
          </w:p>
          <w:p w14:paraId="1F52C97F">
            <w:pPr>
              <w:keepNext w:val="0"/>
              <w:keepLines w:val="0"/>
              <w:pageBreakBefore w:val="0"/>
              <w:widowControl/>
              <w:suppressLineNumbers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升压站区域内站内各建(构)筑物和主变压器按规范要求设置移动式灭火器，主变压器消防采用消防砂箱及手推式灭火器。</w:t>
            </w:r>
          </w:p>
          <w:p w14:paraId="02F432ED">
            <w:pPr>
              <w:pStyle w:val="2"/>
              <w:keepNext/>
              <w:keepLines w:val="0"/>
              <w:pageBreakBefore w:val="0"/>
              <w:widowControl w:val="0"/>
              <w:numPr>
                <w:ilvl w:val="0"/>
                <w:numId w:val="5"/>
              </w:numPr>
              <w:kinsoku/>
              <w:wordWrap/>
              <w:overflowPunct w:val="0"/>
              <w:topLinePunct w:val="0"/>
              <w:autoSpaceDE/>
              <w:autoSpaceDN/>
              <w:bidi w:val="0"/>
              <w:adjustRightInd/>
              <w:snapToGrid w:val="0"/>
              <w:spacing w:before="0" w:after="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营运期运行方式</w:t>
            </w:r>
          </w:p>
          <w:p w14:paraId="219E61B9">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lang w:val="en-US" w:eastAsia="zh-CN"/>
              </w:rPr>
            </w:pPr>
            <w:r>
              <w:rPr>
                <w:rFonts w:hint="eastAsia" w:eastAsia="宋体" w:cs="Times New Roman"/>
                <w:color w:val="auto"/>
                <w:kern w:val="2"/>
                <w:sz w:val="24"/>
                <w:szCs w:val="24"/>
                <w:highlight w:val="none"/>
                <w:lang w:val="en-US" w:eastAsia="zh-CN" w:bidi="ar-SA"/>
              </w:rPr>
              <w:t>本项目采用固定支架方式，按最佳倾斜角度将电池组件固定到地面上，前后排电池组件在规定时间不相互遮挡为宜，本工程推荐采用36°为安装倾角。固定支架系统基本免维护。</w:t>
            </w:r>
          </w:p>
        </w:tc>
      </w:tr>
      <w:tr w14:paraId="2D36B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90" w:type="pct"/>
            <w:noWrap w:val="0"/>
            <w:vAlign w:val="center"/>
          </w:tcPr>
          <w:p w14:paraId="4D55588F">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总平面及现场布置</w:t>
            </w:r>
          </w:p>
        </w:tc>
        <w:tc>
          <w:tcPr>
            <w:tcW w:w="4609" w:type="pct"/>
            <w:noWrap w:val="0"/>
            <w:vAlign w:val="center"/>
          </w:tcPr>
          <w:p w14:paraId="34F5DE58">
            <w:pPr>
              <w:pStyle w:val="2"/>
              <w:keepNext/>
              <w:keepLines w:val="0"/>
              <w:pageBreakBefore w:val="0"/>
              <w:widowControl w:val="0"/>
              <w:numPr>
                <w:ilvl w:val="0"/>
                <w:numId w:val="10"/>
              </w:numPr>
              <w:kinsoku/>
              <w:wordWrap/>
              <w:overflowPunct w:val="0"/>
              <w:topLinePunct w:val="0"/>
              <w:autoSpaceDE/>
              <w:autoSpaceDN/>
              <w:bidi w:val="0"/>
              <w:adjustRightInd/>
              <w:snapToGrid w:val="0"/>
              <w:spacing w:before="0" w:after="0" w:line="440" w:lineRule="exact"/>
              <w:ind w:left="0" w:leftChars="0" w:firstLine="0" w:firstLineChars="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总平面布置</w:t>
            </w:r>
          </w:p>
          <w:p w14:paraId="55B3861F">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本项目分</w:t>
            </w:r>
            <w:r>
              <w:rPr>
                <w:rFonts w:hint="eastAsia" w:eastAsia="宋体" w:cs="Times New Roman"/>
                <w:color w:val="auto"/>
                <w:kern w:val="2"/>
                <w:sz w:val="24"/>
                <w:szCs w:val="24"/>
                <w:highlight w:val="none"/>
                <w:lang w:val="en-US" w:eastAsia="zh-CN" w:bidi="ar-SA"/>
              </w:rPr>
              <w:t>二</w:t>
            </w:r>
            <w:r>
              <w:rPr>
                <w:rFonts w:hint="default" w:ascii="Times New Roman" w:hAnsi="Times New Roman" w:eastAsia="宋体" w:cs="Times New Roman"/>
                <w:color w:val="auto"/>
                <w:kern w:val="2"/>
                <w:sz w:val="24"/>
                <w:szCs w:val="24"/>
                <w:highlight w:val="none"/>
                <w:lang w:val="en-US" w:eastAsia="zh-CN" w:bidi="ar-SA"/>
              </w:rPr>
              <w:t>部分：110kV</w:t>
            </w:r>
            <w:r>
              <w:rPr>
                <w:rFonts w:hint="eastAsia" w:eastAsia="宋体" w:cs="Times New Roman"/>
                <w:color w:val="auto"/>
                <w:kern w:val="2"/>
                <w:sz w:val="24"/>
                <w:szCs w:val="24"/>
                <w:highlight w:val="none"/>
                <w:lang w:val="en-US" w:eastAsia="zh-CN" w:bidi="ar-SA"/>
              </w:rPr>
              <w:t>汇集</w:t>
            </w:r>
            <w:r>
              <w:rPr>
                <w:rFonts w:hint="default" w:ascii="Times New Roman" w:hAnsi="Times New Roman" w:eastAsia="宋体" w:cs="Times New Roman"/>
                <w:color w:val="auto"/>
                <w:kern w:val="2"/>
                <w:sz w:val="24"/>
                <w:szCs w:val="24"/>
                <w:highlight w:val="none"/>
                <w:lang w:val="en-US" w:eastAsia="zh-CN" w:bidi="ar-SA"/>
              </w:rPr>
              <w:t>站、光伏发电区。</w:t>
            </w:r>
          </w:p>
          <w:p w14:paraId="31EFF949">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场址区位于第一师阿拉尔市十团十一连，工程总占地面积约</w:t>
            </w:r>
            <w:r>
              <w:rPr>
                <w:rFonts w:hint="eastAsia" w:ascii="Times New Roman" w:hAnsi="Times New Roman" w:eastAsia="宋体" w:cs="Times New Roman"/>
                <w:color w:val="auto"/>
                <w:highlight w:val="none"/>
                <w:lang w:val="en-US" w:eastAsia="zh-CN"/>
              </w:rPr>
              <w:t>3083788</w:t>
            </w:r>
            <w:r>
              <w:rPr>
                <w:rFonts w:hint="default" w:ascii="Times New Roman" w:hAnsi="Times New Roman" w:eastAsia="宋体" w:cs="Times New Roman"/>
                <w:color w:val="auto"/>
                <w:kern w:val="2"/>
                <w:sz w:val="24"/>
                <w:szCs w:val="24"/>
                <w:highlight w:val="none"/>
                <w:lang w:val="en-US" w:eastAsia="zh-CN" w:bidi="ar-SA"/>
              </w:rPr>
              <w:t>m</w:t>
            </w:r>
            <w:r>
              <w:rPr>
                <w:rFonts w:hint="default" w:ascii="Times New Roman" w:hAnsi="Times New Roman" w:eastAsia="宋体" w:cs="Times New Roman"/>
                <w:color w:val="auto"/>
                <w:kern w:val="2"/>
                <w:sz w:val="24"/>
                <w:szCs w:val="24"/>
                <w:highlight w:val="none"/>
                <w:vertAlign w:val="super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。光伏电站包括110kV</w:t>
            </w:r>
            <w:r>
              <w:rPr>
                <w:rFonts w:hint="eastAsia" w:eastAsia="宋体" w:cs="Times New Roman"/>
                <w:color w:val="auto"/>
                <w:kern w:val="2"/>
                <w:sz w:val="24"/>
                <w:szCs w:val="24"/>
                <w:highlight w:val="none"/>
                <w:lang w:val="en-US" w:eastAsia="zh-CN" w:bidi="ar-SA"/>
              </w:rPr>
              <w:t>汇集</w:t>
            </w:r>
            <w:r>
              <w:rPr>
                <w:rFonts w:hint="default" w:ascii="Times New Roman" w:hAnsi="Times New Roman" w:eastAsia="宋体" w:cs="Times New Roman"/>
                <w:color w:val="auto"/>
                <w:kern w:val="2"/>
                <w:sz w:val="24"/>
                <w:szCs w:val="24"/>
                <w:highlight w:val="none"/>
                <w:lang w:val="en-US" w:eastAsia="zh-CN" w:bidi="ar-SA"/>
              </w:rPr>
              <w:t>站</w:t>
            </w:r>
            <w:r>
              <w:rPr>
                <w:rFonts w:hint="eastAsia"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光伏发电区。</w:t>
            </w:r>
            <w:r>
              <w:rPr>
                <w:rFonts w:hint="eastAsia" w:eastAsia="宋体" w:cs="Times New Roman"/>
                <w:color w:val="auto"/>
                <w:kern w:val="2"/>
                <w:sz w:val="24"/>
                <w:szCs w:val="24"/>
                <w:highlight w:val="none"/>
                <w:lang w:val="en-US" w:eastAsia="zh-CN" w:bidi="ar-SA"/>
              </w:rPr>
              <w:t>110kV汇集站包含110kV升压站、储能站、进场道路；</w:t>
            </w:r>
            <w:r>
              <w:rPr>
                <w:rFonts w:hint="default" w:ascii="Times New Roman" w:hAnsi="Times New Roman" w:eastAsia="宋体" w:cs="Times New Roman"/>
                <w:color w:val="auto"/>
                <w:kern w:val="2"/>
                <w:sz w:val="24"/>
                <w:szCs w:val="24"/>
                <w:highlight w:val="none"/>
                <w:lang w:val="en-US" w:eastAsia="zh-CN" w:bidi="ar-SA"/>
              </w:rPr>
              <w:t>光伏发电区内部包括光伏阵列、箱式逆变一体机及检修通道等，进场道路结合现有道路位置进行设计。本工程光伏电池组件支架采用固定式支架</w:t>
            </w:r>
            <w:r>
              <w:rPr>
                <w:rFonts w:hint="eastAsia" w:eastAsia="宋体" w:cs="Times New Roman"/>
                <w:color w:val="auto"/>
                <w:kern w:val="2"/>
                <w:sz w:val="24"/>
                <w:szCs w:val="24"/>
                <w:highlight w:val="none"/>
                <w:lang w:val="en-US" w:eastAsia="zh-CN" w:bidi="ar-SA"/>
              </w:rPr>
              <w:t>，汇集站</w:t>
            </w:r>
            <w:r>
              <w:rPr>
                <w:rFonts w:hint="default" w:ascii="Times New Roman" w:hAnsi="Times New Roman" w:eastAsia="宋体" w:cs="Times New Roman"/>
                <w:color w:val="auto"/>
                <w:kern w:val="2"/>
                <w:sz w:val="24"/>
                <w:szCs w:val="24"/>
                <w:highlight w:val="none"/>
                <w:lang w:val="en-US" w:eastAsia="zh-CN" w:bidi="ar-SA"/>
              </w:rPr>
              <w:t>站位于</w:t>
            </w:r>
            <w:r>
              <w:rPr>
                <w:rFonts w:hint="eastAsia" w:eastAsia="宋体" w:cs="Times New Roman"/>
                <w:color w:val="auto"/>
                <w:kern w:val="2"/>
                <w:sz w:val="24"/>
                <w:szCs w:val="24"/>
                <w:highlight w:val="none"/>
                <w:lang w:val="en-US" w:eastAsia="zh-CN" w:bidi="ar-SA"/>
              </w:rPr>
              <w:t>光伏</w:t>
            </w:r>
            <w:r>
              <w:rPr>
                <w:rFonts w:hint="default" w:ascii="Times New Roman" w:hAnsi="Times New Roman" w:eastAsia="宋体" w:cs="Times New Roman"/>
                <w:color w:val="auto"/>
                <w:kern w:val="2"/>
                <w:sz w:val="24"/>
                <w:szCs w:val="24"/>
                <w:highlight w:val="none"/>
                <w:lang w:val="en-US" w:eastAsia="zh-CN" w:bidi="ar-SA"/>
              </w:rPr>
              <w:t>区</w:t>
            </w:r>
            <w:r>
              <w:rPr>
                <w:rFonts w:hint="eastAsia" w:eastAsia="宋体" w:cs="Times New Roman"/>
                <w:color w:val="auto"/>
                <w:kern w:val="2"/>
                <w:sz w:val="24"/>
                <w:szCs w:val="24"/>
                <w:highlight w:val="none"/>
                <w:lang w:val="en-US" w:eastAsia="zh-CN" w:bidi="ar-SA"/>
              </w:rPr>
              <w:t>南</w:t>
            </w:r>
            <w:r>
              <w:rPr>
                <w:rFonts w:hint="default" w:ascii="Times New Roman" w:hAnsi="Times New Roman" w:eastAsia="宋体" w:cs="Times New Roman"/>
                <w:color w:val="auto"/>
                <w:kern w:val="2"/>
                <w:sz w:val="24"/>
                <w:szCs w:val="24"/>
                <w:highlight w:val="none"/>
                <w:lang w:val="en-US" w:eastAsia="zh-CN" w:bidi="ar-SA"/>
              </w:rPr>
              <w:t>侧</w:t>
            </w:r>
            <w:r>
              <w:rPr>
                <w:rFonts w:hint="eastAsia" w:eastAsia="宋体" w:cs="Times New Roman"/>
                <w:color w:val="auto"/>
                <w:kern w:val="2"/>
                <w:sz w:val="24"/>
                <w:szCs w:val="24"/>
                <w:highlight w:val="none"/>
                <w:lang w:val="en-US" w:eastAsia="zh-CN" w:bidi="ar-SA"/>
              </w:rPr>
              <w:t>，</w:t>
            </w:r>
          </w:p>
          <w:p w14:paraId="3E0BB7B9">
            <w:pPr>
              <w:pStyle w:val="13"/>
              <w:keepNext w:val="0"/>
              <w:keepLines w:val="0"/>
              <w:pageBreakBefore w:val="0"/>
              <w:widowControl w:val="0"/>
              <w:numPr>
                <w:ilvl w:val="0"/>
                <w:numId w:val="11"/>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cs="Times New Roman"/>
                <w:b/>
                <w:bCs/>
                <w:color w:val="auto"/>
                <w:sz w:val="24"/>
                <w:szCs w:val="24"/>
                <w:highlight w:val="none"/>
                <w:lang w:val="en-US" w:eastAsia="zh-CN"/>
              </w:rPr>
            </w:pPr>
            <w:r>
              <w:rPr>
                <w:rFonts w:hint="default" w:ascii="Times New Roman" w:hAnsi="Times New Roman" w:cs="Times New Roman"/>
                <w:b/>
                <w:bCs/>
                <w:color w:val="auto"/>
                <w:sz w:val="24"/>
                <w:szCs w:val="24"/>
                <w:highlight w:val="none"/>
                <w:lang w:val="en-US" w:eastAsia="zh-CN"/>
              </w:rPr>
              <w:t>光伏发电站区布置</w:t>
            </w:r>
          </w:p>
          <w:p w14:paraId="10E8D0B9">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装机容量为150MW，直流侧总装机容量179.74792MWp，同时配套建设15MW/30MWh储能设备。采用固定支架+组串式逆变器+箱式变压器的光伏子方阵形式。场内共47个3.2MW光伏子方阵，采用620Wp单晶双面双玻光伏组件289916块。</w:t>
            </w:r>
          </w:p>
          <w:p w14:paraId="13E6B769">
            <w:pPr>
              <w:pStyle w:val="13"/>
              <w:keepNext w:val="0"/>
              <w:keepLines w:val="0"/>
              <w:pageBreakBefore w:val="0"/>
              <w:widowControl w:val="0"/>
              <w:numPr>
                <w:ilvl w:val="0"/>
                <w:numId w:val="11"/>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光伏发电站区道路布置</w:t>
            </w:r>
          </w:p>
          <w:p w14:paraId="7BD57347">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站内道路布置以满足站区生产、检修和消防为原则，道路路面宽度为4m，道路的转弯半径按9m设计，站内道路用标线标识。</w:t>
            </w:r>
          </w:p>
          <w:p w14:paraId="49012D51">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站内拟沿站区边界修筑环形检修道路，并利用光伏板</w:t>
            </w:r>
            <w:r>
              <w:rPr>
                <w:rFonts w:hint="eastAsia" w:eastAsia="宋体" w:cs="Times New Roman"/>
                <w:color w:val="auto"/>
                <w:kern w:val="2"/>
                <w:sz w:val="24"/>
                <w:szCs w:val="24"/>
                <w:highlight w:val="none"/>
                <w:lang w:val="en-US" w:eastAsia="zh-CN" w:bidi="ar-SA"/>
              </w:rPr>
              <w:t>间隙</w:t>
            </w:r>
            <w:r>
              <w:rPr>
                <w:rFonts w:hint="default" w:ascii="Times New Roman" w:hAnsi="Times New Roman" w:eastAsia="宋体" w:cs="Times New Roman"/>
                <w:color w:val="auto"/>
                <w:kern w:val="2"/>
                <w:sz w:val="24"/>
                <w:szCs w:val="24"/>
                <w:highlight w:val="none"/>
                <w:lang w:val="en-US" w:eastAsia="zh-CN" w:bidi="ar-SA"/>
              </w:rPr>
              <w:t>空间修筑纵向检修道路，新建检修道路总长度约1</w:t>
            </w:r>
            <w:r>
              <w:rPr>
                <w:rFonts w:hint="eastAsia" w:eastAsia="宋体" w:cs="Times New Roman"/>
                <w:color w:val="auto"/>
                <w:kern w:val="2"/>
                <w:sz w:val="24"/>
                <w:szCs w:val="24"/>
                <w:highlight w:val="none"/>
                <w:lang w:val="en-US" w:eastAsia="zh-CN" w:bidi="ar-SA"/>
              </w:rPr>
              <w:t>4.5</w:t>
            </w:r>
            <w:r>
              <w:rPr>
                <w:rFonts w:hint="default" w:ascii="Times New Roman" w:hAnsi="Times New Roman" w:eastAsia="宋体" w:cs="Times New Roman"/>
                <w:color w:val="auto"/>
                <w:kern w:val="2"/>
                <w:sz w:val="24"/>
                <w:szCs w:val="24"/>
                <w:highlight w:val="none"/>
                <w:lang w:val="en-US" w:eastAsia="zh-CN" w:bidi="ar-SA"/>
              </w:rPr>
              <w:t>km，采用砂砾石路面，路面宽3.5m、路基宽4.0m</w:t>
            </w:r>
            <w:r>
              <w:rPr>
                <w:rFonts w:hint="eastAsia"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采用30cm厚戈壁料基层+20cm级配碎石面层。</w:t>
            </w:r>
          </w:p>
          <w:p w14:paraId="47C93BA4">
            <w:pPr>
              <w:pStyle w:val="13"/>
              <w:keepNext w:val="0"/>
              <w:keepLines w:val="0"/>
              <w:pageBreakBefore w:val="0"/>
              <w:widowControl w:val="0"/>
              <w:numPr>
                <w:ilvl w:val="0"/>
                <w:numId w:val="11"/>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汇集</w:t>
            </w:r>
            <w:r>
              <w:rPr>
                <w:rFonts w:hint="default" w:ascii="Times New Roman" w:hAnsi="Times New Roman" w:eastAsia="宋体" w:cs="Times New Roman"/>
                <w:b/>
                <w:bCs/>
                <w:color w:val="auto"/>
                <w:sz w:val="24"/>
                <w:szCs w:val="24"/>
                <w:highlight w:val="none"/>
                <w:lang w:val="en-US" w:eastAsia="zh-CN"/>
              </w:rPr>
              <w:t>站布置</w:t>
            </w:r>
          </w:p>
          <w:p w14:paraId="5600C412">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本工程拟建1座110kV升压汇集站，110kV升压站及储能站(站内设置有生产区、储能区)，110kV升压站及储能站围墙内占地面积为14076m</w:t>
            </w:r>
            <w:r>
              <w:rPr>
                <w:rFonts w:hint="default" w:ascii="Times New Roman" w:hAnsi="Times New Roman" w:eastAsia="宋体" w:cs="Times New Roman"/>
                <w:color w:val="auto"/>
                <w:kern w:val="2"/>
                <w:sz w:val="24"/>
                <w:szCs w:val="24"/>
                <w:highlight w:val="none"/>
                <w:vertAlign w:val="super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，围墙采用2.50m高砖砌实体围墙，围墙大门采用钢制大门，在汇集站入口外设置钢管焊接的推拉阻拦装置。</w:t>
            </w:r>
          </w:p>
          <w:p w14:paraId="2B16DAD9">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110kV升压站北侧主要布置二次设备预制舱、35kV配电预制舱，南侧主要布置110kVGIS预制舱、西侧主要布置危废舱、SVG预制舱、附属用房、成品地埋式消防泵站等，四周均设消防通道，消防通道宽度均大于等于4.0m，满足规范要求。</w:t>
            </w:r>
          </w:p>
          <w:p w14:paraId="5D550C38">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储能站分生产区和储能区。生产区北侧主要布置35kV配电预制舱，中</w:t>
            </w:r>
            <w:r>
              <w:rPr>
                <w:rFonts w:hint="eastAsia" w:eastAsia="宋体" w:cs="Times New Roman"/>
                <w:color w:val="auto"/>
                <w:kern w:val="2"/>
                <w:sz w:val="24"/>
                <w:szCs w:val="24"/>
                <w:highlight w:val="none"/>
                <w:lang w:val="en-US" w:eastAsia="zh-CN" w:bidi="ar-SA"/>
              </w:rPr>
              <w:t>部</w:t>
            </w:r>
            <w:r>
              <w:rPr>
                <w:rFonts w:hint="default" w:ascii="Times New Roman" w:hAnsi="Times New Roman" w:eastAsia="宋体" w:cs="Times New Roman"/>
                <w:color w:val="auto"/>
                <w:kern w:val="2"/>
                <w:sz w:val="24"/>
                <w:szCs w:val="24"/>
                <w:highlight w:val="none"/>
                <w:lang w:val="en-US" w:eastAsia="zh-CN" w:bidi="ar-SA"/>
              </w:rPr>
              <w:t>主要布置主变以及二次设备预制舱，南侧主要布置110kVGIS预制舱，西侧主要布置危废舱、成品地埋式消防泵站。储能区布置在站区西侧主要布置6座PCS预制舱、6座电池集装箱预制舱，升压站与储能区均设置有独立的大门与围墙，四周均设消防通道，消防通道宽度均大于等于4.0m，满足规范要求</w:t>
            </w:r>
            <w:r>
              <w:rPr>
                <w:rFonts w:hint="eastAsia" w:eastAsia="宋体" w:cs="Times New Roman"/>
                <w:color w:val="auto"/>
                <w:kern w:val="2"/>
                <w:sz w:val="24"/>
                <w:szCs w:val="24"/>
                <w:highlight w:val="none"/>
                <w:lang w:val="en-US" w:eastAsia="zh-CN" w:bidi="ar-SA"/>
              </w:rPr>
              <w:t>。</w:t>
            </w:r>
          </w:p>
          <w:p w14:paraId="23BDEECA">
            <w:pPr>
              <w:pStyle w:val="13"/>
              <w:keepNext w:val="0"/>
              <w:keepLines w:val="0"/>
              <w:pageBreakBefore w:val="0"/>
              <w:widowControl w:val="0"/>
              <w:numPr>
                <w:ilvl w:val="0"/>
                <w:numId w:val="11"/>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汇集</w:t>
            </w:r>
            <w:r>
              <w:rPr>
                <w:rFonts w:hint="default" w:ascii="Times New Roman" w:hAnsi="Times New Roman" w:eastAsia="宋体" w:cs="Times New Roman"/>
                <w:b/>
                <w:bCs/>
                <w:color w:val="auto"/>
                <w:sz w:val="24"/>
                <w:szCs w:val="24"/>
                <w:highlight w:val="none"/>
                <w:lang w:val="en-US" w:eastAsia="zh-CN"/>
              </w:rPr>
              <w:t>站道路布置</w:t>
            </w:r>
          </w:p>
          <w:p w14:paraId="585733E0">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站内道路布置以满足站区生产、检修和消防为原则，道路路面宽度为4m，道路的转弯半径按9m设计，站内道路用标线标识。升压站出入口向西，站外道路考虑接至南侧乡道，进站道路宽4m，长度约</w:t>
            </w:r>
            <w:r>
              <w:rPr>
                <w:rFonts w:hint="eastAsia" w:eastAsia="宋体" w:cs="Times New Roman"/>
                <w:color w:val="auto"/>
                <w:kern w:val="2"/>
                <w:sz w:val="24"/>
                <w:szCs w:val="24"/>
                <w:highlight w:val="none"/>
                <w:lang w:val="en-US" w:eastAsia="zh-CN" w:bidi="ar-SA"/>
              </w:rPr>
              <w:t>1.3km</w:t>
            </w:r>
            <w:r>
              <w:rPr>
                <w:rFonts w:hint="default" w:ascii="Times New Roman" w:hAnsi="Times New Roman" w:eastAsia="宋体" w:cs="Times New Roman"/>
                <w:color w:val="auto"/>
                <w:kern w:val="2"/>
                <w:sz w:val="24"/>
                <w:szCs w:val="24"/>
                <w:highlight w:val="none"/>
                <w:lang w:val="en-US" w:eastAsia="zh-CN" w:bidi="ar-SA"/>
              </w:rPr>
              <w:t>，采用30cm厚戈壁料基层+20cm级配碎石面层。</w:t>
            </w:r>
          </w:p>
          <w:p w14:paraId="43485D13">
            <w:pPr>
              <w:pStyle w:val="1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本项目总平面布置图详见</w:t>
            </w:r>
            <w:r>
              <w:rPr>
                <w:rFonts w:hint="eastAsia" w:eastAsia="宋体" w:cs="Times New Roman"/>
                <w:color w:val="auto"/>
                <w:highlight w:val="none"/>
                <w:lang w:val="en-US" w:eastAsia="zh-CN"/>
              </w:rPr>
              <w:t>附图2</w:t>
            </w:r>
            <w:r>
              <w:rPr>
                <w:rFonts w:hint="default" w:ascii="Times New Roman" w:hAnsi="Times New Roman" w:eastAsia="宋体" w:cs="Times New Roman"/>
                <w:color w:val="auto"/>
                <w:highlight w:val="none"/>
                <w:lang w:val="en-US" w:eastAsia="zh-CN"/>
              </w:rPr>
              <w:t>，</w:t>
            </w:r>
            <w:r>
              <w:rPr>
                <w:rFonts w:hint="eastAsia" w:cs="Times New Roman"/>
                <w:color w:val="auto"/>
                <w:highlight w:val="none"/>
                <w:lang w:val="en-US" w:eastAsia="zh-CN"/>
              </w:rPr>
              <w:t>汇集</w:t>
            </w:r>
            <w:r>
              <w:rPr>
                <w:rFonts w:hint="default" w:ascii="Times New Roman" w:hAnsi="Times New Roman" w:eastAsia="宋体" w:cs="Times New Roman"/>
                <w:color w:val="auto"/>
                <w:highlight w:val="none"/>
                <w:lang w:val="en-US" w:eastAsia="zh-CN"/>
              </w:rPr>
              <w:t>站平面布置详见</w:t>
            </w:r>
            <w:r>
              <w:rPr>
                <w:rFonts w:hint="eastAsia" w:eastAsia="宋体" w:cs="Times New Roman"/>
                <w:color w:val="auto"/>
                <w:highlight w:val="none"/>
                <w:lang w:val="en-US" w:eastAsia="zh-CN"/>
              </w:rPr>
              <w:t>附图</w:t>
            </w:r>
            <w:r>
              <w:rPr>
                <w:rFonts w:hint="eastAsia" w:cs="Times New Roman"/>
                <w:color w:val="auto"/>
                <w:highlight w:val="none"/>
                <w:lang w:val="en-US" w:eastAsia="zh-CN"/>
              </w:rPr>
              <w:t>3</w:t>
            </w:r>
            <w:r>
              <w:rPr>
                <w:rFonts w:hint="default" w:ascii="Times New Roman" w:hAnsi="Times New Roman" w:eastAsia="宋体" w:cs="Times New Roman"/>
                <w:color w:val="auto"/>
                <w:highlight w:val="none"/>
                <w:lang w:val="en-US" w:eastAsia="zh-CN"/>
              </w:rPr>
              <w:t>。</w:t>
            </w:r>
          </w:p>
          <w:p w14:paraId="45940559">
            <w:pPr>
              <w:pStyle w:val="13"/>
              <w:keepNext w:val="0"/>
              <w:keepLines w:val="0"/>
              <w:pageBreakBefore w:val="0"/>
              <w:widowControl w:val="0"/>
              <w:numPr>
                <w:ilvl w:val="0"/>
                <w:numId w:val="11"/>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临时施工生产生活区布置</w:t>
            </w:r>
          </w:p>
          <w:p w14:paraId="351F4185">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在光伏阵列区内的地势较平坦区域布设1处施工生产生活区。根据工程施工特点，初步考虑按集中与分散相结合的原则进行施工，初步考虑施工区按集中原则布置，在与光伏阵列相邻的地势较平坦区域进行施工活动，布置混凝土搅拌站、综合加工厂、综合仓库和施工生活区。工程临时设施总占地12000m</w:t>
            </w:r>
            <w:r>
              <w:rPr>
                <w:rFonts w:hint="default" w:ascii="Times New Roman" w:hAnsi="Times New Roman" w:eastAsia="宋体" w:cs="Times New Roman"/>
                <w:color w:val="auto"/>
                <w:kern w:val="2"/>
                <w:sz w:val="24"/>
                <w:szCs w:val="24"/>
                <w:highlight w:val="none"/>
                <w:vertAlign w:val="super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，建筑面积4700m</w:t>
            </w:r>
            <w:r>
              <w:rPr>
                <w:rFonts w:hint="default" w:ascii="Times New Roman" w:hAnsi="Times New Roman" w:eastAsia="宋体" w:cs="Times New Roman"/>
                <w:color w:val="auto"/>
                <w:kern w:val="2"/>
                <w:sz w:val="24"/>
                <w:szCs w:val="24"/>
                <w:highlight w:val="none"/>
                <w:vertAlign w:val="super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。各临时生产、生活场地布设情况详见表2-</w:t>
            </w:r>
            <w:r>
              <w:rPr>
                <w:rFonts w:hint="eastAsia" w:eastAsia="宋体"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。本项目施工生产生活区位置图详见图2-2。</w:t>
            </w:r>
          </w:p>
          <w:p w14:paraId="0680EC80">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表2-</w:t>
            </w:r>
            <w:r>
              <w:rPr>
                <w:rFonts w:hint="eastAsia" w:eastAsia="宋体" w:cs="Times New Roman"/>
                <w:b/>
                <w:bCs/>
                <w:color w:val="auto"/>
                <w:kern w:val="2"/>
                <w:sz w:val="24"/>
                <w:szCs w:val="24"/>
                <w:highlight w:val="none"/>
                <w:lang w:val="en-US" w:eastAsia="zh-CN" w:bidi="ar-SA"/>
              </w:rPr>
              <w:t>5</w:t>
            </w:r>
            <w:r>
              <w:rPr>
                <w:rFonts w:hint="default" w:ascii="Times New Roman" w:hAnsi="Times New Roman" w:eastAsia="宋体" w:cs="Times New Roman"/>
                <w:b/>
                <w:bCs/>
                <w:color w:val="auto"/>
                <w:kern w:val="2"/>
                <w:sz w:val="24"/>
                <w:szCs w:val="24"/>
                <w:highlight w:val="none"/>
                <w:lang w:val="en-US" w:eastAsia="zh-CN" w:bidi="ar-SA"/>
              </w:rPr>
              <w:t xml:space="preserve">    施工生产生活区布设一览表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90"/>
              <w:gridCol w:w="1700"/>
              <w:gridCol w:w="4406"/>
            </w:tblGrid>
            <w:tr w14:paraId="18B4F1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1" w:type="dxa"/>
                  <w:tcBorders>
                    <w:tl2br w:val="nil"/>
                    <w:tr2bl w:val="nil"/>
                  </w:tcBorders>
                  <w:noWrap w:val="0"/>
                  <w:vAlign w:val="center"/>
                </w:tcPr>
                <w:p w14:paraId="273DDD80">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名称</w:t>
                  </w:r>
                </w:p>
              </w:tc>
              <w:tc>
                <w:tcPr>
                  <w:tcW w:w="1590" w:type="dxa"/>
                  <w:tcBorders>
                    <w:tl2br w:val="nil"/>
                    <w:tr2bl w:val="nil"/>
                  </w:tcBorders>
                  <w:noWrap w:val="0"/>
                  <w:vAlign w:val="center"/>
                </w:tcPr>
                <w:p w14:paraId="26CCBBE2">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建筑面积（m</w:t>
                  </w:r>
                  <w:r>
                    <w:rPr>
                      <w:rFonts w:hint="default" w:ascii="Times New Roman" w:hAnsi="Times New Roman" w:cs="Times New Roman"/>
                      <w:b/>
                      <w:bCs/>
                      <w:color w:val="auto"/>
                      <w:highlight w:val="none"/>
                      <w:vertAlign w:val="superscript"/>
                      <w:lang w:val="en-US" w:eastAsia="zh-CN"/>
                    </w:rPr>
                    <w:t>2</w:t>
                  </w:r>
                  <w:r>
                    <w:rPr>
                      <w:rFonts w:hint="default" w:ascii="Times New Roman" w:hAnsi="Times New Roman" w:cs="Times New Roman"/>
                      <w:b/>
                      <w:bCs/>
                      <w:color w:val="auto"/>
                      <w:highlight w:val="none"/>
                      <w:lang w:val="en-US" w:eastAsia="zh-CN"/>
                    </w:rPr>
                    <w:t>）</w:t>
                  </w:r>
                </w:p>
              </w:tc>
              <w:tc>
                <w:tcPr>
                  <w:tcW w:w="1700" w:type="dxa"/>
                  <w:tcBorders>
                    <w:tl2br w:val="nil"/>
                    <w:tr2bl w:val="nil"/>
                  </w:tcBorders>
                  <w:noWrap w:val="0"/>
                  <w:vAlign w:val="center"/>
                </w:tcPr>
                <w:p w14:paraId="6D92491A">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占地面积（m</w:t>
                  </w:r>
                  <w:r>
                    <w:rPr>
                      <w:rFonts w:hint="default" w:ascii="Times New Roman" w:hAnsi="Times New Roman" w:cs="Times New Roman"/>
                      <w:b/>
                      <w:bCs/>
                      <w:color w:val="auto"/>
                      <w:highlight w:val="none"/>
                      <w:vertAlign w:val="superscript"/>
                      <w:lang w:val="en-US" w:eastAsia="zh-CN"/>
                    </w:rPr>
                    <w:t>2</w:t>
                  </w:r>
                  <w:r>
                    <w:rPr>
                      <w:rFonts w:hint="default" w:ascii="Times New Roman" w:hAnsi="Times New Roman" w:cs="Times New Roman"/>
                      <w:b/>
                      <w:bCs/>
                      <w:color w:val="auto"/>
                      <w:highlight w:val="none"/>
                      <w:lang w:val="en-US" w:eastAsia="zh-CN"/>
                    </w:rPr>
                    <w:t>）</w:t>
                  </w:r>
                </w:p>
              </w:tc>
              <w:tc>
                <w:tcPr>
                  <w:tcW w:w="4406" w:type="dxa"/>
                  <w:tcBorders>
                    <w:tl2br w:val="nil"/>
                    <w:tr2bl w:val="nil"/>
                  </w:tcBorders>
                  <w:noWrap w:val="0"/>
                  <w:vAlign w:val="center"/>
                </w:tcPr>
                <w:p w14:paraId="0BA9C015">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备注</w:t>
                  </w:r>
                </w:p>
              </w:tc>
            </w:tr>
            <w:tr w14:paraId="1CCF19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1" w:type="dxa"/>
                  <w:tcBorders>
                    <w:tl2br w:val="nil"/>
                    <w:tr2bl w:val="nil"/>
                  </w:tcBorders>
                  <w:noWrap w:val="0"/>
                  <w:vAlign w:val="center"/>
                </w:tcPr>
                <w:p w14:paraId="160C1D0C">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施工生活区</w:t>
                  </w:r>
                </w:p>
              </w:tc>
              <w:tc>
                <w:tcPr>
                  <w:tcW w:w="1590" w:type="dxa"/>
                  <w:tcBorders>
                    <w:tl2br w:val="nil"/>
                    <w:tr2bl w:val="nil"/>
                  </w:tcBorders>
                  <w:noWrap w:val="0"/>
                  <w:vAlign w:val="center"/>
                </w:tcPr>
                <w:p w14:paraId="3E83C0BA">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2000</w:t>
                  </w:r>
                </w:p>
              </w:tc>
              <w:tc>
                <w:tcPr>
                  <w:tcW w:w="1700" w:type="dxa"/>
                  <w:tcBorders>
                    <w:tl2br w:val="nil"/>
                    <w:tr2bl w:val="nil"/>
                  </w:tcBorders>
                  <w:noWrap w:val="0"/>
                  <w:vAlign w:val="center"/>
                </w:tcPr>
                <w:p w14:paraId="377991D7">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6000</w:t>
                  </w:r>
                </w:p>
              </w:tc>
              <w:tc>
                <w:tcPr>
                  <w:tcW w:w="4406" w:type="dxa"/>
                  <w:tcBorders>
                    <w:tl2br w:val="nil"/>
                    <w:tr2bl w:val="nil"/>
                  </w:tcBorders>
                  <w:noWrap w:val="0"/>
                  <w:vAlign w:val="center"/>
                </w:tcPr>
                <w:p w14:paraId="296FFD4B">
                  <w:pPr>
                    <w:keepNext w:val="0"/>
                    <w:keepLines w:val="0"/>
                    <w:widowControl/>
                    <w:suppressLineNumbers w:val="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包含施工单位办公区 </w:t>
                  </w:r>
                </w:p>
              </w:tc>
            </w:tr>
            <w:tr w14:paraId="130BD6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1" w:type="dxa"/>
                  <w:tcBorders>
                    <w:tl2br w:val="nil"/>
                    <w:tr2bl w:val="nil"/>
                  </w:tcBorders>
                  <w:noWrap w:val="0"/>
                  <w:vAlign w:val="center"/>
                </w:tcPr>
                <w:p w14:paraId="0F988A6F">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综合加工厂</w:t>
                  </w:r>
                </w:p>
              </w:tc>
              <w:tc>
                <w:tcPr>
                  <w:tcW w:w="1590" w:type="dxa"/>
                  <w:tcBorders>
                    <w:tl2br w:val="nil"/>
                    <w:tr2bl w:val="nil"/>
                  </w:tcBorders>
                  <w:noWrap w:val="0"/>
                  <w:vAlign w:val="center"/>
                </w:tcPr>
                <w:p w14:paraId="78F03110">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1000</w:t>
                  </w:r>
                </w:p>
              </w:tc>
              <w:tc>
                <w:tcPr>
                  <w:tcW w:w="1700" w:type="dxa"/>
                  <w:tcBorders>
                    <w:tl2br w:val="nil"/>
                    <w:tr2bl w:val="nil"/>
                  </w:tcBorders>
                  <w:noWrap w:val="0"/>
                  <w:vAlign w:val="center"/>
                </w:tcPr>
                <w:p w14:paraId="4D9788F6">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2000</w:t>
                  </w:r>
                </w:p>
              </w:tc>
              <w:tc>
                <w:tcPr>
                  <w:tcW w:w="4406" w:type="dxa"/>
                  <w:tcBorders>
                    <w:tl2br w:val="nil"/>
                    <w:tr2bl w:val="nil"/>
                  </w:tcBorders>
                  <w:noWrap w:val="0"/>
                  <w:vAlign w:val="center"/>
                </w:tcPr>
                <w:p w14:paraId="55FC252B">
                  <w:pPr>
                    <w:keepNext w:val="0"/>
                    <w:keepLines w:val="0"/>
                    <w:widowControl/>
                    <w:suppressLineNumbers w:val="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钢结构加工、机械修配及机械停放场地</w:t>
                  </w:r>
                </w:p>
              </w:tc>
            </w:tr>
            <w:tr w14:paraId="16CBB7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1" w:type="dxa"/>
                  <w:tcBorders>
                    <w:tl2br w:val="nil"/>
                    <w:tr2bl w:val="nil"/>
                  </w:tcBorders>
                  <w:noWrap w:val="0"/>
                  <w:vAlign w:val="center"/>
                </w:tcPr>
                <w:p w14:paraId="66199B09">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综合仓库</w:t>
                  </w:r>
                </w:p>
              </w:tc>
              <w:tc>
                <w:tcPr>
                  <w:tcW w:w="1590" w:type="dxa"/>
                  <w:tcBorders>
                    <w:tl2br w:val="nil"/>
                    <w:tr2bl w:val="nil"/>
                  </w:tcBorders>
                  <w:noWrap w:val="0"/>
                  <w:vAlign w:val="center"/>
                </w:tcPr>
                <w:p w14:paraId="3A3B03FB">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1700</w:t>
                  </w:r>
                </w:p>
              </w:tc>
              <w:tc>
                <w:tcPr>
                  <w:tcW w:w="1700" w:type="dxa"/>
                  <w:tcBorders>
                    <w:tl2br w:val="nil"/>
                    <w:tr2bl w:val="nil"/>
                  </w:tcBorders>
                  <w:noWrap w:val="0"/>
                  <w:vAlign w:val="center"/>
                </w:tcPr>
                <w:p w14:paraId="2CB27747">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4000</w:t>
                  </w:r>
                </w:p>
              </w:tc>
              <w:tc>
                <w:tcPr>
                  <w:tcW w:w="4406" w:type="dxa"/>
                  <w:tcBorders>
                    <w:tl2br w:val="nil"/>
                    <w:tr2bl w:val="nil"/>
                  </w:tcBorders>
                  <w:noWrap w:val="0"/>
                  <w:vAlign w:val="center"/>
                </w:tcPr>
                <w:p w14:paraId="537F3A3A">
                  <w:pPr>
                    <w:keepNext w:val="0"/>
                    <w:keepLines w:val="0"/>
                    <w:widowControl/>
                    <w:suppressLineNumbers w:val="0"/>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光伏组件、组件支架、机电设备、钢筋等堆放</w:t>
                  </w:r>
                </w:p>
              </w:tc>
            </w:tr>
            <w:tr w14:paraId="5070CF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1" w:type="dxa"/>
                  <w:tcBorders>
                    <w:tl2br w:val="nil"/>
                    <w:tr2bl w:val="nil"/>
                  </w:tcBorders>
                  <w:noWrap w:val="0"/>
                  <w:vAlign w:val="center"/>
                </w:tcPr>
                <w:p w14:paraId="72B7645B">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小计</w:t>
                  </w:r>
                </w:p>
              </w:tc>
              <w:tc>
                <w:tcPr>
                  <w:tcW w:w="1590" w:type="dxa"/>
                  <w:tcBorders>
                    <w:tl2br w:val="nil"/>
                    <w:tr2bl w:val="nil"/>
                  </w:tcBorders>
                  <w:noWrap w:val="0"/>
                  <w:vAlign w:val="center"/>
                </w:tcPr>
                <w:p w14:paraId="18972483">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4700</w:t>
                  </w:r>
                </w:p>
              </w:tc>
              <w:tc>
                <w:tcPr>
                  <w:tcW w:w="1700" w:type="dxa"/>
                  <w:tcBorders>
                    <w:tl2br w:val="nil"/>
                    <w:tr2bl w:val="nil"/>
                  </w:tcBorders>
                  <w:noWrap w:val="0"/>
                  <w:vAlign w:val="center"/>
                </w:tcPr>
                <w:p w14:paraId="05D6D9C7">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12000</w:t>
                  </w:r>
                </w:p>
              </w:tc>
              <w:tc>
                <w:tcPr>
                  <w:tcW w:w="4406" w:type="dxa"/>
                  <w:tcBorders>
                    <w:tl2br w:val="nil"/>
                    <w:tr2bl w:val="nil"/>
                  </w:tcBorders>
                  <w:noWrap w:val="0"/>
                  <w:vAlign w:val="center"/>
                </w:tcPr>
                <w:p w14:paraId="7EC4CF10">
                  <w:pPr>
                    <w:pStyle w:val="50"/>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color w:val="auto"/>
                      <w:highlight w:val="none"/>
                      <w:lang w:val="en-US" w:eastAsia="zh-CN"/>
                    </w:rPr>
                  </w:pPr>
                </w:p>
              </w:tc>
            </w:tr>
          </w:tbl>
          <w:p w14:paraId="7A7A3FFD">
            <w:pPr>
              <w:pStyle w:val="13"/>
              <w:jc w:val="center"/>
              <w:rPr>
                <w:rFonts w:hint="default" w:ascii="Times New Roman" w:hAnsi="Times New Roman" w:cs="Times New Roman"/>
                <w:color w:val="auto"/>
                <w:highlight w:val="none"/>
                <w:lang w:val="en-US" w:eastAsia="zh-CN"/>
              </w:rPr>
            </w:pPr>
          </w:p>
          <w:p w14:paraId="52EF6F7F">
            <w:pPr>
              <w:pStyle w:val="13"/>
              <w:jc w:val="center"/>
              <w:rPr>
                <w:rFonts w:hint="default" w:ascii="Times New Roman" w:hAnsi="Times New Roman" w:cs="Times New Roman"/>
                <w:color w:val="auto"/>
                <w:highlight w:val="none"/>
                <w:lang w:val="en-US" w:eastAsia="zh-CN"/>
              </w:rPr>
            </w:pPr>
          </w:p>
          <w:p w14:paraId="19C1716F">
            <w:pPr>
              <w:pStyle w:val="13"/>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object>
                <v:shape id="_x0000_i1025" o:spt="75" type="#_x0000_t75" style="height:206.7pt;width:334.45pt;" o:ole="t" filled="f" o:preferrelative="t" stroked="f" coordsize="21600,21600">
                  <v:path/>
                  <v:fill on="f" focussize="0,0"/>
                  <v:stroke on="f"/>
                  <v:imagedata r:id="rId12" o:title=""/>
                  <o:lock v:ext="edit" aspectratio="f"/>
                  <w10:wrap type="none"/>
                  <w10:anchorlock/>
                </v:shape>
                <o:OLEObject Type="Embed" ProgID="Visio.Drawing.11" ShapeID="_x0000_i1025" DrawAspect="Content" ObjectID="_1468075725" r:id="rId11">
                  <o:LockedField>false</o:LockedField>
                </o:OLEObject>
              </w:object>
            </w:r>
          </w:p>
          <w:p w14:paraId="71BA8AAB">
            <w:pPr>
              <w:pStyle w:val="12"/>
              <w:bidi w:val="0"/>
              <w:ind w:left="0" w:leftChars="0" w:firstLine="0" w:firstLineChars="0"/>
              <w:jc w:val="center"/>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图2-2    项目施工生产生活区总平面布置图</w:t>
            </w:r>
          </w:p>
          <w:p w14:paraId="1D6639AB">
            <w:pPr>
              <w:pStyle w:val="2"/>
              <w:keepNext/>
              <w:keepLines w:val="0"/>
              <w:pageBreakBefore w:val="0"/>
              <w:widowControl w:val="0"/>
              <w:numPr>
                <w:ilvl w:val="0"/>
                <w:numId w:val="10"/>
              </w:numPr>
              <w:kinsoku/>
              <w:wordWrap/>
              <w:overflowPunct w:val="0"/>
              <w:topLinePunct w:val="0"/>
              <w:autoSpaceDE/>
              <w:autoSpaceDN/>
              <w:bidi w:val="0"/>
              <w:adjustRightInd/>
              <w:snapToGrid w:val="0"/>
              <w:spacing w:before="0" w:after="0" w:line="440" w:lineRule="exact"/>
              <w:ind w:left="0" w:leftChars="0" w:firstLine="0" w:firstLineChars="0"/>
              <w:textAlignment w:val="auto"/>
              <w:rPr>
                <w:rFonts w:hint="default"/>
                <w:color w:val="auto"/>
                <w:highlight w:val="none"/>
                <w:lang w:val="en-US" w:eastAsia="zh-CN"/>
              </w:rPr>
            </w:pPr>
            <w:r>
              <w:rPr>
                <w:rFonts w:hint="eastAsia" w:eastAsia="宋体" w:cs="Times New Roman"/>
                <w:b/>
                <w:bCs/>
                <w:color w:val="auto"/>
                <w:sz w:val="24"/>
                <w:szCs w:val="24"/>
                <w:highlight w:val="none"/>
                <w:lang w:val="en-US" w:eastAsia="zh-CN"/>
              </w:rPr>
              <w:t>项目占地</w:t>
            </w:r>
          </w:p>
          <w:p w14:paraId="4A2CB21F">
            <w:pPr>
              <w:pStyle w:val="67"/>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工程用土地包括永久占地和临时用地，其中工程永久占地面积</w:t>
            </w:r>
            <w:r>
              <w:rPr>
                <w:rFonts w:hint="eastAsia" w:ascii="Times New Roman" w:hAnsi="Times New Roman" w:eastAsia="宋体" w:cs="Times New Roman"/>
                <w:bCs w:val="0"/>
                <w:color w:val="auto"/>
                <w:kern w:val="2"/>
                <w:sz w:val="24"/>
                <w:szCs w:val="24"/>
                <w:highlight w:val="none"/>
                <w:lang w:val="en-US" w:eastAsia="zh-CN" w:bidi="ar-SA"/>
              </w:rPr>
              <w:t>14076</w:t>
            </w:r>
            <w:r>
              <w:rPr>
                <w:rFonts w:hint="default" w:ascii="Times New Roman" w:hAnsi="Times New Roman" w:eastAsia="宋体" w:cs="Times New Roman"/>
                <w:bCs w:val="0"/>
                <w:color w:val="auto"/>
                <w:kern w:val="2"/>
                <w:sz w:val="24"/>
                <w:szCs w:val="24"/>
                <w:highlight w:val="none"/>
                <w:lang w:val="en-US" w:eastAsia="zh-CN" w:bidi="ar-SA"/>
              </w:rPr>
              <w:t>m²，占地类型主要为</w:t>
            </w:r>
            <w:r>
              <w:rPr>
                <w:rFonts w:hint="eastAsia" w:ascii="Times New Roman" w:hAnsi="Times New Roman" w:eastAsia="宋体" w:cs="Times New Roman"/>
                <w:bCs w:val="0"/>
                <w:color w:val="auto"/>
                <w:kern w:val="2"/>
                <w:sz w:val="24"/>
                <w:szCs w:val="24"/>
                <w:highlight w:val="none"/>
                <w:lang w:val="en-US" w:eastAsia="zh-CN" w:bidi="ar-SA"/>
              </w:rPr>
              <w:t>沙地</w:t>
            </w:r>
            <w:r>
              <w:rPr>
                <w:rFonts w:hint="default" w:ascii="Times New Roman" w:hAnsi="Times New Roman" w:eastAsia="宋体" w:cs="Times New Roman"/>
                <w:bCs w:val="0"/>
                <w:color w:val="auto"/>
                <w:kern w:val="2"/>
                <w:sz w:val="24"/>
                <w:szCs w:val="24"/>
                <w:highlight w:val="none"/>
                <w:lang w:val="en-US" w:eastAsia="zh-CN" w:bidi="ar-SA"/>
              </w:rPr>
              <w:t>；临时占地面积为</w:t>
            </w:r>
            <w:r>
              <w:rPr>
                <w:rFonts w:hint="eastAsia" w:ascii="Times New Roman" w:hAnsi="Times New Roman" w:eastAsia="宋体" w:cs="Times New Roman"/>
                <w:bCs w:val="0"/>
                <w:color w:val="auto"/>
                <w:kern w:val="2"/>
                <w:sz w:val="24"/>
                <w:szCs w:val="24"/>
                <w:highlight w:val="none"/>
                <w:lang w:val="en-US" w:eastAsia="zh-CN" w:bidi="ar-SA"/>
              </w:rPr>
              <w:t>3069712</w:t>
            </w:r>
            <w:r>
              <w:rPr>
                <w:rFonts w:hint="default" w:ascii="Times New Roman" w:hAnsi="Times New Roman" w:eastAsia="宋体" w:cs="Times New Roman"/>
                <w:bCs w:val="0"/>
                <w:color w:val="auto"/>
                <w:kern w:val="2"/>
                <w:sz w:val="24"/>
                <w:szCs w:val="24"/>
                <w:highlight w:val="none"/>
                <w:lang w:val="en-US" w:eastAsia="zh-CN" w:bidi="ar-SA"/>
              </w:rPr>
              <w:t>m²，占地类型主要为</w:t>
            </w:r>
            <w:r>
              <w:rPr>
                <w:rFonts w:hint="eastAsia" w:ascii="Times New Roman" w:hAnsi="Times New Roman" w:eastAsia="宋体" w:cs="Times New Roman"/>
                <w:bCs w:val="0"/>
                <w:color w:val="auto"/>
                <w:kern w:val="2"/>
                <w:sz w:val="24"/>
                <w:szCs w:val="24"/>
                <w:highlight w:val="none"/>
                <w:lang w:val="en-US" w:eastAsia="zh-CN" w:bidi="ar-SA"/>
              </w:rPr>
              <w:t>沙地</w:t>
            </w:r>
            <w:r>
              <w:rPr>
                <w:rFonts w:hint="default" w:ascii="Times New Roman" w:hAnsi="Times New Roman" w:eastAsia="宋体" w:cs="Times New Roman"/>
                <w:bCs w:val="0"/>
                <w:color w:val="auto"/>
                <w:kern w:val="2"/>
                <w:sz w:val="24"/>
                <w:szCs w:val="24"/>
                <w:highlight w:val="none"/>
                <w:lang w:val="en-US" w:eastAsia="zh-CN" w:bidi="ar-SA"/>
              </w:rPr>
              <w:t>。</w:t>
            </w:r>
          </w:p>
          <w:p w14:paraId="24378277">
            <w:pPr>
              <w:pStyle w:val="67"/>
              <w:keepNext w:val="0"/>
              <w:keepLines w:val="0"/>
              <w:pageBreakBefore w:val="0"/>
              <w:widowControl w:val="0"/>
              <w:numPr>
                <w:ilvl w:val="0"/>
                <w:numId w:val="12"/>
              </w:numPr>
              <w:kinsoku/>
              <w:wordWrap/>
              <w:overflowPunct/>
              <w:topLinePunct w:val="0"/>
              <w:autoSpaceDE/>
              <w:autoSpaceDN/>
              <w:bidi w:val="0"/>
              <w:adjustRightInd w:val="0"/>
              <w:snapToGrid w:val="0"/>
              <w:spacing w:line="480" w:lineRule="exact"/>
              <w:ind w:left="0" w:leftChars="0" w:firstLine="0" w:firstLineChars="0"/>
              <w:textAlignment w:val="auto"/>
              <w:rPr>
                <w:rFonts w:hint="default"/>
                <w:b/>
                <w:bCs w:val="0"/>
                <w:color w:val="auto"/>
                <w:highlight w:val="none"/>
              </w:rPr>
            </w:pPr>
            <w:r>
              <w:rPr>
                <w:b/>
                <w:bCs w:val="0"/>
                <w:color w:val="auto"/>
                <w:highlight w:val="none"/>
              </w:rPr>
              <w:t>工程永久用地</w:t>
            </w:r>
          </w:p>
          <w:p w14:paraId="528A8208">
            <w:pPr>
              <w:pStyle w:val="67"/>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工程永久用地范围主要包括新建110kV</w:t>
            </w:r>
            <w:r>
              <w:rPr>
                <w:rFonts w:hint="eastAsia" w:ascii="Times New Roman" w:hAnsi="Times New Roman" w:eastAsia="宋体" w:cs="Times New Roman"/>
                <w:bCs w:val="0"/>
                <w:color w:val="auto"/>
                <w:kern w:val="2"/>
                <w:sz w:val="24"/>
                <w:szCs w:val="24"/>
                <w:highlight w:val="none"/>
                <w:lang w:val="en-US" w:eastAsia="zh-CN" w:bidi="ar-SA"/>
              </w:rPr>
              <w:t>汇集</w:t>
            </w:r>
            <w:r>
              <w:rPr>
                <w:rFonts w:hint="default" w:ascii="Times New Roman" w:hAnsi="Times New Roman" w:eastAsia="宋体" w:cs="Times New Roman"/>
                <w:bCs w:val="0"/>
                <w:color w:val="auto"/>
                <w:kern w:val="2"/>
                <w:sz w:val="24"/>
                <w:szCs w:val="24"/>
                <w:highlight w:val="none"/>
                <w:lang w:val="en-US" w:eastAsia="zh-CN" w:bidi="ar-SA"/>
              </w:rPr>
              <w:t>站用地，合计用地面积为积</w:t>
            </w:r>
            <w:r>
              <w:rPr>
                <w:rFonts w:hint="eastAsia" w:ascii="Times New Roman" w:hAnsi="Times New Roman" w:eastAsia="宋体" w:cs="Times New Roman"/>
                <w:bCs w:val="0"/>
                <w:color w:val="auto"/>
                <w:kern w:val="2"/>
                <w:sz w:val="24"/>
                <w:szCs w:val="24"/>
                <w:highlight w:val="none"/>
                <w:lang w:val="en-US" w:eastAsia="zh-CN" w:bidi="ar-SA"/>
              </w:rPr>
              <w:t>14076</w:t>
            </w:r>
            <w:r>
              <w:rPr>
                <w:rFonts w:hint="default" w:ascii="Times New Roman" w:hAnsi="Times New Roman" w:eastAsia="宋体" w:cs="Times New Roman"/>
                <w:bCs w:val="0"/>
                <w:color w:val="auto"/>
                <w:kern w:val="2"/>
                <w:sz w:val="24"/>
                <w:szCs w:val="24"/>
                <w:highlight w:val="none"/>
                <w:lang w:val="en-US" w:eastAsia="zh-CN" w:bidi="ar-SA"/>
              </w:rPr>
              <w:t>m²。</w:t>
            </w:r>
          </w:p>
          <w:p w14:paraId="03682EF6">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表2-6</w:t>
            </w:r>
            <w:r>
              <w:rPr>
                <w:rFonts w:hint="default" w:ascii="Times New Roman" w:hAnsi="Times New Roman" w:eastAsia="宋体" w:cs="Times New Roman"/>
                <w:b/>
                <w:bCs/>
                <w:color w:val="auto"/>
                <w:kern w:val="2"/>
                <w:sz w:val="24"/>
                <w:szCs w:val="24"/>
                <w:highlight w:val="none"/>
                <w:lang w:val="en-US" w:eastAsia="zh-CN" w:bidi="ar-SA"/>
              </w:rPr>
              <w:t xml:space="preserve"> </w:t>
            </w:r>
            <w:r>
              <w:rPr>
                <w:rFonts w:hint="eastAsia" w:ascii="Times New Roman" w:hAnsi="Times New Roman" w:eastAsia="宋体" w:cs="Times New Roman"/>
                <w:b/>
                <w:bCs/>
                <w:color w:val="auto"/>
                <w:kern w:val="2"/>
                <w:sz w:val="24"/>
                <w:szCs w:val="24"/>
                <w:highlight w:val="none"/>
                <w:lang w:val="en-US" w:eastAsia="zh-CN" w:bidi="ar-SA"/>
              </w:rPr>
              <w:t xml:space="preserve">   项目永久征地面积</w:t>
            </w:r>
          </w:p>
          <w:tbl>
            <w:tblPr>
              <w:tblStyle w:val="25"/>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174"/>
              <w:gridCol w:w="1529"/>
              <w:gridCol w:w="3429"/>
            </w:tblGrid>
            <w:tr w14:paraId="041BB6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 w:type="pct"/>
                  <w:tcBorders>
                    <w:tl2br w:val="nil"/>
                    <w:tr2bl w:val="nil"/>
                  </w:tcBorders>
                  <w:noWrap w:val="0"/>
                  <w:vAlign w:val="center"/>
                </w:tcPr>
                <w:p w14:paraId="5E30166C">
                  <w:pPr>
                    <w:pStyle w:val="64"/>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771" w:type="pct"/>
                  <w:tcBorders>
                    <w:tl2br w:val="nil"/>
                    <w:tr2bl w:val="nil"/>
                  </w:tcBorders>
                  <w:noWrap w:val="0"/>
                  <w:vAlign w:val="center"/>
                </w:tcPr>
                <w:p w14:paraId="50D22DF7">
                  <w:pPr>
                    <w:pStyle w:val="64"/>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853" w:type="pct"/>
                  <w:tcBorders>
                    <w:tl2br w:val="nil"/>
                    <w:tr2bl w:val="nil"/>
                  </w:tcBorders>
                  <w:noWrap w:val="0"/>
                  <w:vAlign w:val="center"/>
                </w:tcPr>
                <w:p w14:paraId="096ADAE6">
                  <w:pPr>
                    <w:pStyle w:val="64"/>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面积（m²）</w:t>
                  </w:r>
                </w:p>
              </w:tc>
              <w:tc>
                <w:tcPr>
                  <w:tcW w:w="1913" w:type="pct"/>
                  <w:tcBorders>
                    <w:tl2br w:val="nil"/>
                    <w:tr2bl w:val="nil"/>
                  </w:tcBorders>
                  <w:noWrap w:val="0"/>
                  <w:vAlign w:val="center"/>
                </w:tcPr>
                <w:p w14:paraId="6AD8B14E">
                  <w:pPr>
                    <w:pStyle w:val="64"/>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备注</w:t>
                  </w:r>
                </w:p>
              </w:tc>
            </w:tr>
            <w:tr w14:paraId="23D98F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2" w:type="pct"/>
                  <w:tcBorders>
                    <w:tl2br w:val="nil"/>
                    <w:tr2bl w:val="nil"/>
                  </w:tcBorders>
                  <w:noWrap w:val="0"/>
                  <w:vAlign w:val="center"/>
                </w:tcPr>
                <w:p w14:paraId="15489F59">
                  <w:pPr>
                    <w:pStyle w:val="64"/>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771" w:type="pct"/>
                  <w:tcBorders>
                    <w:tl2br w:val="nil"/>
                    <w:tr2bl w:val="nil"/>
                  </w:tcBorders>
                  <w:noWrap w:val="0"/>
                  <w:vAlign w:val="center"/>
                </w:tcPr>
                <w:p w14:paraId="76C86E72">
                  <w:pPr>
                    <w:pStyle w:val="64"/>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110kV</w:t>
                  </w:r>
                  <w:r>
                    <w:rPr>
                      <w:rFonts w:hint="eastAsia" w:ascii="Times New Roman" w:hAnsi="Times New Roman" w:eastAsia="宋体" w:cs="Times New Roman"/>
                      <w:color w:val="auto"/>
                      <w:sz w:val="21"/>
                      <w:szCs w:val="21"/>
                      <w:highlight w:val="none"/>
                      <w:lang w:val="en-US" w:eastAsia="zh-CN"/>
                    </w:rPr>
                    <w:t>汇集</w:t>
                  </w:r>
                  <w:r>
                    <w:rPr>
                      <w:rFonts w:hint="default" w:ascii="Times New Roman" w:hAnsi="Times New Roman" w:eastAsia="宋体" w:cs="Times New Roman"/>
                      <w:color w:val="auto"/>
                      <w:sz w:val="21"/>
                      <w:szCs w:val="21"/>
                      <w:highlight w:val="none"/>
                    </w:rPr>
                    <w:t>站</w:t>
                  </w:r>
                </w:p>
              </w:tc>
              <w:tc>
                <w:tcPr>
                  <w:tcW w:w="853" w:type="pct"/>
                  <w:tcBorders>
                    <w:tl2br w:val="nil"/>
                    <w:tr2bl w:val="nil"/>
                  </w:tcBorders>
                  <w:noWrap w:val="0"/>
                  <w:vAlign w:val="center"/>
                </w:tcPr>
                <w:p w14:paraId="1B6FA41B">
                  <w:pPr>
                    <w:pStyle w:val="64"/>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14076</w:t>
                  </w:r>
                </w:p>
              </w:tc>
              <w:tc>
                <w:tcPr>
                  <w:tcW w:w="1913" w:type="pct"/>
                  <w:tcBorders>
                    <w:tl2br w:val="nil"/>
                    <w:tr2bl w:val="nil"/>
                  </w:tcBorders>
                  <w:noWrap w:val="0"/>
                  <w:vAlign w:val="center"/>
                </w:tcPr>
                <w:p w14:paraId="5F34FCB2">
                  <w:pPr>
                    <w:pStyle w:val="64"/>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用地红线面积</w:t>
                  </w:r>
                </w:p>
              </w:tc>
            </w:tr>
            <w:tr w14:paraId="4130A0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33" w:type="pct"/>
                  <w:gridSpan w:val="2"/>
                  <w:tcBorders>
                    <w:tl2br w:val="nil"/>
                    <w:tr2bl w:val="nil"/>
                  </w:tcBorders>
                  <w:noWrap w:val="0"/>
                  <w:vAlign w:val="center"/>
                </w:tcPr>
                <w:p w14:paraId="5251A047">
                  <w:pPr>
                    <w:pStyle w:val="64"/>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c>
                <w:tcPr>
                  <w:tcW w:w="853" w:type="pct"/>
                  <w:tcBorders>
                    <w:tl2br w:val="nil"/>
                    <w:tr2bl w:val="nil"/>
                  </w:tcBorders>
                  <w:noWrap w:val="0"/>
                  <w:vAlign w:val="center"/>
                </w:tcPr>
                <w:p w14:paraId="0AA6BAFE">
                  <w:pPr>
                    <w:pStyle w:val="64"/>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14076</w:t>
                  </w:r>
                </w:p>
              </w:tc>
              <w:tc>
                <w:tcPr>
                  <w:tcW w:w="1913" w:type="pct"/>
                  <w:tcBorders>
                    <w:tl2br w:val="nil"/>
                    <w:tr2bl w:val="nil"/>
                  </w:tcBorders>
                  <w:noWrap w:val="0"/>
                  <w:vAlign w:val="center"/>
                </w:tcPr>
                <w:p w14:paraId="44B94BAB">
                  <w:pPr>
                    <w:pStyle w:val="64"/>
                    <w:keepNext w:val="0"/>
                    <w:keepLines w:val="0"/>
                    <w:pageBreakBefore w:val="0"/>
                    <w:widowControl w:val="0"/>
                    <w:kinsoku/>
                    <w:wordWrap/>
                    <w:overflowPunct/>
                    <w:topLinePunct w:val="0"/>
                    <w:autoSpaceDE/>
                    <w:autoSpaceDN/>
                    <w:bidi w:val="0"/>
                    <w:adjustRightInd w:val="0"/>
                    <w:snapToGrid/>
                    <w:spacing w:line="360" w:lineRule="exact"/>
                    <w:textAlignment w:val="auto"/>
                    <w:rPr>
                      <w:rFonts w:hint="default" w:ascii="Times New Roman" w:hAnsi="Times New Roman" w:eastAsia="宋体" w:cs="Times New Roman"/>
                      <w:color w:val="auto"/>
                      <w:sz w:val="21"/>
                      <w:szCs w:val="21"/>
                      <w:highlight w:val="none"/>
                    </w:rPr>
                  </w:pPr>
                </w:p>
              </w:tc>
            </w:tr>
          </w:tbl>
          <w:p w14:paraId="2FA52D82">
            <w:pPr>
              <w:pStyle w:val="67"/>
              <w:keepNext w:val="0"/>
              <w:keepLines w:val="0"/>
              <w:pageBreakBefore w:val="0"/>
              <w:widowControl w:val="0"/>
              <w:numPr>
                <w:ilvl w:val="0"/>
                <w:numId w:val="12"/>
              </w:numPr>
              <w:kinsoku/>
              <w:wordWrap/>
              <w:overflowPunct/>
              <w:topLinePunct w:val="0"/>
              <w:autoSpaceDE/>
              <w:autoSpaceDN/>
              <w:bidi w:val="0"/>
              <w:adjustRightInd w:val="0"/>
              <w:snapToGrid w:val="0"/>
              <w:spacing w:line="480" w:lineRule="exact"/>
              <w:ind w:left="0" w:leftChars="0" w:firstLine="0" w:firstLineChars="0"/>
              <w:textAlignment w:val="auto"/>
              <w:rPr>
                <w:rFonts w:hint="default" w:ascii="Times New Roman" w:hAnsi="Times New Roman" w:eastAsia="宋体" w:cs="Times New Roman"/>
                <w:b/>
                <w:bCs w:val="0"/>
                <w:color w:val="auto"/>
                <w:highlight w:val="none"/>
              </w:rPr>
            </w:pPr>
            <w:r>
              <w:rPr>
                <w:rFonts w:ascii="Times New Roman" w:hAnsi="Times New Roman" w:eastAsia="宋体" w:cs="Times New Roman"/>
                <w:b/>
                <w:bCs w:val="0"/>
                <w:color w:val="auto"/>
                <w:highlight w:val="none"/>
              </w:rPr>
              <w:t>施工临时用地</w:t>
            </w:r>
          </w:p>
          <w:p w14:paraId="467D5616">
            <w:pPr>
              <w:pStyle w:val="67"/>
              <w:keepNext w:val="0"/>
              <w:keepLines w:val="0"/>
              <w:pageBreakBefore w:val="0"/>
              <w:widowControl w:val="0"/>
              <w:kinsoku/>
              <w:wordWrap/>
              <w:overflowPunct/>
              <w:topLinePunct w:val="0"/>
              <w:autoSpaceDE/>
              <w:autoSpaceDN/>
              <w:bidi w:val="0"/>
              <w:adjustRightInd w:val="0"/>
              <w:snapToGrid w:val="0"/>
              <w:spacing w:line="480" w:lineRule="exact"/>
              <w:ind w:firstLine="480"/>
              <w:textAlignment w:val="auto"/>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施工临时用地主要为通往</w:t>
            </w:r>
            <w:r>
              <w:rPr>
                <w:rFonts w:hint="eastAsia" w:ascii="Times New Roman" w:hAnsi="Times New Roman" w:eastAsia="宋体" w:cs="Times New Roman"/>
                <w:bCs w:val="0"/>
                <w:color w:val="auto"/>
                <w:kern w:val="2"/>
                <w:sz w:val="24"/>
                <w:szCs w:val="24"/>
                <w:highlight w:val="none"/>
                <w:lang w:val="en-US" w:eastAsia="zh-CN" w:bidi="ar-SA"/>
              </w:rPr>
              <w:t>光伏区</w:t>
            </w:r>
            <w:r>
              <w:rPr>
                <w:rFonts w:hint="default" w:ascii="Times New Roman" w:hAnsi="Times New Roman" w:eastAsia="宋体" w:cs="Times New Roman"/>
                <w:bCs w:val="0"/>
                <w:color w:val="auto"/>
                <w:kern w:val="2"/>
                <w:sz w:val="24"/>
                <w:szCs w:val="24"/>
                <w:highlight w:val="none"/>
                <w:lang w:val="en-US" w:eastAsia="zh-CN" w:bidi="ar-SA"/>
              </w:rPr>
              <w:t>的临时检修道路、</w:t>
            </w:r>
            <w:r>
              <w:rPr>
                <w:rFonts w:hint="eastAsia" w:ascii="Times New Roman" w:hAnsi="Times New Roman" w:eastAsia="宋体" w:cs="Times New Roman"/>
                <w:bCs w:val="0"/>
                <w:color w:val="auto"/>
                <w:kern w:val="2"/>
                <w:sz w:val="24"/>
                <w:szCs w:val="24"/>
                <w:highlight w:val="none"/>
                <w:lang w:val="en-US" w:eastAsia="zh-CN" w:bidi="ar-SA"/>
              </w:rPr>
              <w:t>进场道路</w:t>
            </w:r>
            <w:r>
              <w:rPr>
                <w:rFonts w:hint="default" w:ascii="Times New Roman" w:hAnsi="Times New Roman" w:eastAsia="宋体" w:cs="Times New Roman"/>
                <w:bCs w:val="0"/>
                <w:color w:val="auto"/>
                <w:kern w:val="2"/>
                <w:sz w:val="24"/>
                <w:szCs w:val="24"/>
                <w:highlight w:val="none"/>
                <w:lang w:val="en-US" w:eastAsia="zh-CN" w:bidi="ar-SA"/>
              </w:rPr>
              <w:t>、</w:t>
            </w:r>
            <w:r>
              <w:rPr>
                <w:rFonts w:hint="default" w:ascii="Times New Roman" w:hAnsi="Times New Roman" w:eastAsia="宋体" w:cs="Times New Roman"/>
                <w:color w:val="auto"/>
                <w:highlight w:val="none"/>
                <w:lang w:val="en-US" w:eastAsia="zh-CN"/>
              </w:rPr>
              <w:t>光伏</w:t>
            </w:r>
            <w:r>
              <w:rPr>
                <w:rFonts w:hint="eastAsia" w:ascii="Times New Roman" w:hAnsi="Times New Roman" w:eastAsia="宋体" w:cs="Times New Roman"/>
                <w:color w:val="auto"/>
                <w:highlight w:val="none"/>
                <w:lang w:val="en-US" w:eastAsia="zh-CN"/>
              </w:rPr>
              <w:t>阵列</w:t>
            </w:r>
            <w:r>
              <w:rPr>
                <w:rFonts w:hint="default" w:ascii="Times New Roman" w:hAnsi="Times New Roman" w:eastAsia="宋体" w:cs="Times New Roman"/>
                <w:color w:val="auto"/>
                <w:highlight w:val="none"/>
                <w:lang w:val="en-US" w:eastAsia="zh-CN"/>
              </w:rPr>
              <w:t>区</w:t>
            </w:r>
            <w:r>
              <w:rPr>
                <w:rFonts w:hint="eastAsia" w:ascii="Times New Roman" w:hAnsi="Times New Roman" w:eastAsia="宋体" w:cs="Times New Roman"/>
                <w:color w:val="auto"/>
                <w:highlight w:val="none"/>
                <w:lang w:val="en-US" w:eastAsia="zh-CN"/>
              </w:rPr>
              <w:t>用地</w:t>
            </w:r>
            <w:r>
              <w:rPr>
                <w:rFonts w:hint="default" w:ascii="Times New Roman" w:hAnsi="Times New Roman" w:eastAsia="宋体" w:cs="Times New Roman"/>
                <w:bCs w:val="0"/>
                <w:color w:val="auto"/>
                <w:kern w:val="2"/>
                <w:sz w:val="24"/>
                <w:szCs w:val="24"/>
                <w:highlight w:val="none"/>
                <w:lang w:val="en-US" w:eastAsia="zh-CN" w:bidi="ar-SA"/>
              </w:rPr>
              <w:t>。施工临时总用地面积为3069712m²，见下表2-</w:t>
            </w:r>
            <w:r>
              <w:rPr>
                <w:rFonts w:hint="eastAsia" w:ascii="Times New Roman" w:hAnsi="Times New Roman" w:eastAsia="宋体" w:cs="Times New Roman"/>
                <w:bCs w:val="0"/>
                <w:color w:val="auto"/>
                <w:kern w:val="2"/>
                <w:sz w:val="24"/>
                <w:szCs w:val="24"/>
                <w:highlight w:val="none"/>
                <w:lang w:val="en-US" w:eastAsia="zh-CN" w:bidi="ar-SA"/>
              </w:rPr>
              <w:t>7</w:t>
            </w:r>
            <w:r>
              <w:rPr>
                <w:rFonts w:hint="default" w:ascii="Times New Roman" w:hAnsi="Times New Roman" w:eastAsia="宋体" w:cs="Times New Roman"/>
                <w:bCs w:val="0"/>
                <w:color w:val="auto"/>
                <w:kern w:val="2"/>
                <w:sz w:val="24"/>
                <w:szCs w:val="24"/>
                <w:highlight w:val="none"/>
                <w:lang w:val="en-US" w:eastAsia="zh-CN" w:bidi="ar-SA"/>
              </w:rPr>
              <w:t>。</w:t>
            </w:r>
          </w:p>
          <w:p w14:paraId="6159744B">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表2-7    项目临时用地面积</w:t>
            </w:r>
          </w:p>
          <w:tbl>
            <w:tblPr>
              <w:tblStyle w:val="25"/>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517"/>
              <w:gridCol w:w="1766"/>
              <w:gridCol w:w="1059"/>
              <w:gridCol w:w="5618"/>
            </w:tblGrid>
            <w:tr w14:paraId="3A7E1E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308" w:type="pct"/>
                  <w:tcBorders>
                    <w:tl2br w:val="nil"/>
                    <w:tr2bl w:val="nil"/>
                  </w:tcBorders>
                  <w:noWrap w:val="0"/>
                  <w:vAlign w:val="center"/>
                </w:tcPr>
                <w:p w14:paraId="729C248C">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004" w:type="pct"/>
                  <w:tcBorders>
                    <w:tl2br w:val="nil"/>
                    <w:tr2bl w:val="nil"/>
                  </w:tcBorders>
                  <w:noWrap w:val="0"/>
                  <w:vAlign w:val="center"/>
                </w:tcPr>
                <w:p w14:paraId="787E0DD4">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532" w:type="pct"/>
                  <w:tcBorders>
                    <w:tl2br w:val="nil"/>
                    <w:tr2bl w:val="nil"/>
                  </w:tcBorders>
                  <w:noWrap w:val="0"/>
                  <w:vAlign w:val="center"/>
                </w:tcPr>
                <w:p w14:paraId="7D630541">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面积（m²）</w:t>
                  </w:r>
                </w:p>
              </w:tc>
              <w:tc>
                <w:tcPr>
                  <w:tcW w:w="3154" w:type="pct"/>
                  <w:tcBorders>
                    <w:tl2br w:val="nil"/>
                    <w:tr2bl w:val="nil"/>
                  </w:tcBorders>
                  <w:noWrap w:val="0"/>
                  <w:vAlign w:val="center"/>
                </w:tcPr>
                <w:p w14:paraId="242BB36C">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备注</w:t>
                  </w:r>
                </w:p>
              </w:tc>
            </w:tr>
            <w:tr w14:paraId="30A0EE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308" w:type="pct"/>
                  <w:tcBorders>
                    <w:tl2br w:val="nil"/>
                    <w:tr2bl w:val="nil"/>
                  </w:tcBorders>
                  <w:noWrap w:val="0"/>
                  <w:vAlign w:val="center"/>
                </w:tcPr>
                <w:p w14:paraId="6784F84F">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004" w:type="pct"/>
                  <w:tcBorders>
                    <w:tl2br w:val="nil"/>
                    <w:tr2bl w:val="nil"/>
                  </w:tcBorders>
                  <w:noWrap w:val="0"/>
                  <w:vAlign w:val="center"/>
                </w:tcPr>
                <w:p w14:paraId="390BF5B4">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临时检修道路</w:t>
                  </w:r>
                </w:p>
              </w:tc>
              <w:tc>
                <w:tcPr>
                  <w:tcW w:w="532" w:type="pct"/>
                  <w:tcBorders>
                    <w:tl2br w:val="nil"/>
                    <w:tr2bl w:val="nil"/>
                  </w:tcBorders>
                  <w:noWrap w:val="0"/>
                  <w:vAlign w:val="center"/>
                </w:tcPr>
                <w:p w14:paraId="10BF7A7B">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58</w:t>
                  </w:r>
                  <w:r>
                    <w:rPr>
                      <w:rFonts w:hint="default" w:ascii="Times New Roman" w:hAnsi="Times New Roman" w:eastAsia="宋体" w:cs="Times New Roman"/>
                      <w:color w:val="auto"/>
                      <w:sz w:val="21"/>
                      <w:szCs w:val="21"/>
                      <w:highlight w:val="none"/>
                    </w:rPr>
                    <w:t>000</w:t>
                  </w:r>
                </w:p>
              </w:tc>
              <w:tc>
                <w:tcPr>
                  <w:tcW w:w="3154" w:type="pct"/>
                  <w:tcBorders>
                    <w:tl2br w:val="nil"/>
                    <w:tr2bl w:val="nil"/>
                  </w:tcBorders>
                  <w:noWrap w:val="0"/>
                  <w:vAlign w:val="center"/>
                </w:tcPr>
                <w:p w14:paraId="55C05FD2">
                  <w:pPr>
                    <w:pStyle w:val="64"/>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本工程场内新建检修道路长度为14.5km，采用砂砾石路面，路面宽3.5m、路基宽4.0m；采用30cm厚戈壁料基层+20cm级配碎石面层。</w:t>
                  </w:r>
                </w:p>
              </w:tc>
            </w:tr>
            <w:tr w14:paraId="0E0922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1259" w:hRule="atLeast"/>
                <w:jc w:val="center"/>
              </w:trPr>
              <w:tc>
                <w:tcPr>
                  <w:tcW w:w="308" w:type="pct"/>
                  <w:tcBorders>
                    <w:tl2br w:val="nil"/>
                    <w:tr2bl w:val="nil"/>
                  </w:tcBorders>
                  <w:noWrap w:val="0"/>
                  <w:vAlign w:val="center"/>
                </w:tcPr>
                <w:p w14:paraId="726C13A5">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004" w:type="pct"/>
                  <w:tcBorders>
                    <w:tl2br w:val="nil"/>
                    <w:tr2bl w:val="nil"/>
                  </w:tcBorders>
                  <w:noWrap w:val="0"/>
                  <w:vAlign w:val="center"/>
                </w:tcPr>
                <w:p w14:paraId="752DC8A2">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进场道路</w:t>
                  </w:r>
                </w:p>
              </w:tc>
              <w:tc>
                <w:tcPr>
                  <w:tcW w:w="532" w:type="pct"/>
                  <w:tcBorders>
                    <w:tl2br w:val="nil"/>
                    <w:tr2bl w:val="nil"/>
                  </w:tcBorders>
                  <w:noWrap w:val="0"/>
                  <w:vAlign w:val="center"/>
                </w:tcPr>
                <w:p w14:paraId="25667165">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7800</w:t>
                  </w:r>
                </w:p>
              </w:tc>
              <w:tc>
                <w:tcPr>
                  <w:tcW w:w="3154" w:type="pct"/>
                  <w:tcBorders>
                    <w:tl2br w:val="nil"/>
                    <w:tr2bl w:val="nil"/>
                  </w:tcBorders>
                  <w:noWrap w:val="0"/>
                  <w:vAlign w:val="center"/>
                </w:tcPr>
                <w:p w14:paraId="11F1421E">
                  <w:pPr>
                    <w:rPr>
                      <w:rFonts w:hint="eastAsia" w:eastAsia="宋体"/>
                      <w:color w:val="auto"/>
                      <w:highlight w:val="none"/>
                      <w:lang w:val="en-US" w:eastAsia="zh-CN"/>
                    </w:rPr>
                  </w:pPr>
                  <w:r>
                    <w:rPr>
                      <w:rFonts w:hint="default" w:ascii="Times New Roman" w:hAnsi="Times New Roman" w:eastAsia="宋体" w:cs="Times New Roman"/>
                      <w:color w:val="auto"/>
                      <w:sz w:val="21"/>
                      <w:szCs w:val="21"/>
                      <w:highlight w:val="none"/>
                      <w:lang w:val="en-US" w:eastAsia="zh-CN"/>
                    </w:rPr>
                    <w:t>新建进站道路长度1.3km，采用泥结碎石路面，路面宽5.5m、路基宽6.0m。道路做法为30cm厚戈壁料基层，采用重型压路机碾压密实，密实度大于92%,施工完毕后铺设级配碎石面层20cm厚。</w:t>
                  </w:r>
                </w:p>
              </w:tc>
            </w:tr>
            <w:tr w14:paraId="53187D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75" w:hRule="atLeast"/>
                <w:jc w:val="center"/>
              </w:trPr>
              <w:tc>
                <w:tcPr>
                  <w:tcW w:w="308" w:type="pct"/>
                  <w:tcBorders>
                    <w:tl2br w:val="nil"/>
                    <w:tr2bl w:val="nil"/>
                  </w:tcBorders>
                  <w:noWrap w:val="0"/>
                  <w:vAlign w:val="center"/>
                </w:tcPr>
                <w:p w14:paraId="51055905">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w:t>
                  </w:r>
                </w:p>
              </w:tc>
              <w:tc>
                <w:tcPr>
                  <w:tcW w:w="1004" w:type="pct"/>
                  <w:tcBorders>
                    <w:tl2br w:val="nil"/>
                    <w:tr2bl w:val="nil"/>
                  </w:tcBorders>
                  <w:noWrap w:val="0"/>
                  <w:vAlign w:val="center"/>
                </w:tcPr>
                <w:p w14:paraId="7276E9A5">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光伏区阵列区用地</w:t>
                  </w:r>
                </w:p>
              </w:tc>
              <w:tc>
                <w:tcPr>
                  <w:tcW w:w="532" w:type="pct"/>
                  <w:tcBorders>
                    <w:tl2br w:val="nil"/>
                    <w:tr2bl w:val="nil"/>
                  </w:tcBorders>
                  <w:noWrap w:val="0"/>
                  <w:vAlign w:val="center"/>
                </w:tcPr>
                <w:p w14:paraId="1F9BF084">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lang w:val="en-US"/>
                    </w:rPr>
                  </w:pPr>
                  <w:r>
                    <w:rPr>
                      <w:rFonts w:hint="eastAsia" w:ascii="Times New Roman" w:hAnsi="Times New Roman" w:eastAsia="宋体" w:cs="Times New Roman"/>
                      <w:color w:val="auto"/>
                      <w:highlight w:val="none"/>
                      <w:lang w:val="en-US" w:eastAsia="zh-CN"/>
                    </w:rPr>
                    <w:t>3003912</w:t>
                  </w:r>
                </w:p>
              </w:tc>
              <w:tc>
                <w:tcPr>
                  <w:tcW w:w="3154" w:type="pct"/>
                  <w:tcBorders>
                    <w:tl2br w:val="nil"/>
                    <w:tr2bl w:val="nil"/>
                  </w:tcBorders>
                  <w:noWrap w:val="0"/>
                  <w:vAlign w:val="center"/>
                </w:tcPr>
                <w:p w14:paraId="39DFE663">
                  <w:pPr>
                    <w:rPr>
                      <w:rFonts w:hint="default"/>
                      <w:color w:val="auto"/>
                      <w:highlight w:val="none"/>
                      <w:lang w:val="en-US" w:eastAsia="zh-CN"/>
                    </w:rPr>
                  </w:pPr>
                  <w:r>
                    <w:rPr>
                      <w:rFonts w:hint="eastAsia"/>
                      <w:color w:val="auto"/>
                      <w:highlight w:val="none"/>
                      <w:lang w:val="en-US" w:eastAsia="zh-CN"/>
                    </w:rPr>
                    <w:t>整个光伏阵列区用地，其中不含光伏区检修道路。</w:t>
                  </w:r>
                </w:p>
              </w:tc>
            </w:tr>
            <w:tr w14:paraId="79A406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489" w:hRule="atLeast"/>
                <w:jc w:val="center"/>
              </w:trPr>
              <w:tc>
                <w:tcPr>
                  <w:tcW w:w="308" w:type="pct"/>
                  <w:tcBorders>
                    <w:tl2br w:val="nil"/>
                    <w:tr2bl w:val="nil"/>
                  </w:tcBorders>
                  <w:noWrap w:val="0"/>
                  <w:vAlign w:val="center"/>
                </w:tcPr>
                <w:p w14:paraId="304C21ED">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1004" w:type="pct"/>
                  <w:tcBorders>
                    <w:tl2br w:val="nil"/>
                    <w:tr2bl w:val="nil"/>
                  </w:tcBorders>
                  <w:noWrap w:val="0"/>
                  <w:vAlign w:val="center"/>
                </w:tcPr>
                <w:p w14:paraId="69E0A9DE">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0"/>
                      <w:szCs w:val="20"/>
                      <w:highlight w:val="none"/>
                      <w:lang w:val="en-US" w:eastAsia="zh-CN" w:bidi="ar"/>
                    </w:rPr>
                    <w:t>临时</w:t>
                  </w:r>
                  <w:r>
                    <w:rPr>
                      <w:rFonts w:hint="eastAsia" w:ascii="Times New Roman" w:hAnsi="Times New Roman" w:eastAsia="宋体" w:cs="Times New Roman"/>
                      <w:color w:val="auto"/>
                      <w:kern w:val="0"/>
                      <w:sz w:val="20"/>
                      <w:szCs w:val="20"/>
                      <w:highlight w:val="none"/>
                      <w:lang w:val="en-US" w:eastAsia="zh-CN" w:bidi="ar"/>
                    </w:rPr>
                    <w:t>施工生产生活区</w:t>
                  </w:r>
                  <w:r>
                    <w:rPr>
                      <w:rFonts w:hint="default" w:ascii="Times New Roman" w:hAnsi="Times New Roman" w:eastAsia="宋体" w:cs="Times New Roman"/>
                      <w:color w:val="auto"/>
                      <w:kern w:val="0"/>
                      <w:sz w:val="20"/>
                      <w:szCs w:val="20"/>
                      <w:highlight w:val="none"/>
                      <w:lang w:val="en-US" w:eastAsia="zh-CN" w:bidi="ar"/>
                    </w:rPr>
                    <w:t>占地</w:t>
                  </w:r>
                </w:p>
              </w:tc>
              <w:tc>
                <w:tcPr>
                  <w:tcW w:w="532" w:type="pct"/>
                  <w:tcBorders>
                    <w:tl2br w:val="nil"/>
                    <w:tr2bl w:val="nil"/>
                  </w:tcBorders>
                  <w:noWrap w:val="0"/>
                  <w:vAlign w:val="center"/>
                </w:tcPr>
                <w:p w14:paraId="26E3024D">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（12000）</w:t>
                  </w:r>
                </w:p>
              </w:tc>
              <w:tc>
                <w:tcPr>
                  <w:tcW w:w="3154" w:type="pct"/>
                  <w:tcBorders>
                    <w:tl2br w:val="nil"/>
                    <w:tr2bl w:val="nil"/>
                  </w:tcBorders>
                  <w:noWrap w:val="0"/>
                  <w:vAlign w:val="center"/>
                </w:tcPr>
                <w:p w14:paraId="76FD88D2">
                  <w:pPr>
                    <w:pStyle w:val="64"/>
                    <w:keepNext w:val="0"/>
                    <w:keepLines w:val="0"/>
                    <w:pageBreakBefore w:val="0"/>
                    <w:widowControl w:val="0"/>
                    <w:kinsoku/>
                    <w:wordWrap/>
                    <w:overflowPunct/>
                    <w:topLinePunct w:val="0"/>
                    <w:autoSpaceDE/>
                    <w:autoSpaceDN/>
                    <w:bidi w:val="0"/>
                    <w:adjustRightInd w:val="0"/>
                    <w:snapToGrid/>
                    <w:spacing w:line="360" w:lineRule="exact"/>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临时施工生产生活区占地12000m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，包括施工生活区6000m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，综合加工厂2000m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，综合仓库4000m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，临时用地位于项目区用地范围内，本项目建设不新增临时占地。</w:t>
                  </w:r>
                </w:p>
              </w:tc>
            </w:tr>
            <w:tr w14:paraId="7D8CA5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83" w:hRule="atLeast"/>
                <w:jc w:val="center"/>
              </w:trPr>
              <w:tc>
                <w:tcPr>
                  <w:tcW w:w="1313" w:type="pct"/>
                  <w:gridSpan w:val="2"/>
                  <w:tcBorders>
                    <w:tl2br w:val="nil"/>
                    <w:tr2bl w:val="nil"/>
                  </w:tcBorders>
                  <w:noWrap w:val="0"/>
                  <w:vAlign w:val="center"/>
                </w:tcPr>
                <w:p w14:paraId="552D5D18">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c>
                <w:tcPr>
                  <w:tcW w:w="532" w:type="pct"/>
                  <w:tcBorders>
                    <w:tl2br w:val="nil"/>
                    <w:tr2bl w:val="nil"/>
                  </w:tcBorders>
                  <w:noWrap w:val="0"/>
                  <w:vAlign w:val="center"/>
                </w:tcPr>
                <w:p w14:paraId="255C7AF7">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3069712</w:t>
                  </w:r>
                </w:p>
              </w:tc>
              <w:tc>
                <w:tcPr>
                  <w:tcW w:w="3154" w:type="pct"/>
                  <w:tcBorders>
                    <w:tl2br w:val="nil"/>
                    <w:tr2bl w:val="nil"/>
                  </w:tcBorders>
                  <w:noWrap w:val="0"/>
                  <w:vAlign w:val="center"/>
                </w:tcPr>
                <w:p w14:paraId="17660FDC">
                  <w:pPr>
                    <w:pStyle w:val="64"/>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auto"/>
                      <w:sz w:val="21"/>
                      <w:szCs w:val="21"/>
                      <w:highlight w:val="none"/>
                    </w:rPr>
                  </w:pPr>
                </w:p>
              </w:tc>
            </w:tr>
          </w:tbl>
          <w:p w14:paraId="2E387BE6">
            <w:pPr>
              <w:rPr>
                <w:rFonts w:hint="default"/>
                <w:color w:val="auto"/>
                <w:highlight w:val="none"/>
                <w:lang w:val="en-US" w:eastAsia="zh-CN"/>
              </w:rPr>
            </w:pPr>
          </w:p>
          <w:p w14:paraId="1D524C7E">
            <w:pPr>
              <w:pStyle w:val="2"/>
              <w:keepNext/>
              <w:keepLines w:val="0"/>
              <w:pageBreakBefore w:val="0"/>
              <w:widowControl w:val="0"/>
              <w:numPr>
                <w:ilvl w:val="0"/>
                <w:numId w:val="10"/>
              </w:numPr>
              <w:kinsoku/>
              <w:wordWrap/>
              <w:overflowPunct w:val="0"/>
              <w:topLinePunct w:val="0"/>
              <w:autoSpaceDE/>
              <w:autoSpaceDN/>
              <w:bidi w:val="0"/>
              <w:adjustRightInd/>
              <w:snapToGrid w:val="0"/>
              <w:spacing w:before="0" w:after="0" w:line="440" w:lineRule="exact"/>
              <w:ind w:left="0" w:leftChars="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土石方平衡</w:t>
            </w:r>
          </w:p>
          <w:p w14:paraId="28C4FEFD">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经现场调查和查阅相关施工资料，本工程土石方主要来自场内箱变基础、建筑物基础、道路及电缆沟等的开挖与回填。本工程的土石方平衡见下表。</w:t>
            </w:r>
          </w:p>
          <w:p w14:paraId="736F448B">
            <w:pPr>
              <w:pStyle w:val="55"/>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表2-</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lang w:val="en-US" w:eastAsia="zh-CN"/>
              </w:rPr>
              <w:t xml:space="preserve">    项目土石方平衡表  单位：万m</w:t>
            </w:r>
            <w:r>
              <w:rPr>
                <w:rFonts w:hint="default" w:ascii="Times New Roman" w:hAnsi="Times New Roman" w:cs="Times New Roman"/>
                <w:color w:val="auto"/>
                <w:highlight w:val="none"/>
                <w:vertAlign w:val="superscript"/>
                <w:lang w:val="en-US" w:eastAsia="zh-CN"/>
              </w:rPr>
              <w:t>3</w:t>
            </w:r>
          </w:p>
          <w:tbl>
            <w:tblPr>
              <w:tblStyle w:val="26"/>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90"/>
              <w:gridCol w:w="1047"/>
              <w:gridCol w:w="1248"/>
              <w:gridCol w:w="1637"/>
              <w:gridCol w:w="932"/>
              <w:gridCol w:w="2308"/>
            </w:tblGrid>
            <w:tr w14:paraId="6F61CD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pct"/>
                  <w:vMerge w:val="restart"/>
                  <w:tcBorders>
                    <w:tl2br w:val="nil"/>
                    <w:tr2bl w:val="nil"/>
                  </w:tcBorders>
                  <w:noWrap w:val="0"/>
                  <w:vAlign w:val="center"/>
                </w:tcPr>
                <w:p w14:paraId="4A0AFA5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项目</w:t>
                  </w:r>
                </w:p>
              </w:tc>
              <w:tc>
                <w:tcPr>
                  <w:tcW w:w="584" w:type="pct"/>
                  <w:vMerge w:val="restart"/>
                  <w:tcBorders>
                    <w:tl2br w:val="nil"/>
                    <w:tr2bl w:val="nil"/>
                  </w:tcBorders>
                  <w:noWrap w:val="0"/>
                  <w:vAlign w:val="center"/>
                </w:tcPr>
                <w:p w14:paraId="6C69B72B">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挖方</w:t>
                  </w:r>
                </w:p>
              </w:tc>
              <w:tc>
                <w:tcPr>
                  <w:tcW w:w="696" w:type="pct"/>
                  <w:vMerge w:val="restart"/>
                  <w:tcBorders>
                    <w:tl2br w:val="nil"/>
                    <w:tr2bl w:val="nil"/>
                  </w:tcBorders>
                  <w:noWrap w:val="0"/>
                  <w:vAlign w:val="center"/>
                </w:tcPr>
                <w:p w14:paraId="69581BD7">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填方</w:t>
                  </w:r>
                </w:p>
              </w:tc>
              <w:tc>
                <w:tcPr>
                  <w:tcW w:w="913" w:type="pct"/>
                  <w:vMerge w:val="restart"/>
                  <w:tcBorders>
                    <w:tl2br w:val="nil"/>
                    <w:tr2bl w:val="nil"/>
                  </w:tcBorders>
                  <w:noWrap w:val="0"/>
                  <w:vAlign w:val="center"/>
                </w:tcPr>
                <w:p w14:paraId="26A0AD6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借方</w:t>
                  </w:r>
                </w:p>
              </w:tc>
              <w:tc>
                <w:tcPr>
                  <w:tcW w:w="1807" w:type="pct"/>
                  <w:gridSpan w:val="2"/>
                  <w:tcBorders>
                    <w:tl2br w:val="nil"/>
                    <w:tr2bl w:val="nil"/>
                  </w:tcBorders>
                  <w:noWrap w:val="0"/>
                  <w:vAlign w:val="center"/>
                </w:tcPr>
                <w:p w14:paraId="0107A1B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弃方</w:t>
                  </w:r>
                </w:p>
              </w:tc>
            </w:tr>
            <w:tr w14:paraId="7BFA91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pct"/>
                  <w:vMerge w:val="continue"/>
                  <w:tcBorders>
                    <w:tl2br w:val="nil"/>
                    <w:tr2bl w:val="nil"/>
                  </w:tcBorders>
                  <w:noWrap w:val="0"/>
                  <w:vAlign w:val="center"/>
                </w:tcPr>
                <w:p w14:paraId="3772067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bCs/>
                      <w:color w:val="auto"/>
                      <w:sz w:val="21"/>
                      <w:szCs w:val="21"/>
                      <w:highlight w:val="none"/>
                      <w:vertAlign w:val="baseline"/>
                      <w:lang w:val="en-US" w:eastAsia="zh-CN"/>
                    </w:rPr>
                  </w:pPr>
                </w:p>
              </w:tc>
              <w:tc>
                <w:tcPr>
                  <w:tcW w:w="584" w:type="pct"/>
                  <w:vMerge w:val="continue"/>
                  <w:tcBorders>
                    <w:tl2br w:val="nil"/>
                    <w:tr2bl w:val="nil"/>
                  </w:tcBorders>
                  <w:noWrap w:val="0"/>
                  <w:vAlign w:val="center"/>
                </w:tcPr>
                <w:p w14:paraId="50C4438D">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eastAsia="宋体" w:cs="Times New Roman"/>
                      <w:b/>
                      <w:bCs/>
                      <w:color w:val="auto"/>
                      <w:sz w:val="21"/>
                      <w:szCs w:val="21"/>
                      <w:highlight w:val="none"/>
                      <w:vertAlign w:val="baseline"/>
                      <w:lang w:val="en-US" w:eastAsia="zh-CN"/>
                    </w:rPr>
                  </w:pPr>
                </w:p>
              </w:tc>
              <w:tc>
                <w:tcPr>
                  <w:tcW w:w="696" w:type="pct"/>
                  <w:vMerge w:val="continue"/>
                  <w:tcBorders>
                    <w:tl2br w:val="nil"/>
                    <w:tr2bl w:val="nil"/>
                  </w:tcBorders>
                  <w:noWrap w:val="0"/>
                  <w:vAlign w:val="center"/>
                </w:tcPr>
                <w:p w14:paraId="6AA9EF7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bCs/>
                      <w:color w:val="auto"/>
                      <w:sz w:val="21"/>
                      <w:szCs w:val="21"/>
                      <w:highlight w:val="none"/>
                      <w:vertAlign w:val="baseline"/>
                      <w:lang w:val="en-US" w:eastAsia="zh-CN"/>
                    </w:rPr>
                  </w:pPr>
                </w:p>
              </w:tc>
              <w:tc>
                <w:tcPr>
                  <w:tcW w:w="913" w:type="pct"/>
                  <w:vMerge w:val="continue"/>
                  <w:tcBorders>
                    <w:tl2br w:val="nil"/>
                    <w:tr2bl w:val="nil"/>
                  </w:tcBorders>
                  <w:noWrap w:val="0"/>
                  <w:vAlign w:val="center"/>
                </w:tcPr>
                <w:p w14:paraId="71EA33E3">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bCs/>
                      <w:color w:val="auto"/>
                      <w:sz w:val="21"/>
                      <w:szCs w:val="21"/>
                      <w:highlight w:val="none"/>
                      <w:vertAlign w:val="baseline"/>
                      <w:lang w:val="en-US" w:eastAsia="zh-CN"/>
                    </w:rPr>
                  </w:pPr>
                </w:p>
              </w:tc>
              <w:tc>
                <w:tcPr>
                  <w:tcW w:w="520" w:type="pct"/>
                  <w:tcBorders>
                    <w:tl2br w:val="nil"/>
                    <w:tr2bl w:val="nil"/>
                  </w:tcBorders>
                  <w:noWrap w:val="0"/>
                  <w:vAlign w:val="center"/>
                </w:tcPr>
                <w:p w14:paraId="5815CD06">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数量</w:t>
                  </w:r>
                </w:p>
              </w:tc>
              <w:tc>
                <w:tcPr>
                  <w:tcW w:w="1287" w:type="pct"/>
                  <w:tcBorders>
                    <w:tl2br w:val="nil"/>
                    <w:tr2bl w:val="nil"/>
                  </w:tcBorders>
                  <w:noWrap w:val="0"/>
                  <w:vAlign w:val="center"/>
                </w:tcPr>
                <w:p w14:paraId="4805F172">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去向</w:t>
                  </w:r>
                </w:p>
              </w:tc>
            </w:tr>
            <w:tr w14:paraId="290D09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pct"/>
                  <w:tcBorders>
                    <w:tl2br w:val="nil"/>
                    <w:tr2bl w:val="nil"/>
                  </w:tcBorders>
                  <w:noWrap w:val="0"/>
                  <w:vAlign w:val="top"/>
                </w:tcPr>
                <w:p w14:paraId="2F092506">
                  <w:pPr>
                    <w:pStyle w:val="62"/>
                    <w:spacing w:before="88" w:line="228" w:lineRule="auto"/>
                    <w:ind w:left="21" w:leftChars="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进场道路</w:t>
                  </w:r>
                </w:p>
              </w:tc>
              <w:tc>
                <w:tcPr>
                  <w:tcW w:w="584" w:type="pct"/>
                  <w:tcBorders>
                    <w:tl2br w:val="nil"/>
                    <w:tr2bl w:val="nil"/>
                  </w:tcBorders>
                  <w:noWrap w:val="0"/>
                  <w:vAlign w:val="center"/>
                </w:tcPr>
                <w:p w14:paraId="3A953E9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0.08</w:t>
                  </w:r>
                </w:p>
              </w:tc>
              <w:tc>
                <w:tcPr>
                  <w:tcW w:w="696" w:type="pct"/>
                  <w:tcBorders>
                    <w:tl2br w:val="nil"/>
                    <w:tr2bl w:val="nil"/>
                  </w:tcBorders>
                  <w:noWrap w:val="0"/>
                  <w:vAlign w:val="center"/>
                </w:tcPr>
                <w:p w14:paraId="3AF653A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0.47</w:t>
                  </w:r>
                </w:p>
              </w:tc>
              <w:tc>
                <w:tcPr>
                  <w:tcW w:w="913" w:type="pct"/>
                  <w:tcBorders>
                    <w:tl2br w:val="nil"/>
                    <w:tr2bl w:val="nil"/>
                  </w:tcBorders>
                  <w:noWrap w:val="0"/>
                  <w:vAlign w:val="center"/>
                </w:tcPr>
                <w:p w14:paraId="5401BB6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0.39（外购）</w:t>
                  </w:r>
                </w:p>
              </w:tc>
              <w:tc>
                <w:tcPr>
                  <w:tcW w:w="520" w:type="pct"/>
                  <w:tcBorders>
                    <w:tl2br w:val="nil"/>
                    <w:tr2bl w:val="nil"/>
                  </w:tcBorders>
                  <w:noWrap w:val="0"/>
                  <w:vAlign w:val="center"/>
                </w:tcPr>
                <w:p w14:paraId="1ABE2F6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w:t>
                  </w:r>
                </w:p>
              </w:tc>
              <w:tc>
                <w:tcPr>
                  <w:tcW w:w="1287" w:type="pct"/>
                  <w:tcBorders>
                    <w:tl2br w:val="nil"/>
                    <w:tr2bl w:val="nil"/>
                  </w:tcBorders>
                  <w:noWrap w:val="0"/>
                  <w:vAlign w:val="center"/>
                </w:tcPr>
                <w:p w14:paraId="6CF979ED">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w:t>
                  </w:r>
                </w:p>
              </w:tc>
            </w:tr>
            <w:tr w14:paraId="777742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pct"/>
                  <w:tcBorders>
                    <w:tl2br w:val="nil"/>
                    <w:tr2bl w:val="nil"/>
                  </w:tcBorders>
                  <w:noWrap w:val="0"/>
                  <w:vAlign w:val="top"/>
                </w:tcPr>
                <w:p w14:paraId="75D86E2E">
                  <w:pPr>
                    <w:pStyle w:val="62"/>
                    <w:spacing w:before="91" w:line="228" w:lineRule="auto"/>
                    <w:ind w:left="28" w:leftChars="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站区检修道路</w:t>
                  </w:r>
                </w:p>
              </w:tc>
              <w:tc>
                <w:tcPr>
                  <w:tcW w:w="584" w:type="pct"/>
                  <w:tcBorders>
                    <w:tl2br w:val="nil"/>
                    <w:tr2bl w:val="nil"/>
                  </w:tcBorders>
                  <w:noWrap w:val="0"/>
                  <w:vAlign w:val="center"/>
                </w:tcPr>
                <w:p w14:paraId="3CDB082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0.58</w:t>
                  </w:r>
                </w:p>
              </w:tc>
              <w:tc>
                <w:tcPr>
                  <w:tcW w:w="696" w:type="pct"/>
                  <w:tcBorders>
                    <w:tl2br w:val="nil"/>
                    <w:tr2bl w:val="nil"/>
                  </w:tcBorders>
                  <w:noWrap w:val="0"/>
                  <w:vAlign w:val="center"/>
                </w:tcPr>
                <w:p w14:paraId="724AF697">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3.34</w:t>
                  </w:r>
                </w:p>
              </w:tc>
              <w:tc>
                <w:tcPr>
                  <w:tcW w:w="913" w:type="pct"/>
                  <w:tcBorders>
                    <w:tl2br w:val="nil"/>
                    <w:tr2bl w:val="nil"/>
                  </w:tcBorders>
                  <w:noWrap w:val="0"/>
                  <w:vAlign w:val="center"/>
                </w:tcPr>
                <w:p w14:paraId="77CE074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2.9（外购）</w:t>
                  </w:r>
                </w:p>
              </w:tc>
              <w:tc>
                <w:tcPr>
                  <w:tcW w:w="933" w:type="dxa"/>
                  <w:tcBorders>
                    <w:tl2br w:val="nil"/>
                    <w:tr2bl w:val="nil"/>
                  </w:tcBorders>
                  <w:noWrap w:val="0"/>
                  <w:vAlign w:val="center"/>
                </w:tcPr>
                <w:p w14:paraId="56591868">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0.14</w:t>
                  </w:r>
                </w:p>
              </w:tc>
              <w:tc>
                <w:tcPr>
                  <w:tcW w:w="2307" w:type="dxa"/>
                  <w:tcBorders>
                    <w:tl2br w:val="nil"/>
                    <w:tr2bl w:val="nil"/>
                  </w:tcBorders>
                  <w:noWrap w:val="0"/>
                  <w:vAlign w:val="center"/>
                </w:tcPr>
                <w:p w14:paraId="48FFA0C9">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调入汇集站场地平整</w:t>
                  </w:r>
                </w:p>
              </w:tc>
            </w:tr>
            <w:tr w14:paraId="6839D6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pct"/>
                  <w:tcBorders>
                    <w:tl2br w:val="nil"/>
                    <w:tr2bl w:val="nil"/>
                  </w:tcBorders>
                  <w:noWrap w:val="0"/>
                  <w:vAlign w:val="top"/>
                </w:tcPr>
                <w:p w14:paraId="27F32393">
                  <w:pPr>
                    <w:pStyle w:val="62"/>
                    <w:spacing w:before="90" w:line="228" w:lineRule="auto"/>
                    <w:ind w:left="24" w:leftChars="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施工临建场地平整</w:t>
                  </w:r>
                </w:p>
              </w:tc>
              <w:tc>
                <w:tcPr>
                  <w:tcW w:w="584" w:type="pct"/>
                  <w:tcBorders>
                    <w:tl2br w:val="nil"/>
                    <w:tr2bl w:val="nil"/>
                  </w:tcBorders>
                  <w:noWrap w:val="0"/>
                  <w:vAlign w:val="center"/>
                </w:tcPr>
                <w:p w14:paraId="182AAACE">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0</w:t>
                  </w:r>
                  <w:r>
                    <w:rPr>
                      <w:rFonts w:hint="eastAsia" w:ascii="Times New Roman" w:hAnsi="Times New Roman" w:eastAsia="宋体" w:cs="Times New Roman"/>
                      <w:b w:val="0"/>
                      <w:bCs w:val="0"/>
                      <w:color w:val="auto"/>
                      <w:kern w:val="2"/>
                      <w:sz w:val="21"/>
                      <w:szCs w:val="21"/>
                      <w:highlight w:val="none"/>
                      <w:vertAlign w:val="baseline"/>
                      <w:lang w:val="en-US" w:eastAsia="zh-CN" w:bidi="ar-SA"/>
                    </w:rPr>
                    <w:t>.12</w:t>
                  </w:r>
                </w:p>
              </w:tc>
              <w:tc>
                <w:tcPr>
                  <w:tcW w:w="696" w:type="pct"/>
                  <w:tcBorders>
                    <w:tl2br w:val="nil"/>
                    <w:tr2bl w:val="nil"/>
                  </w:tcBorders>
                  <w:noWrap w:val="0"/>
                  <w:vAlign w:val="center"/>
                </w:tcPr>
                <w:p w14:paraId="2EDD039B">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0.12</w:t>
                  </w:r>
                </w:p>
              </w:tc>
              <w:tc>
                <w:tcPr>
                  <w:tcW w:w="913" w:type="pct"/>
                  <w:tcBorders>
                    <w:tl2br w:val="nil"/>
                    <w:tr2bl w:val="nil"/>
                  </w:tcBorders>
                  <w:noWrap w:val="0"/>
                  <w:vAlign w:val="center"/>
                </w:tcPr>
                <w:p w14:paraId="00884E09">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0</w:t>
                  </w:r>
                </w:p>
              </w:tc>
              <w:tc>
                <w:tcPr>
                  <w:tcW w:w="520" w:type="pct"/>
                  <w:tcBorders>
                    <w:tl2br w:val="nil"/>
                    <w:tr2bl w:val="nil"/>
                  </w:tcBorders>
                  <w:noWrap w:val="0"/>
                  <w:vAlign w:val="center"/>
                </w:tcPr>
                <w:p w14:paraId="2D7B1E5B">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w:t>
                  </w:r>
                </w:p>
              </w:tc>
              <w:tc>
                <w:tcPr>
                  <w:tcW w:w="1287" w:type="pct"/>
                  <w:tcBorders>
                    <w:tl2br w:val="nil"/>
                    <w:tr2bl w:val="nil"/>
                  </w:tcBorders>
                  <w:noWrap w:val="0"/>
                  <w:vAlign w:val="center"/>
                </w:tcPr>
                <w:p w14:paraId="07B1EB2B">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w:t>
                  </w:r>
                </w:p>
              </w:tc>
            </w:tr>
            <w:tr w14:paraId="073309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pct"/>
                  <w:tcBorders>
                    <w:tl2br w:val="nil"/>
                    <w:tr2bl w:val="nil"/>
                  </w:tcBorders>
                  <w:noWrap w:val="0"/>
                  <w:vAlign w:val="top"/>
                </w:tcPr>
                <w:p w14:paraId="53244EBA">
                  <w:pPr>
                    <w:pStyle w:val="62"/>
                    <w:spacing w:before="93" w:line="227" w:lineRule="auto"/>
                    <w:ind w:left="29" w:leftChars="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光伏区场地平整</w:t>
                  </w:r>
                </w:p>
              </w:tc>
              <w:tc>
                <w:tcPr>
                  <w:tcW w:w="584" w:type="pct"/>
                  <w:tcBorders>
                    <w:tl2br w:val="nil"/>
                    <w:tr2bl w:val="nil"/>
                  </w:tcBorders>
                  <w:noWrap w:val="0"/>
                  <w:vAlign w:val="center"/>
                </w:tcPr>
                <w:p w14:paraId="6E40C613">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4.43</w:t>
                  </w:r>
                </w:p>
              </w:tc>
              <w:tc>
                <w:tcPr>
                  <w:tcW w:w="696" w:type="pct"/>
                  <w:tcBorders>
                    <w:tl2br w:val="nil"/>
                    <w:tr2bl w:val="nil"/>
                  </w:tcBorders>
                  <w:noWrap w:val="0"/>
                  <w:vAlign w:val="center"/>
                </w:tcPr>
                <w:p w14:paraId="0F2DDB8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4.43</w:t>
                  </w:r>
                </w:p>
              </w:tc>
              <w:tc>
                <w:tcPr>
                  <w:tcW w:w="913" w:type="pct"/>
                  <w:tcBorders>
                    <w:tl2br w:val="nil"/>
                    <w:tr2bl w:val="nil"/>
                  </w:tcBorders>
                  <w:noWrap w:val="0"/>
                  <w:vAlign w:val="center"/>
                </w:tcPr>
                <w:p w14:paraId="3B25A1B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0</w:t>
                  </w:r>
                </w:p>
              </w:tc>
              <w:tc>
                <w:tcPr>
                  <w:tcW w:w="933" w:type="dxa"/>
                  <w:tcBorders>
                    <w:tl2br w:val="nil"/>
                    <w:tr2bl w:val="nil"/>
                  </w:tcBorders>
                  <w:noWrap w:val="0"/>
                  <w:vAlign w:val="center"/>
                </w:tcPr>
                <w:p w14:paraId="0EC0246B">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w:t>
                  </w:r>
                </w:p>
              </w:tc>
              <w:tc>
                <w:tcPr>
                  <w:tcW w:w="2307" w:type="dxa"/>
                  <w:tcBorders>
                    <w:tl2br w:val="nil"/>
                    <w:tr2bl w:val="nil"/>
                  </w:tcBorders>
                  <w:noWrap w:val="0"/>
                  <w:vAlign w:val="center"/>
                </w:tcPr>
                <w:p w14:paraId="1128142C">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w:t>
                  </w:r>
                </w:p>
              </w:tc>
            </w:tr>
            <w:tr w14:paraId="502884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 w:type="pct"/>
                  <w:tcBorders>
                    <w:tl2br w:val="nil"/>
                    <w:tr2bl w:val="nil"/>
                  </w:tcBorders>
                  <w:noWrap w:val="0"/>
                  <w:vAlign w:val="top"/>
                </w:tcPr>
                <w:p w14:paraId="5760BB65">
                  <w:pPr>
                    <w:pStyle w:val="62"/>
                    <w:spacing w:before="96" w:line="228" w:lineRule="auto"/>
                    <w:ind w:left="29" w:leftChars="0"/>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汇集</w:t>
                  </w:r>
                  <w:r>
                    <w:rPr>
                      <w:rFonts w:hint="default" w:ascii="Times New Roman" w:hAnsi="Times New Roman" w:eastAsia="宋体" w:cs="Times New Roman"/>
                      <w:b w:val="0"/>
                      <w:bCs w:val="0"/>
                      <w:color w:val="auto"/>
                      <w:kern w:val="2"/>
                      <w:sz w:val="21"/>
                      <w:szCs w:val="21"/>
                      <w:highlight w:val="none"/>
                      <w:vertAlign w:val="baseline"/>
                      <w:lang w:val="en-US" w:eastAsia="zh-CN" w:bidi="ar-SA"/>
                    </w:rPr>
                    <w:t>站场地平整</w:t>
                  </w:r>
                </w:p>
              </w:tc>
              <w:tc>
                <w:tcPr>
                  <w:tcW w:w="584" w:type="pct"/>
                  <w:tcBorders>
                    <w:tl2br w:val="nil"/>
                    <w:tr2bl w:val="nil"/>
                  </w:tcBorders>
                  <w:noWrap w:val="0"/>
                  <w:vAlign w:val="center"/>
                </w:tcPr>
                <w:p w14:paraId="691EAAFD">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kern w:val="2"/>
                      <w:sz w:val="21"/>
                      <w:szCs w:val="21"/>
                      <w:highlight w:val="none"/>
                      <w:vertAlign w:val="baseline"/>
                      <w:lang w:val="en-US" w:eastAsia="zh-CN" w:bidi="ar-SA"/>
                    </w:rPr>
                    <w:t>0.</w:t>
                  </w:r>
                  <w:r>
                    <w:rPr>
                      <w:rFonts w:hint="eastAsia" w:ascii="Times New Roman" w:hAnsi="Times New Roman" w:eastAsia="宋体" w:cs="Times New Roman"/>
                      <w:b w:val="0"/>
                      <w:bCs w:val="0"/>
                      <w:color w:val="auto"/>
                      <w:kern w:val="2"/>
                      <w:sz w:val="21"/>
                      <w:szCs w:val="21"/>
                      <w:highlight w:val="none"/>
                      <w:vertAlign w:val="baseline"/>
                      <w:lang w:val="en-US" w:eastAsia="zh-CN" w:bidi="ar-SA"/>
                    </w:rPr>
                    <w:t>14</w:t>
                  </w:r>
                </w:p>
              </w:tc>
              <w:tc>
                <w:tcPr>
                  <w:tcW w:w="696" w:type="pct"/>
                  <w:tcBorders>
                    <w:tl2br w:val="nil"/>
                    <w:tr2bl w:val="nil"/>
                  </w:tcBorders>
                  <w:noWrap w:val="0"/>
                  <w:vAlign w:val="center"/>
                </w:tcPr>
                <w:p w14:paraId="1ABC706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0.28</w:t>
                  </w:r>
                </w:p>
              </w:tc>
              <w:tc>
                <w:tcPr>
                  <w:tcW w:w="913" w:type="pct"/>
                  <w:tcBorders>
                    <w:tl2br w:val="nil"/>
                    <w:tr2bl w:val="nil"/>
                  </w:tcBorders>
                  <w:noWrap w:val="0"/>
                  <w:vAlign w:val="center"/>
                </w:tcPr>
                <w:p w14:paraId="3CD3269F">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0</w:t>
                  </w:r>
                </w:p>
              </w:tc>
              <w:tc>
                <w:tcPr>
                  <w:tcW w:w="520" w:type="pct"/>
                  <w:tcBorders>
                    <w:tl2br w:val="nil"/>
                    <w:tr2bl w:val="nil"/>
                  </w:tcBorders>
                  <w:noWrap w:val="0"/>
                  <w:vAlign w:val="center"/>
                </w:tcPr>
                <w:p w14:paraId="125715BE">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w:t>
                  </w:r>
                </w:p>
              </w:tc>
              <w:tc>
                <w:tcPr>
                  <w:tcW w:w="1287" w:type="pct"/>
                  <w:tcBorders>
                    <w:tl2br w:val="nil"/>
                    <w:tr2bl w:val="nil"/>
                  </w:tcBorders>
                  <w:noWrap w:val="0"/>
                  <w:vAlign w:val="center"/>
                </w:tcPr>
                <w:p w14:paraId="7A77C80F">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w:t>
                  </w:r>
                </w:p>
              </w:tc>
            </w:tr>
            <w:tr w14:paraId="6C5F91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998" w:type="pct"/>
                  <w:tcBorders>
                    <w:tl2br w:val="nil"/>
                    <w:tr2bl w:val="nil"/>
                  </w:tcBorders>
                  <w:noWrap w:val="0"/>
                  <w:vAlign w:val="center"/>
                </w:tcPr>
                <w:p w14:paraId="50D6AB45">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default"/>
                      <w:color w:val="auto"/>
                      <w:kern w:val="2"/>
                      <w:sz w:val="21"/>
                      <w:szCs w:val="24"/>
                      <w:highlight w:val="none"/>
                      <w:lang w:val="en-US" w:eastAsia="zh-CN" w:bidi="ar-SA"/>
                    </w:rPr>
                  </w:pPr>
                  <w:r>
                    <w:rPr>
                      <w:rFonts w:hint="default" w:ascii="Times New Roman" w:hAnsi="Times New Roman" w:eastAsia="宋体" w:cs="Times New Roman"/>
                      <w:b w:val="0"/>
                      <w:bCs w:val="0"/>
                      <w:color w:val="auto"/>
                      <w:kern w:val="0"/>
                      <w:sz w:val="21"/>
                      <w:szCs w:val="21"/>
                      <w:highlight w:val="none"/>
                      <w:lang w:val="en-US" w:eastAsia="zh-CN"/>
                    </w:rPr>
                    <w:t>合计</w:t>
                  </w:r>
                </w:p>
              </w:tc>
              <w:tc>
                <w:tcPr>
                  <w:tcW w:w="584" w:type="pct"/>
                  <w:tcBorders>
                    <w:tl2br w:val="nil"/>
                    <w:tr2bl w:val="nil"/>
                  </w:tcBorders>
                  <w:noWrap w:val="0"/>
                  <w:vAlign w:val="center"/>
                </w:tcPr>
                <w:p w14:paraId="652F7C71">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5.35</w:t>
                  </w:r>
                </w:p>
              </w:tc>
              <w:tc>
                <w:tcPr>
                  <w:tcW w:w="696" w:type="pct"/>
                  <w:tcBorders>
                    <w:tl2br w:val="nil"/>
                    <w:tr2bl w:val="nil"/>
                  </w:tcBorders>
                  <w:noWrap w:val="0"/>
                  <w:vAlign w:val="center"/>
                </w:tcPr>
                <w:p w14:paraId="05F60D92">
                  <w:pPr>
                    <w:pStyle w:val="62"/>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eastAsia" w:ascii="Times New Roman" w:hAnsi="Times New Roman" w:eastAsia="宋体" w:cs="Times New Roman"/>
                      <w:b w:val="0"/>
                      <w:bCs w:val="0"/>
                      <w:color w:val="auto"/>
                      <w:kern w:val="2"/>
                      <w:sz w:val="21"/>
                      <w:szCs w:val="21"/>
                      <w:highlight w:val="none"/>
                      <w:vertAlign w:val="baseline"/>
                      <w:lang w:val="en-US" w:eastAsia="zh-CN" w:bidi="ar-SA"/>
                    </w:rPr>
                    <w:t>8.64</w:t>
                  </w:r>
                </w:p>
              </w:tc>
              <w:tc>
                <w:tcPr>
                  <w:tcW w:w="913" w:type="pct"/>
                  <w:tcBorders>
                    <w:tl2br w:val="nil"/>
                    <w:tr2bl w:val="nil"/>
                  </w:tcBorders>
                  <w:noWrap w:val="0"/>
                  <w:vAlign w:val="center"/>
                </w:tcPr>
                <w:p w14:paraId="0CE02632">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cs="Times New Roman"/>
                      <w:b w:val="0"/>
                      <w:bCs w:val="0"/>
                      <w:color w:val="auto"/>
                      <w:sz w:val="21"/>
                      <w:szCs w:val="21"/>
                      <w:highlight w:val="none"/>
                      <w:vertAlign w:val="baseline"/>
                      <w:lang w:val="en-US" w:eastAsia="zh-CN"/>
                    </w:rPr>
                    <w:t>3.29（外购）</w:t>
                  </w:r>
                </w:p>
              </w:tc>
              <w:tc>
                <w:tcPr>
                  <w:tcW w:w="520" w:type="pct"/>
                  <w:tcBorders>
                    <w:tl2br w:val="nil"/>
                    <w:tr2bl w:val="nil"/>
                  </w:tcBorders>
                  <w:noWrap w:val="0"/>
                  <w:vAlign w:val="center"/>
                </w:tcPr>
                <w:p w14:paraId="09821347">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c>
                <w:tcPr>
                  <w:tcW w:w="1287" w:type="pct"/>
                  <w:tcBorders>
                    <w:tl2br w:val="nil"/>
                    <w:tr2bl w:val="nil"/>
                  </w:tcBorders>
                  <w:noWrap w:val="0"/>
                  <w:vAlign w:val="center"/>
                </w:tcPr>
                <w:p w14:paraId="1DCE20C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b w:val="0"/>
                      <w:bCs w:val="0"/>
                      <w:color w:val="auto"/>
                      <w:sz w:val="21"/>
                      <w:szCs w:val="21"/>
                      <w:highlight w:val="none"/>
                      <w:vertAlign w:val="baseline"/>
                      <w:lang w:val="en-US" w:eastAsia="zh-CN"/>
                    </w:rPr>
                  </w:pPr>
                </w:p>
              </w:tc>
            </w:tr>
          </w:tbl>
          <w:p w14:paraId="6A493B7C">
            <w:pPr>
              <w:pStyle w:val="2"/>
              <w:keepNext/>
              <w:keepLines w:val="0"/>
              <w:pageBreakBefore w:val="0"/>
              <w:widowControl w:val="0"/>
              <w:numPr>
                <w:ilvl w:val="0"/>
                <w:numId w:val="10"/>
              </w:numPr>
              <w:kinsoku/>
              <w:wordWrap/>
              <w:overflowPunct w:val="0"/>
              <w:topLinePunct w:val="0"/>
              <w:autoSpaceDE/>
              <w:autoSpaceDN/>
              <w:bidi w:val="0"/>
              <w:adjustRightInd/>
              <w:snapToGrid w:val="0"/>
              <w:spacing w:before="0" w:after="0" w:line="440" w:lineRule="exact"/>
              <w:ind w:left="0" w:leftChars="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劳动定员及工作制度</w:t>
            </w:r>
          </w:p>
          <w:p w14:paraId="336B782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kern w:val="2"/>
                <w:sz w:val="24"/>
                <w:szCs w:val="24"/>
                <w:highlight w:val="none"/>
                <w:lang w:val="en-US" w:eastAsia="zh-CN" w:bidi="ar-SA"/>
              </w:rPr>
              <w:t>本项目采用</w:t>
            </w:r>
            <w:r>
              <w:rPr>
                <w:rFonts w:hint="eastAsia" w:cs="Times New Roman"/>
                <w:color w:val="auto"/>
                <w:kern w:val="2"/>
                <w:sz w:val="24"/>
                <w:szCs w:val="24"/>
                <w:highlight w:val="none"/>
                <w:lang w:val="en-US" w:eastAsia="zh-CN" w:bidi="ar-SA"/>
              </w:rPr>
              <w:t>无人值守方式</w:t>
            </w:r>
            <w:r>
              <w:rPr>
                <w:rFonts w:hint="eastAsia" w:ascii="Times New Roman" w:hAnsi="Times New Roman" w:eastAsia="宋体" w:cs="Times New Roman"/>
                <w:color w:val="auto"/>
                <w:kern w:val="2"/>
                <w:sz w:val="24"/>
                <w:szCs w:val="24"/>
                <w:highlight w:val="none"/>
                <w:lang w:val="en-US" w:eastAsia="zh-CN" w:bidi="ar-SA"/>
              </w:rPr>
              <w:t>，平时的巡检和维修人员主要负责光伏电站设备巡视、设备定期检查、日常维护。电站的电池组和电气设备大修需要，大修所需增加的人员可考虑临时外聘或将大修任务外委的方法来解决。</w:t>
            </w:r>
          </w:p>
        </w:tc>
      </w:tr>
      <w:tr w14:paraId="31640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390" w:type="pct"/>
            <w:noWrap w:val="0"/>
            <w:vAlign w:val="center"/>
          </w:tcPr>
          <w:p w14:paraId="644DB82D">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施工方案</w:t>
            </w:r>
          </w:p>
        </w:tc>
        <w:tc>
          <w:tcPr>
            <w:tcW w:w="4609" w:type="pct"/>
            <w:noWrap w:val="0"/>
            <w:vAlign w:val="center"/>
          </w:tcPr>
          <w:p w14:paraId="038D41BE">
            <w:pPr>
              <w:pStyle w:val="2"/>
              <w:keepNext/>
              <w:keepLines w:val="0"/>
              <w:pageBreakBefore w:val="0"/>
              <w:widowControl w:val="0"/>
              <w:numPr>
                <w:ilvl w:val="0"/>
                <w:numId w:val="13"/>
              </w:numPr>
              <w:kinsoku/>
              <w:wordWrap/>
              <w:overflowPunct w:val="0"/>
              <w:topLinePunct w:val="0"/>
              <w:autoSpaceDE/>
              <w:autoSpaceDN/>
              <w:bidi w:val="0"/>
              <w:adjustRightInd/>
              <w:snapToGrid w:val="0"/>
              <w:spacing w:before="0" w:after="0"/>
              <w:ind w:left="0" w:leftChars="0" w:firstLine="0" w:firstLineChars="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施工组织</w:t>
            </w:r>
          </w:p>
          <w:p w14:paraId="76A96790">
            <w:pPr>
              <w:pStyle w:val="3"/>
              <w:numPr>
                <w:ilvl w:val="0"/>
                <w:numId w:val="14"/>
              </w:numPr>
              <w:bidi w:val="0"/>
              <w:ind w:left="567" w:leftChars="0" w:hanging="567"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施工布置</w:t>
            </w:r>
          </w:p>
          <w:p w14:paraId="369EA86A">
            <w:pPr>
              <w:pStyle w:val="4"/>
              <w:numPr>
                <w:ilvl w:val="0"/>
                <w:numId w:val="15"/>
              </w:numPr>
              <w:bidi w:val="0"/>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施工生产生活区</w:t>
            </w:r>
          </w:p>
          <w:p w14:paraId="33B04DD4">
            <w:pPr>
              <w:pStyle w:val="12"/>
              <w:bidi w:val="0"/>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根据主体工程布置、地形及施工的特点，考虑按施工集中布置原则，本项目布设1处施工生产生活区。根据工程施工特点，初步考虑按集中与分散相结合的</w:t>
            </w:r>
            <w:r>
              <w:rPr>
                <w:rFonts w:hint="default" w:ascii="Times New Roman" w:hAnsi="Times New Roman" w:cs="Times New Roman"/>
                <w:color w:val="auto"/>
                <w:highlight w:val="none"/>
                <w:lang w:val="en-US" w:eastAsia="zh-CN"/>
              </w:rPr>
              <w:t>原则进行施工，初步考虑施工区按集中原则布置，在与光伏阵列相邻的地势较平坦区域进行施工活动，布置混凝土搅拌站、综合加工厂、综合仓库和施工生活区。工程临时设施总占地12000m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w:t>
            </w:r>
          </w:p>
          <w:p w14:paraId="0D660738">
            <w:pPr>
              <w:pStyle w:val="12"/>
              <w:numPr>
                <w:ilvl w:val="0"/>
                <w:numId w:val="16"/>
              </w:numPr>
              <w:bidi w:val="0"/>
              <w:ind w:left="0" w:leftChars="0" w:firstLine="48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施工生活区</w:t>
            </w:r>
          </w:p>
          <w:p w14:paraId="1DE15514">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根据施工总进度安排和高峰期施工人数情况，施工临时生活区占地面积约6000m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 xml:space="preserve">。考虑减少生活临建设施对地表尤其是阵列区域的影响，同时便于管理和交通的方便，将施工临时生活办公区布置在管理区。主要包括办公室、会议室、宿舍、厨房、餐厅等用房，均采用活动板房或施工帐篷。 </w:t>
            </w:r>
          </w:p>
          <w:p w14:paraId="3F5CAED4">
            <w:pPr>
              <w:pStyle w:val="12"/>
              <w:numPr>
                <w:ilvl w:val="0"/>
                <w:numId w:val="16"/>
              </w:numPr>
              <w:bidi w:val="0"/>
              <w:ind w:left="0" w:leftChars="0"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综合加工厂</w:t>
            </w:r>
          </w:p>
          <w:p w14:paraId="25C29B87">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仅在施工区设必要的小型综合加工厂（包括钢筋加工厂、小型机械修配厂、机械停放场地等），主要承担对钢筋剪切、调直、弯曲、焊接等加工任务。机械修配厂主要承担施工机械的小修及简单零件和金属构件的加工任务，主要设有机修、机加工等车间。综合加工厂集中布置在管理区附近。</w:t>
            </w:r>
          </w:p>
          <w:p w14:paraId="78491234">
            <w:pPr>
              <w:pStyle w:val="12"/>
              <w:numPr>
                <w:ilvl w:val="0"/>
                <w:numId w:val="16"/>
              </w:numPr>
              <w:bidi w:val="0"/>
              <w:ind w:left="0" w:leftChars="0"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综合仓库</w:t>
            </w:r>
          </w:p>
          <w:p w14:paraId="678830D8">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本工程所需的仓库集中布置在综合加工系统附近，主要设有光伏组件库、综合仓库、机械停放场及设备堆场。综合仓库包括临时的生产、生活用品仓库等。</w:t>
            </w:r>
          </w:p>
          <w:p w14:paraId="673766D3">
            <w:pPr>
              <w:pStyle w:val="4"/>
              <w:numPr>
                <w:ilvl w:val="0"/>
                <w:numId w:val="15"/>
              </w:numPr>
              <w:bidi w:val="0"/>
              <w:ind w:left="0" w:leftChars="0" w:firstLine="42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道路工程</w:t>
            </w:r>
          </w:p>
          <w:p w14:paraId="5878E6D6">
            <w:pPr>
              <w:pStyle w:val="12"/>
              <w:numPr>
                <w:ilvl w:val="0"/>
                <w:numId w:val="17"/>
              </w:numPr>
              <w:bidi w:val="0"/>
              <w:ind w:left="0" w:leftChars="0" w:firstLine="48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进场道路</w:t>
            </w:r>
          </w:p>
          <w:p w14:paraId="76441143">
            <w:pPr>
              <w:pStyle w:val="12"/>
              <w:numPr>
                <w:ilvl w:val="0"/>
                <w:numId w:val="0"/>
              </w:numPr>
              <w:bidi w:val="0"/>
              <w:ind w:firstLine="48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场址西侧紧邻阿拉尔纳污塘，该纳污塘为阿拉尔原有污染无害化治理和生态修复项目，对外道路可由纳污塘现状道路引接，新建进站道路长度1.3km</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采用泥结碎石路面，路面宽5.5m、路基宽6.0m</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道路做法为30cm厚戈壁料基层，采用重型压路机碾压密实，密实度大于92%,施工完毕后铺设级配碎石面层20cm厚。</w:t>
            </w:r>
          </w:p>
          <w:p w14:paraId="33C736F5">
            <w:pPr>
              <w:pStyle w:val="12"/>
              <w:numPr>
                <w:ilvl w:val="0"/>
                <w:numId w:val="17"/>
              </w:numPr>
              <w:bidi w:val="0"/>
              <w:ind w:left="0" w:leftChars="0"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场内施工及检修道路</w:t>
            </w:r>
          </w:p>
          <w:p w14:paraId="0470996F">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本工程场内新建检修道路长度为14.5km</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采用砂砾石路面，路面宽3.5m、路基宽4.0m</w:t>
            </w:r>
            <w:r>
              <w:rPr>
                <w:rFonts w:hint="eastAsia" w:cs="Times New Roman"/>
                <w:color w:val="auto"/>
                <w:highlight w:val="none"/>
                <w:lang w:val="en-US" w:eastAsia="zh-CN"/>
              </w:rPr>
              <w:t>；</w:t>
            </w:r>
            <w:r>
              <w:rPr>
                <w:rFonts w:hint="default" w:ascii="Times New Roman" w:hAnsi="Times New Roman" w:cs="Times New Roman"/>
                <w:color w:val="auto"/>
                <w:highlight w:val="none"/>
                <w:lang w:val="en-US" w:eastAsia="zh-CN"/>
              </w:rPr>
              <w:t>采用30cm厚戈壁料基层+20cm级配碎石面层。每个发电单元之间预留可以满足人员通行的检修道路，若场区内存在线路或其他建构筑物，需进行改线、避让或拆除。充分考虑方阵的布置间距与交通道路相结合，形成场内道路系统，既便于较大设备的运输，又能满足日常巡查和检修的要求，场区内道路做法同进场道路。</w:t>
            </w:r>
          </w:p>
          <w:p w14:paraId="7E7C9108">
            <w:pPr>
              <w:pStyle w:val="3"/>
              <w:numPr>
                <w:ilvl w:val="0"/>
                <w:numId w:val="14"/>
              </w:numPr>
              <w:bidi w:val="0"/>
              <w:ind w:left="567" w:leftChars="0" w:hanging="567"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工程挖填方</w:t>
            </w:r>
          </w:p>
          <w:p w14:paraId="16A6E872">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本项目挖方量约</w:t>
            </w:r>
            <w:r>
              <w:rPr>
                <w:rFonts w:hint="eastAsia" w:cs="Times New Roman"/>
                <w:color w:val="auto"/>
                <w:highlight w:val="none"/>
                <w:lang w:val="en-US" w:eastAsia="zh-CN"/>
              </w:rPr>
              <w:t>5.35</w:t>
            </w:r>
            <w:r>
              <w:rPr>
                <w:rFonts w:hint="default" w:ascii="Times New Roman" w:hAnsi="Times New Roman" w:cs="Times New Roman"/>
                <w:color w:val="auto"/>
                <w:highlight w:val="none"/>
                <w:lang w:val="en-US" w:eastAsia="zh-CN"/>
              </w:rPr>
              <w:t>万m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，填方量</w:t>
            </w:r>
            <w:r>
              <w:rPr>
                <w:rFonts w:hint="eastAsia" w:cs="Times New Roman"/>
                <w:color w:val="auto"/>
                <w:highlight w:val="none"/>
                <w:lang w:val="en-US" w:eastAsia="zh-CN"/>
              </w:rPr>
              <w:t>8.64</w:t>
            </w:r>
            <w:r>
              <w:rPr>
                <w:rFonts w:hint="default" w:ascii="Times New Roman" w:hAnsi="Times New Roman" w:cs="Times New Roman"/>
                <w:color w:val="auto"/>
                <w:highlight w:val="none"/>
                <w:lang w:val="en-US" w:eastAsia="zh-CN"/>
              </w:rPr>
              <w:t>万m</w:t>
            </w:r>
            <w:r>
              <w:rPr>
                <w:rFonts w:hint="default" w:ascii="Times New Roman" w:hAnsi="Times New Roman" w:cs="Times New Roman"/>
                <w:color w:val="auto"/>
                <w:highlight w:val="none"/>
                <w:vertAlign w:val="superscript"/>
                <w:lang w:val="en-US" w:eastAsia="zh-CN"/>
              </w:rPr>
              <w:t>2</w:t>
            </w:r>
            <w:r>
              <w:rPr>
                <w:rFonts w:hint="eastAsia" w:cs="Times New Roman"/>
                <w:color w:val="auto"/>
                <w:highlight w:val="none"/>
                <w:vertAlign w:val="baseline"/>
                <w:lang w:val="en-US" w:eastAsia="zh-CN"/>
              </w:rPr>
              <w:t>，借方3.29万m</w:t>
            </w:r>
            <w:r>
              <w:rPr>
                <w:rFonts w:hint="eastAsia"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。挖方全部回填，无弃方。</w:t>
            </w:r>
          </w:p>
          <w:p w14:paraId="510F0ACD">
            <w:pPr>
              <w:pStyle w:val="3"/>
              <w:numPr>
                <w:ilvl w:val="0"/>
                <w:numId w:val="14"/>
              </w:numPr>
              <w:bidi w:val="0"/>
              <w:ind w:left="567" w:leftChars="0" w:hanging="567"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取料</w:t>
            </w:r>
          </w:p>
          <w:p w14:paraId="06DB8E5D">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根据主体施工组织设计，本项目建设过程所需要钢筋、钢材、混凝土、木材</w:t>
            </w:r>
            <w:r>
              <w:rPr>
                <w:rFonts w:hint="eastAsia" w:cs="Times New Roman"/>
                <w:color w:val="auto"/>
                <w:highlight w:val="none"/>
                <w:lang w:val="en-US" w:eastAsia="zh-CN"/>
              </w:rPr>
              <w:t>、砂石料</w:t>
            </w:r>
            <w:r>
              <w:rPr>
                <w:rFonts w:hint="default" w:ascii="Times New Roman" w:hAnsi="Times New Roman" w:cs="Times New Roman"/>
                <w:color w:val="auto"/>
                <w:highlight w:val="none"/>
                <w:lang w:val="en-US" w:eastAsia="zh-CN"/>
              </w:rPr>
              <w:t>等考虑从阿拉尔市采购，不设置专用料场。</w:t>
            </w:r>
          </w:p>
          <w:p w14:paraId="1328D568">
            <w:pPr>
              <w:pStyle w:val="3"/>
              <w:numPr>
                <w:ilvl w:val="0"/>
                <w:numId w:val="14"/>
              </w:numPr>
              <w:bidi w:val="0"/>
              <w:ind w:left="567" w:leftChars="0" w:hanging="567"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弃渣场</w:t>
            </w:r>
          </w:p>
          <w:p w14:paraId="092A5224">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主体工程施工组织设计对土石方进行了合理的调配，开挖土方全部用于回填，不产生永久弃渣，本项目不设置永久弃渣场。</w:t>
            </w:r>
          </w:p>
          <w:p w14:paraId="7C42297E">
            <w:pPr>
              <w:pStyle w:val="2"/>
              <w:keepNext/>
              <w:keepLines w:val="0"/>
              <w:pageBreakBefore w:val="0"/>
              <w:widowControl w:val="0"/>
              <w:numPr>
                <w:ilvl w:val="0"/>
                <w:numId w:val="13"/>
              </w:numPr>
              <w:kinsoku/>
              <w:wordWrap/>
              <w:overflowPunct w:val="0"/>
              <w:topLinePunct w:val="0"/>
              <w:autoSpaceDE/>
              <w:autoSpaceDN/>
              <w:bidi w:val="0"/>
              <w:adjustRightInd/>
              <w:snapToGrid w:val="0"/>
              <w:spacing w:before="0" w:after="0"/>
              <w:ind w:left="0" w:leftChars="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施工条件</w:t>
            </w:r>
          </w:p>
          <w:p w14:paraId="7D804ABB">
            <w:pPr>
              <w:pStyle w:val="4"/>
              <w:keepNext/>
              <w:keepLines/>
              <w:pageBreakBefore w:val="0"/>
              <w:widowControl w:val="0"/>
              <w:numPr>
                <w:ilvl w:val="0"/>
                <w:numId w:val="18"/>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施工用水</w:t>
            </w:r>
          </w:p>
          <w:p w14:paraId="1BFA48FD">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光伏电站用水包括建筑施工用水、施工机械用水、生活用水等。根据本项目可行性研究报告，确定本工程施工高峰期用水量为450m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/d。施工期在场地内设100m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临时水池一座，施工及生活用水从项目所在十团拉运</w:t>
            </w:r>
            <w:r>
              <w:rPr>
                <w:rFonts w:hint="eastAsia" w:cs="Times New Roman"/>
                <w:color w:val="auto"/>
                <w:highlight w:val="none"/>
                <w:lang w:val="en-US" w:eastAsia="zh-CN"/>
              </w:rPr>
              <w:t>，距离约10km</w:t>
            </w:r>
            <w:r>
              <w:rPr>
                <w:rFonts w:hint="default" w:ascii="Times New Roman" w:hAnsi="Times New Roman" w:cs="Times New Roman"/>
                <w:color w:val="auto"/>
                <w:highlight w:val="none"/>
                <w:lang w:val="en-US" w:eastAsia="zh-CN"/>
              </w:rPr>
              <w:t>。</w:t>
            </w:r>
          </w:p>
          <w:p w14:paraId="75E35165">
            <w:pPr>
              <w:pStyle w:val="4"/>
              <w:keepNext/>
              <w:keepLines/>
              <w:pageBreakBefore w:val="0"/>
              <w:widowControl w:val="0"/>
              <w:numPr>
                <w:ilvl w:val="0"/>
                <w:numId w:val="18"/>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施工用电</w:t>
            </w:r>
          </w:p>
          <w:p w14:paraId="614B7174">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估</w:t>
            </w:r>
            <w:r>
              <w:rPr>
                <w:rFonts w:hint="default" w:ascii="Times New Roman" w:hAnsi="Times New Roman" w:eastAsia="宋体" w:cs="Times New Roman"/>
                <w:color w:val="auto"/>
                <w:highlight w:val="none"/>
                <w:lang w:val="en-US" w:eastAsia="zh-CN"/>
              </w:rPr>
              <w:t>算本工程施工用电高峰负荷约250kW。场址附近有农网10kV线路，施工用电可由该10kV线路引接作为电源，长度约</w:t>
            </w:r>
            <w:r>
              <w:rPr>
                <w:rFonts w:hint="eastAsia" w:eastAsia="宋体" w:cs="Times New Roman"/>
                <w:color w:val="auto"/>
                <w:highlight w:val="none"/>
                <w:lang w:val="en-US" w:eastAsia="zh-CN"/>
              </w:rPr>
              <w:t>10</w:t>
            </w:r>
            <w:r>
              <w:rPr>
                <w:rFonts w:hint="default" w:ascii="Times New Roman" w:hAnsi="Times New Roman" w:eastAsia="宋体" w:cs="Times New Roman"/>
                <w:color w:val="auto"/>
                <w:highlight w:val="none"/>
                <w:lang w:val="en-US" w:eastAsia="zh-CN"/>
              </w:rPr>
              <w:t>km，距离较远处施工及紧急备用电源采用柴油发电机供电。</w:t>
            </w:r>
          </w:p>
          <w:p w14:paraId="54EBB2BE">
            <w:pPr>
              <w:pStyle w:val="4"/>
              <w:keepNext/>
              <w:keepLines/>
              <w:pageBreakBefore w:val="0"/>
              <w:widowControl w:val="0"/>
              <w:numPr>
                <w:ilvl w:val="0"/>
                <w:numId w:val="18"/>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通信</w:t>
            </w:r>
          </w:p>
          <w:p w14:paraId="10685F82">
            <w:pPr>
              <w:pStyle w:val="12"/>
              <w:bidi w:val="0"/>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highlight w:val="none"/>
                <w:lang w:val="en-US" w:eastAsia="zh-CN"/>
              </w:rPr>
              <w:t>施工现场有中国移动、联通等信号覆盖，对外通信主要采用移动通讯方式。必要时也可采用有线方式。</w:t>
            </w:r>
          </w:p>
          <w:p w14:paraId="2ECAEC7A">
            <w:pPr>
              <w:pStyle w:val="2"/>
              <w:keepNext/>
              <w:keepLines w:val="0"/>
              <w:pageBreakBefore w:val="0"/>
              <w:widowControl w:val="0"/>
              <w:numPr>
                <w:ilvl w:val="0"/>
                <w:numId w:val="13"/>
              </w:numPr>
              <w:kinsoku/>
              <w:wordWrap/>
              <w:overflowPunct w:val="0"/>
              <w:topLinePunct w:val="0"/>
              <w:autoSpaceDE/>
              <w:autoSpaceDN/>
              <w:bidi w:val="0"/>
              <w:adjustRightInd/>
              <w:snapToGrid w:val="0"/>
              <w:spacing w:before="0" w:after="0"/>
              <w:ind w:left="0" w:leftChars="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主体工程施工方案</w:t>
            </w:r>
          </w:p>
          <w:p w14:paraId="47B84CB9">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本建设项目综合性强，在此仅介绍主体施工过程，主要指土方开挖回填、混凝土灌注桩、混凝土浇筑、浆砌块石砌筑、塔架安装、光伏支架基础开挖、线路埋设等。</w:t>
            </w:r>
          </w:p>
          <w:p w14:paraId="0888176B">
            <w:pPr>
              <w:pStyle w:val="12"/>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光伏阵列基础施工</w:t>
            </w:r>
          </w:p>
          <w:p w14:paraId="0264BD9A">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光伏阵列基础采用钻孔灌注桩形式，混凝土灌注桩基础施工包括钻孔、钢筋笼制作与安装、混凝土浇筑。</w:t>
            </w:r>
          </w:p>
          <w:p w14:paraId="3C18675A">
            <w:pPr>
              <w:pStyle w:val="12"/>
              <w:numPr>
                <w:ilvl w:val="0"/>
                <w:numId w:val="20"/>
              </w:numPr>
              <w:bidi w:val="0"/>
              <w:ind w:left="0" w:leftChars="0" w:firstLine="420" w:firstLineChars="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钻孔</w:t>
            </w:r>
          </w:p>
          <w:p w14:paraId="4A137D1A">
            <w:pPr>
              <w:pStyle w:val="12"/>
              <w:numPr>
                <w:ilvl w:val="0"/>
                <w:numId w:val="21"/>
              </w:numPr>
              <w:bidi w:val="0"/>
              <w:ind w:left="0" w:leftChars="0" w:firstLine="48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根据施工现场坐标控制点首先建立该区测量控制网，对桩位准确定位放线。</w:t>
            </w:r>
          </w:p>
          <w:p w14:paraId="062DE958">
            <w:pPr>
              <w:pStyle w:val="12"/>
              <w:numPr>
                <w:ilvl w:val="0"/>
                <w:numId w:val="21"/>
              </w:numPr>
              <w:bidi w:val="0"/>
              <w:ind w:left="0" w:leftChars="0" w:firstLine="48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采用钻孔机械进行钻孔，钻孔应保证桩孔竖直。</w:t>
            </w:r>
          </w:p>
          <w:p w14:paraId="108E3125">
            <w:pPr>
              <w:pStyle w:val="12"/>
              <w:numPr>
                <w:ilvl w:val="0"/>
                <w:numId w:val="21"/>
              </w:numPr>
              <w:bidi w:val="0"/>
              <w:ind w:left="0" w:leftChars="0" w:firstLine="48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钻孔完成后，进行钻孔验收，验收合格后方可进行下道工序施工。</w:t>
            </w:r>
          </w:p>
          <w:p w14:paraId="12E48E20">
            <w:pPr>
              <w:pStyle w:val="12"/>
              <w:numPr>
                <w:ilvl w:val="0"/>
                <w:numId w:val="20"/>
              </w:numPr>
              <w:bidi w:val="0"/>
              <w:ind w:left="0" w:leftChars="0" w:firstLine="420" w:firstLineChars="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钢筋笼制作与安装</w:t>
            </w:r>
          </w:p>
          <w:p w14:paraId="1C8EEDA1">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钢筋笼所用为钢筋HRB400钢筋，通过计算拟定桩长和桩基埋深，通过实验验证后确定；安装时应严格把控钢筋笼放入，使钢筋笼位于钻孔中心位置。</w:t>
            </w:r>
          </w:p>
          <w:p w14:paraId="7867E683">
            <w:pPr>
              <w:pStyle w:val="12"/>
              <w:numPr>
                <w:ilvl w:val="0"/>
                <w:numId w:val="0"/>
              </w:numPr>
              <w:bidi w:val="0"/>
              <w:ind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混凝土浇筑应严格把控混凝土浇筑质量，浇筑时速度不宜过快，防止集料离析、分离。</w:t>
            </w:r>
          </w:p>
          <w:p w14:paraId="32002721">
            <w:pPr>
              <w:pStyle w:val="12"/>
              <w:numPr>
                <w:ilvl w:val="0"/>
                <w:numId w:val="20"/>
              </w:numPr>
              <w:bidi w:val="0"/>
              <w:ind w:left="0" w:leftChars="0" w:firstLine="420" w:firstLineChars="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光伏阵列组件和支架安装</w:t>
            </w:r>
          </w:p>
          <w:p w14:paraId="41C97850">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支架和光伏组件进场前应做好质量验收，存放时应做好防潮、防腐蚀等 防护工作。光伏组件的安装分为两部分：支架安装、光伏组件安装。支架的安装：支架安装前应对基础的水平偏差和定位轴线偏差进行查验，不合格的项目应进行整改后再进行安装。支架的安装要满足紧固度和偏差度要求。支架的焊接部位应做防腐处理。光伏组件的安装：挑选工作参数接近的组件在同一子方阵内，额定工作电流相等或相接近的组件进行串联，其安装角度、组件边缘高差和组件平整度应严格遵守设计文件或生产厂家的要求。严禁在雷、雨天进行组件的连线工作。</w:t>
            </w:r>
          </w:p>
          <w:p w14:paraId="7E1F3708">
            <w:pPr>
              <w:pStyle w:val="12"/>
              <w:numPr>
                <w:ilvl w:val="0"/>
                <w:numId w:val="20"/>
              </w:numPr>
              <w:bidi w:val="0"/>
              <w:ind w:left="0" w:leftChars="0" w:firstLine="420" w:firstLineChars="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场内道路施工</w:t>
            </w:r>
          </w:p>
          <w:p w14:paraId="62CDD9FC">
            <w:pPr>
              <w:pStyle w:val="12"/>
              <w:numPr>
                <w:ilvl w:val="0"/>
                <w:numId w:val="22"/>
              </w:numPr>
              <w:bidi w:val="0"/>
              <w:ind w:left="0" w:leftChars="0" w:firstLine="42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路基土石方工程</w:t>
            </w:r>
          </w:p>
          <w:p w14:paraId="52033AB1">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首先由人工配合机械设备砍树木、挖树根，清除表土，原地面横坡陡于1:5的填方地段，由机械挖台阶，并将原地面翻挖压密实，对于存在不良土质的原地面层，一律作为弃渣处理；然后，及时施工下挡墙、护脚墙，为路基填土做准备。挖方地段要按设计要求，提前做好坡顶截水沟，以防止雨水损坏边坡。</w:t>
            </w:r>
          </w:p>
          <w:p w14:paraId="6BBAD7EE">
            <w:pPr>
              <w:pStyle w:val="12"/>
              <w:numPr>
                <w:ilvl w:val="0"/>
                <w:numId w:val="23"/>
              </w:numPr>
              <w:bidi w:val="0"/>
              <w:ind w:left="0" w:leftChars="0"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土石方施工原则</w:t>
            </w:r>
          </w:p>
          <w:p w14:paraId="12A37FA7">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施工前先复核原地面线，测定坡口线。对地质条件差、容易产生坍方的高边坡应顺路线方向间隔跳槽开挖，间隔距离不大于开挖长度的70%，以利于边坡的稳定，尤其是高度大于25m的边坡，必须间隔跳槽开挖，土石方开挖严禁放炮开挖。边坡开挖高度每下降3m～4m后，测量一次坡脚位置及坡比，并用机械配合人工及时修整边坡坡面。每一台开挖到位后立即施作边坡防护工程。</w:t>
            </w:r>
          </w:p>
          <w:p w14:paraId="0AB4BA86">
            <w:pPr>
              <w:pStyle w:val="12"/>
              <w:numPr>
                <w:ilvl w:val="0"/>
                <w:numId w:val="23"/>
              </w:numPr>
              <w:bidi w:val="0"/>
              <w:ind w:left="0" w:leftChars="0"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土石方开挖方法</w:t>
            </w:r>
          </w:p>
          <w:p w14:paraId="7CB3C918">
            <w:pPr>
              <w:pStyle w:val="12"/>
              <w:keepNext w:val="0"/>
              <w:keepLines w:val="0"/>
              <w:pageBreakBefore w:val="0"/>
              <w:widowControl w:val="0"/>
              <w:numPr>
                <w:ilvl w:val="0"/>
                <w:numId w:val="24"/>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土方开挖：采用挖掘机或推土机配合挖掘机开挖，人工配合挖掘机修整边坡。当土方开挖接近路基标高时，鉴别校对土质，然后按基床设计断面测量放样，开挖修整或按设计采取压实、换填等措施。</w:t>
            </w:r>
          </w:p>
          <w:p w14:paraId="3EC86061">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土方采用挖掘机开挖，大型推土机配合推运土，分段自上而下地进行。对于高边坡地段，开挖要与防护紧密地结合起来，开挖一台，防护一台，地质特别破碎地段，必须采用跳槽开挖、分块防护的方法施工，以确保边坡稳定。</w:t>
            </w:r>
          </w:p>
          <w:p w14:paraId="44DE1237">
            <w:pPr>
              <w:pStyle w:val="12"/>
              <w:numPr>
                <w:ilvl w:val="0"/>
                <w:numId w:val="22"/>
              </w:numPr>
              <w:bidi w:val="0"/>
              <w:ind w:left="0" w:leftChars="0" w:firstLine="42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路基填筑</w:t>
            </w:r>
          </w:p>
          <w:p w14:paraId="2D2A509A">
            <w:pPr>
              <w:pStyle w:val="12"/>
              <w:bidi w:val="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highlight w:val="none"/>
                <w:lang w:val="en-US" w:eastAsia="zh-CN"/>
              </w:rPr>
              <w:t>采用挖掘机或装载机装土，自卸汽车运土，推土机摊铺，人工配合平地机整平，振动压路机碾压密实。</w:t>
            </w:r>
          </w:p>
          <w:p w14:paraId="27801866">
            <w:pPr>
              <w:pStyle w:val="12"/>
              <w:keepNext w:val="0"/>
              <w:keepLines w:val="0"/>
              <w:pageBreakBefore w:val="0"/>
              <w:widowControl w:val="0"/>
              <w:numPr>
                <w:ilvl w:val="0"/>
                <w:numId w:val="19"/>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highlight w:val="none"/>
                <w:lang w:val="en-US" w:eastAsia="zh-CN"/>
              </w:rPr>
            </w:pPr>
            <w:r>
              <w:rPr>
                <w:rFonts w:hint="eastAsia" w:eastAsia="宋体" w:cs="Times New Roman"/>
                <w:b/>
                <w:bCs/>
                <w:color w:val="auto"/>
                <w:highlight w:val="none"/>
                <w:lang w:val="en-US" w:eastAsia="zh-CN"/>
              </w:rPr>
              <w:t>汇集</w:t>
            </w:r>
            <w:r>
              <w:rPr>
                <w:rFonts w:hint="default" w:ascii="Times New Roman" w:hAnsi="Times New Roman" w:eastAsia="宋体" w:cs="Times New Roman"/>
                <w:b/>
                <w:bCs/>
                <w:color w:val="auto"/>
                <w:highlight w:val="none"/>
                <w:lang w:val="en-US" w:eastAsia="zh-CN"/>
              </w:rPr>
              <w:t>站施工</w:t>
            </w:r>
          </w:p>
          <w:p w14:paraId="126787F0">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汇集</w:t>
            </w:r>
            <w:r>
              <w:rPr>
                <w:rFonts w:hint="default" w:ascii="Times New Roman" w:hAnsi="Times New Roman" w:eastAsia="宋体" w:cs="Times New Roman"/>
                <w:color w:val="auto"/>
                <w:kern w:val="2"/>
                <w:sz w:val="24"/>
                <w:szCs w:val="24"/>
                <w:highlight w:val="none"/>
                <w:lang w:val="en-US" w:eastAsia="zh-CN" w:bidi="ar-SA"/>
              </w:rPr>
              <w:t>站场地清理，采用推土机配合人工清理。然后用10t振动碾，将场地碾平，达到设计要求。</w:t>
            </w:r>
          </w:p>
          <w:p w14:paraId="4475FBB6">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汇集</w:t>
            </w:r>
            <w:r>
              <w:rPr>
                <w:rFonts w:hint="default" w:ascii="Times New Roman" w:hAnsi="Times New Roman" w:eastAsia="宋体" w:cs="Times New Roman"/>
                <w:color w:val="auto"/>
                <w:kern w:val="2"/>
                <w:sz w:val="24"/>
                <w:szCs w:val="24"/>
                <w:highlight w:val="none"/>
                <w:lang w:val="en-US" w:eastAsia="zh-CN" w:bidi="ar-SA"/>
              </w:rPr>
              <w:t>站内所有建筑物的</w:t>
            </w:r>
            <w:r>
              <w:rPr>
                <w:rFonts w:hint="eastAsia" w:ascii="Times New Roman" w:hAnsi="Times New Roman" w:eastAsia="宋体" w:cs="Times New Roman"/>
                <w:color w:val="auto"/>
                <w:kern w:val="2"/>
                <w:sz w:val="24"/>
                <w:szCs w:val="24"/>
                <w:highlight w:val="none"/>
                <w:lang w:val="en-US" w:eastAsia="zh-CN" w:bidi="ar-SA"/>
              </w:rPr>
              <w:t>基坑开挖</w:t>
            </w:r>
            <w:r>
              <w:rPr>
                <w:rFonts w:hint="default" w:ascii="Times New Roman" w:hAnsi="Times New Roman" w:eastAsia="宋体" w:cs="Times New Roman"/>
                <w:color w:val="auto"/>
                <w:kern w:val="2"/>
                <w:sz w:val="24"/>
                <w:szCs w:val="24"/>
                <w:highlight w:val="none"/>
                <w:lang w:val="en-US" w:eastAsia="zh-CN" w:bidi="ar-SA"/>
              </w:rPr>
              <w:t>，均采用小型挖掘机配人工开挖清理（包括基础之间的地下电缆沟）。人工清槽后、经验槽合格方可进行后续施工。基础混凝土浇筑和地下电缆沟墙的砌筑、封盖及土方回填施工。</w:t>
            </w:r>
          </w:p>
          <w:p w14:paraId="6323B107">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当</w:t>
            </w:r>
            <w:r>
              <w:rPr>
                <w:rFonts w:hint="eastAsia" w:ascii="Times New Roman" w:hAnsi="Times New Roman" w:eastAsia="宋体" w:cs="Times New Roman"/>
                <w:color w:val="auto"/>
                <w:kern w:val="2"/>
                <w:sz w:val="24"/>
                <w:szCs w:val="24"/>
                <w:highlight w:val="none"/>
                <w:lang w:val="en-US" w:eastAsia="zh-CN" w:bidi="ar-SA"/>
              </w:rPr>
              <w:t>汇集</w:t>
            </w:r>
            <w:r>
              <w:rPr>
                <w:rFonts w:hint="default" w:ascii="Times New Roman" w:hAnsi="Times New Roman" w:eastAsia="宋体" w:cs="Times New Roman"/>
                <w:color w:val="auto"/>
                <w:kern w:val="2"/>
                <w:sz w:val="24"/>
                <w:szCs w:val="24"/>
                <w:highlight w:val="none"/>
                <w:lang w:val="en-US" w:eastAsia="zh-CN" w:bidi="ar-SA"/>
              </w:rPr>
              <w:t>站内所有建筑物封顶、大型设备就位后，进行围墙施工。围墙为240mm厚的砖体砌筑墙，采用人工砌筑。</w:t>
            </w:r>
          </w:p>
          <w:p w14:paraId="35BE4D66">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房建施工顺序大致为：施工准备→场地平整、碾压→基础开挖→基础混凝土浇筑→混凝土框架浇筑→地板及顶板混凝土浇筑→砖墙垒起→电气管线敷设及室内外装修→电气设备入室→室内外装修及给排水系统施工。</w:t>
            </w:r>
          </w:p>
          <w:p w14:paraId="1EA9FC48">
            <w:pPr>
              <w:pStyle w:val="2"/>
              <w:keepNext/>
              <w:keepLines w:val="0"/>
              <w:pageBreakBefore w:val="0"/>
              <w:widowControl w:val="0"/>
              <w:numPr>
                <w:ilvl w:val="0"/>
                <w:numId w:val="13"/>
              </w:numPr>
              <w:kinsoku/>
              <w:wordWrap/>
              <w:overflowPunct w:val="0"/>
              <w:topLinePunct w:val="0"/>
              <w:autoSpaceDE/>
              <w:autoSpaceDN/>
              <w:bidi w:val="0"/>
              <w:adjustRightInd/>
              <w:snapToGrid w:val="0"/>
              <w:spacing w:before="0" w:after="0"/>
              <w:ind w:left="0" w:leftChars="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建设周期</w:t>
            </w:r>
          </w:p>
          <w:p w14:paraId="360E18B5">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本项目计划于202</w:t>
            </w:r>
            <w:r>
              <w:rPr>
                <w:rFonts w:hint="eastAsia" w:ascii="Times New Roman" w:hAnsi="Times New Roman" w:eastAsia="宋体"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t>年</w:t>
            </w:r>
            <w:r>
              <w:rPr>
                <w:rFonts w:hint="eastAsia" w:ascii="Times New Roman" w:hAnsi="Times New Roman" w:eastAsia="宋体" w:cs="Times New Roman"/>
                <w:color w:val="auto"/>
                <w:kern w:val="2"/>
                <w:sz w:val="24"/>
                <w:szCs w:val="24"/>
                <w:highlight w:val="none"/>
                <w:lang w:val="en-US" w:eastAsia="zh-CN" w:bidi="ar-SA"/>
              </w:rPr>
              <w:t>7</w:t>
            </w:r>
            <w:r>
              <w:rPr>
                <w:rFonts w:hint="default" w:ascii="Times New Roman" w:hAnsi="Times New Roman" w:eastAsia="宋体" w:cs="Times New Roman"/>
                <w:color w:val="auto"/>
                <w:kern w:val="2"/>
                <w:sz w:val="24"/>
                <w:szCs w:val="24"/>
                <w:highlight w:val="none"/>
                <w:lang w:val="en-US" w:eastAsia="zh-CN" w:bidi="ar-SA"/>
              </w:rPr>
              <w:t>月底开始建设，于2024年</w:t>
            </w:r>
            <w:r>
              <w:rPr>
                <w:rFonts w:hint="eastAsia" w:ascii="Times New Roman" w:hAnsi="Times New Roman" w:eastAsia="宋体" w:cs="Times New Roman"/>
                <w:color w:val="auto"/>
                <w:kern w:val="2"/>
                <w:sz w:val="24"/>
                <w:szCs w:val="24"/>
                <w:highlight w:val="none"/>
                <w:lang w:val="en-US" w:eastAsia="zh-CN" w:bidi="ar-SA"/>
              </w:rPr>
              <w:t>9</w:t>
            </w:r>
            <w:r>
              <w:rPr>
                <w:rFonts w:hint="default" w:ascii="Times New Roman" w:hAnsi="Times New Roman" w:eastAsia="宋体" w:cs="Times New Roman"/>
                <w:color w:val="auto"/>
                <w:kern w:val="2"/>
                <w:sz w:val="24"/>
                <w:szCs w:val="24"/>
                <w:highlight w:val="none"/>
                <w:lang w:val="en-US" w:eastAsia="zh-CN" w:bidi="ar-SA"/>
              </w:rPr>
              <w:t>月竣工，总工期</w:t>
            </w:r>
            <w:r>
              <w:rPr>
                <w:rFonts w:hint="eastAsia" w:ascii="Times New Roman" w:hAnsi="Times New Roman" w:eastAsia="宋体"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个月。</w:t>
            </w:r>
          </w:p>
          <w:p w14:paraId="60D0FFD7">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表2-</w:t>
            </w:r>
            <w:r>
              <w:rPr>
                <w:rFonts w:hint="eastAsia" w:ascii="Times New Roman" w:hAnsi="Times New Roman" w:cs="Times New Roman"/>
                <w:b/>
                <w:color w:val="auto"/>
                <w:sz w:val="24"/>
                <w:szCs w:val="24"/>
                <w:highlight w:val="none"/>
                <w:lang w:val="en-US" w:eastAsia="zh-CN"/>
              </w:rPr>
              <w:t>9</w:t>
            </w:r>
            <w:r>
              <w:rPr>
                <w:rFonts w:hint="default" w:ascii="Times New Roman" w:hAnsi="Times New Roman" w:cs="Times New Roman"/>
                <w:b/>
                <w:color w:val="auto"/>
                <w:sz w:val="24"/>
                <w:szCs w:val="24"/>
                <w:highlight w:val="none"/>
              </w:rPr>
              <w:t xml:space="preserve">    施工进度表</w:t>
            </w:r>
          </w:p>
          <w:tbl>
            <w:tblPr>
              <w:tblStyle w:val="25"/>
              <w:tblW w:w="4997"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92"/>
              <w:gridCol w:w="1094"/>
              <w:gridCol w:w="2360"/>
              <w:gridCol w:w="798"/>
              <w:gridCol w:w="827"/>
              <w:gridCol w:w="1042"/>
              <w:gridCol w:w="705"/>
              <w:gridCol w:w="705"/>
              <w:gridCol w:w="739"/>
            </w:tblGrid>
            <w:tr w14:paraId="1DF4E69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386" w:type="pct"/>
                  <w:vMerge w:val="restart"/>
                  <w:tcBorders>
                    <w:tl2br w:val="nil"/>
                    <w:tr2bl w:val="nil"/>
                  </w:tcBorders>
                  <w:noWrap w:val="0"/>
                  <w:vAlign w:val="center"/>
                </w:tcPr>
                <w:p w14:paraId="3E6F78CB">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序号</w:t>
                  </w:r>
                </w:p>
              </w:tc>
              <w:tc>
                <w:tcPr>
                  <w:tcW w:w="1926" w:type="pct"/>
                  <w:gridSpan w:val="2"/>
                  <w:vMerge w:val="restart"/>
                  <w:tcBorders>
                    <w:tl2br w:val="nil"/>
                    <w:tr2bl w:val="nil"/>
                  </w:tcBorders>
                  <w:noWrap w:val="0"/>
                  <w:vAlign w:val="center"/>
                </w:tcPr>
                <w:p w14:paraId="4690EFD4">
                  <w:pPr>
                    <w:keepNext w:val="0"/>
                    <w:keepLines w:val="0"/>
                    <w:pageBreakBefore w:val="0"/>
                    <w:kinsoku/>
                    <w:wordWrap/>
                    <w:overflowPunct/>
                    <w:autoSpaceDE/>
                    <w:autoSpaceDN/>
                    <w:bidi w:val="0"/>
                    <w:adjustRightInd/>
                    <w:snapToGrid/>
                    <w:spacing w:line="240" w:lineRule="atLeas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项目</w:t>
                  </w:r>
                </w:p>
              </w:tc>
              <w:tc>
                <w:tcPr>
                  <w:tcW w:w="445" w:type="pct"/>
                  <w:vMerge w:val="restart"/>
                  <w:tcBorders>
                    <w:tl2br w:val="nil"/>
                    <w:tr2bl w:val="nil"/>
                  </w:tcBorders>
                  <w:noWrap w:val="0"/>
                  <w:vAlign w:val="center"/>
                </w:tcPr>
                <w:p w14:paraId="01C6391D">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单位</w:t>
                  </w:r>
                </w:p>
              </w:tc>
              <w:tc>
                <w:tcPr>
                  <w:tcW w:w="461" w:type="pct"/>
                  <w:vMerge w:val="restart"/>
                  <w:tcBorders>
                    <w:tl2br w:val="nil"/>
                    <w:tr2bl w:val="nil"/>
                  </w:tcBorders>
                  <w:noWrap w:val="0"/>
                  <w:vAlign w:val="center"/>
                </w:tcPr>
                <w:p w14:paraId="6642142A">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工程量</w:t>
                  </w:r>
                </w:p>
              </w:tc>
              <w:tc>
                <w:tcPr>
                  <w:tcW w:w="581" w:type="pct"/>
                  <w:vMerge w:val="restart"/>
                  <w:tcBorders>
                    <w:tl2br w:val="nil"/>
                    <w:tr2bl w:val="nil"/>
                  </w:tcBorders>
                  <w:noWrap w:val="0"/>
                  <w:vAlign w:val="center"/>
                </w:tcPr>
                <w:p w14:paraId="0DE65876">
                  <w:pPr>
                    <w:keepNext w:val="0"/>
                    <w:keepLines w:val="0"/>
                    <w:pageBreakBefore w:val="0"/>
                    <w:widowControl/>
                    <w:kinsoku/>
                    <w:wordWrap/>
                    <w:overflowPunct/>
                    <w:topLinePunct/>
                    <w:autoSpaceDE/>
                    <w:autoSpaceDN/>
                    <w:bidi w:val="0"/>
                    <w:adjustRightInd/>
                    <w:snapToGrid/>
                    <w:spacing w:line="240" w:lineRule="atLeast"/>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工期（月）</w:t>
                  </w:r>
                </w:p>
              </w:tc>
              <w:tc>
                <w:tcPr>
                  <w:tcW w:w="1198" w:type="pct"/>
                  <w:gridSpan w:val="3"/>
                  <w:tcBorders>
                    <w:tl2br w:val="nil"/>
                    <w:tr2bl w:val="nil"/>
                  </w:tcBorders>
                  <w:noWrap w:val="0"/>
                  <w:vAlign w:val="center"/>
                </w:tcPr>
                <w:p w14:paraId="16E300A5">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b/>
                      <w:bCs/>
                      <w:color w:val="auto"/>
                      <w:kern w:val="2"/>
                      <w:sz w:val="18"/>
                      <w:szCs w:val="18"/>
                      <w:highlight w:val="none"/>
                      <w:lang w:val="en-US" w:eastAsia="zh-CN" w:bidi="ar-SA"/>
                    </w:rPr>
                  </w:pPr>
                  <w:r>
                    <w:rPr>
                      <w:rFonts w:hint="default" w:ascii="Times New Roman" w:hAnsi="Times New Roman" w:eastAsia="宋体" w:cs="Times New Roman"/>
                      <w:b/>
                      <w:bCs/>
                      <w:color w:val="auto"/>
                      <w:kern w:val="2"/>
                      <w:sz w:val="18"/>
                      <w:szCs w:val="18"/>
                      <w:highlight w:val="none"/>
                      <w:lang w:val="en-US" w:eastAsia="zh-CN" w:bidi="ar-SA"/>
                    </w:rPr>
                    <w:t>202</w:t>
                  </w:r>
                  <w:r>
                    <w:rPr>
                      <w:rFonts w:hint="eastAsia" w:ascii="Times New Roman" w:hAnsi="Times New Roman" w:eastAsia="宋体" w:cs="Times New Roman"/>
                      <w:b/>
                      <w:bCs/>
                      <w:color w:val="auto"/>
                      <w:kern w:val="2"/>
                      <w:sz w:val="18"/>
                      <w:szCs w:val="18"/>
                      <w:highlight w:val="none"/>
                      <w:lang w:val="en-US" w:eastAsia="zh-CN" w:bidi="ar-SA"/>
                    </w:rPr>
                    <w:t>4</w:t>
                  </w:r>
                  <w:r>
                    <w:rPr>
                      <w:rFonts w:hint="default" w:ascii="Times New Roman" w:hAnsi="Times New Roman" w:eastAsia="宋体" w:cs="Times New Roman"/>
                      <w:b/>
                      <w:bCs/>
                      <w:color w:val="auto"/>
                      <w:kern w:val="2"/>
                      <w:sz w:val="18"/>
                      <w:szCs w:val="18"/>
                      <w:highlight w:val="none"/>
                      <w:lang w:val="en-US" w:eastAsia="zh-CN" w:bidi="ar-SA"/>
                    </w:rPr>
                    <w:t>年</w:t>
                  </w:r>
                </w:p>
              </w:tc>
            </w:tr>
            <w:tr w14:paraId="6C5731A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86" w:type="pct"/>
                  <w:vMerge w:val="continue"/>
                  <w:tcBorders>
                    <w:tl2br w:val="nil"/>
                    <w:tr2bl w:val="nil"/>
                  </w:tcBorders>
                  <w:noWrap w:val="0"/>
                  <w:vAlign w:val="center"/>
                </w:tcPr>
                <w:p w14:paraId="7BC7717A">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b/>
                      <w:bCs/>
                      <w:color w:val="auto"/>
                      <w:kern w:val="0"/>
                      <w:sz w:val="21"/>
                      <w:szCs w:val="21"/>
                      <w:highlight w:val="none"/>
                      <w:lang w:bidi="ar"/>
                    </w:rPr>
                  </w:pPr>
                </w:p>
              </w:tc>
              <w:tc>
                <w:tcPr>
                  <w:tcW w:w="1926" w:type="pct"/>
                  <w:gridSpan w:val="2"/>
                  <w:vMerge w:val="continue"/>
                  <w:tcBorders>
                    <w:tl2br w:val="nil"/>
                    <w:tr2bl w:val="nil"/>
                  </w:tcBorders>
                  <w:noWrap w:val="0"/>
                  <w:vAlign w:val="center"/>
                </w:tcPr>
                <w:p w14:paraId="64DA72D9">
                  <w:pPr>
                    <w:keepNext w:val="0"/>
                    <w:keepLines w:val="0"/>
                    <w:pageBreakBefore w:val="0"/>
                    <w:kinsoku/>
                    <w:wordWrap/>
                    <w:overflowPunct/>
                    <w:autoSpaceDE/>
                    <w:autoSpaceDN/>
                    <w:bidi w:val="0"/>
                    <w:adjustRightInd/>
                    <w:snapToGrid/>
                    <w:spacing w:line="240" w:lineRule="atLeast"/>
                    <w:jc w:val="center"/>
                    <w:rPr>
                      <w:rFonts w:hint="default" w:ascii="Times New Roman" w:hAnsi="Times New Roman" w:cs="Times New Roman"/>
                      <w:b/>
                      <w:bCs/>
                      <w:color w:val="auto"/>
                      <w:sz w:val="21"/>
                      <w:szCs w:val="21"/>
                      <w:highlight w:val="none"/>
                    </w:rPr>
                  </w:pPr>
                </w:p>
              </w:tc>
              <w:tc>
                <w:tcPr>
                  <w:tcW w:w="445" w:type="pct"/>
                  <w:vMerge w:val="continue"/>
                  <w:tcBorders>
                    <w:tl2br w:val="nil"/>
                    <w:tr2bl w:val="nil"/>
                  </w:tcBorders>
                  <w:noWrap w:val="0"/>
                  <w:vAlign w:val="center"/>
                </w:tcPr>
                <w:p w14:paraId="3AFC9952">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b/>
                      <w:bCs/>
                      <w:color w:val="auto"/>
                      <w:kern w:val="0"/>
                      <w:sz w:val="21"/>
                      <w:szCs w:val="21"/>
                      <w:highlight w:val="none"/>
                      <w:lang w:bidi="ar"/>
                    </w:rPr>
                  </w:pPr>
                </w:p>
              </w:tc>
              <w:tc>
                <w:tcPr>
                  <w:tcW w:w="461" w:type="pct"/>
                  <w:vMerge w:val="continue"/>
                  <w:tcBorders>
                    <w:tl2br w:val="nil"/>
                    <w:tr2bl w:val="nil"/>
                  </w:tcBorders>
                  <w:noWrap w:val="0"/>
                  <w:vAlign w:val="center"/>
                </w:tcPr>
                <w:p w14:paraId="68C674F1">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b/>
                      <w:bCs/>
                      <w:color w:val="auto"/>
                      <w:kern w:val="0"/>
                      <w:sz w:val="21"/>
                      <w:szCs w:val="21"/>
                      <w:highlight w:val="none"/>
                      <w:lang w:bidi="ar"/>
                    </w:rPr>
                  </w:pPr>
                </w:p>
              </w:tc>
              <w:tc>
                <w:tcPr>
                  <w:tcW w:w="581" w:type="pct"/>
                  <w:vMerge w:val="continue"/>
                  <w:tcBorders>
                    <w:tl2br w:val="nil"/>
                    <w:tr2bl w:val="nil"/>
                  </w:tcBorders>
                  <w:noWrap w:val="0"/>
                  <w:vAlign w:val="center"/>
                </w:tcPr>
                <w:p w14:paraId="2796FE58">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b/>
                      <w:bCs/>
                      <w:color w:val="auto"/>
                      <w:kern w:val="0"/>
                      <w:sz w:val="21"/>
                      <w:szCs w:val="21"/>
                      <w:highlight w:val="none"/>
                      <w:lang w:bidi="ar"/>
                    </w:rPr>
                  </w:pPr>
                </w:p>
              </w:tc>
              <w:tc>
                <w:tcPr>
                  <w:tcW w:w="393" w:type="pct"/>
                  <w:tcBorders>
                    <w:tl2br w:val="nil"/>
                    <w:tr2bl w:val="nil"/>
                  </w:tcBorders>
                  <w:noWrap w:val="0"/>
                  <w:vAlign w:val="center"/>
                </w:tcPr>
                <w:p w14:paraId="514F9F36">
                  <w:pPr>
                    <w:keepNext w:val="0"/>
                    <w:keepLines w:val="0"/>
                    <w:pageBreakBefore w:val="0"/>
                    <w:widowControl/>
                    <w:kinsoku/>
                    <w:wordWrap/>
                    <w:overflowPunct/>
                    <w:autoSpaceDE/>
                    <w:autoSpaceDN/>
                    <w:bidi w:val="0"/>
                    <w:adjustRightInd/>
                    <w:snapToGrid/>
                    <w:spacing w:line="240" w:lineRule="atLeast"/>
                    <w:jc w:val="left"/>
                    <w:textAlignment w:val="center"/>
                    <w:rPr>
                      <w:rFonts w:hint="default" w:ascii="Times New Roman" w:hAnsi="Times New Roman" w:cs="Times New Roman"/>
                      <w:b/>
                      <w:bCs/>
                      <w:color w:val="auto"/>
                      <w:kern w:val="0"/>
                      <w:sz w:val="21"/>
                      <w:szCs w:val="21"/>
                      <w:highlight w:val="none"/>
                      <w:lang w:bidi="ar"/>
                    </w:rPr>
                  </w:pPr>
                  <w:r>
                    <w:rPr>
                      <w:rFonts w:hint="eastAsia" w:ascii="Times New Roman" w:hAnsi="Times New Roman" w:cs="Times New Roman"/>
                      <w:b/>
                      <w:bCs/>
                      <w:color w:val="auto"/>
                      <w:kern w:val="0"/>
                      <w:sz w:val="21"/>
                      <w:szCs w:val="21"/>
                      <w:highlight w:val="none"/>
                      <w:lang w:val="en-US" w:eastAsia="zh-CN" w:bidi="ar"/>
                    </w:rPr>
                    <w:t>7</w:t>
                  </w:r>
                  <w:r>
                    <w:rPr>
                      <w:rFonts w:hint="default" w:ascii="Times New Roman" w:hAnsi="Times New Roman" w:cs="Times New Roman"/>
                      <w:b/>
                      <w:bCs/>
                      <w:color w:val="auto"/>
                      <w:kern w:val="0"/>
                      <w:sz w:val="21"/>
                      <w:szCs w:val="21"/>
                      <w:highlight w:val="none"/>
                      <w:lang w:bidi="ar"/>
                    </w:rPr>
                    <w:t>月</w:t>
                  </w:r>
                </w:p>
              </w:tc>
              <w:tc>
                <w:tcPr>
                  <w:tcW w:w="393" w:type="pct"/>
                  <w:tcBorders>
                    <w:tl2br w:val="nil"/>
                    <w:tr2bl w:val="nil"/>
                  </w:tcBorders>
                  <w:noWrap w:val="0"/>
                  <w:vAlign w:val="center"/>
                </w:tcPr>
                <w:p w14:paraId="202D1C86">
                  <w:pPr>
                    <w:keepNext w:val="0"/>
                    <w:keepLines w:val="0"/>
                    <w:pageBreakBefore w:val="0"/>
                    <w:widowControl/>
                    <w:kinsoku/>
                    <w:wordWrap/>
                    <w:overflowPunct/>
                    <w:topLinePunct/>
                    <w:autoSpaceDE/>
                    <w:autoSpaceDN/>
                    <w:bidi w:val="0"/>
                    <w:adjustRightInd/>
                    <w:snapToGrid/>
                    <w:spacing w:line="240" w:lineRule="atLeast"/>
                    <w:jc w:val="left"/>
                    <w:textAlignment w:val="center"/>
                    <w:rPr>
                      <w:rFonts w:hint="default" w:ascii="Times New Roman" w:hAnsi="Times New Roman" w:cs="Times New Roman"/>
                      <w:b/>
                      <w:bCs/>
                      <w:color w:val="auto"/>
                      <w:kern w:val="0"/>
                      <w:sz w:val="21"/>
                      <w:szCs w:val="21"/>
                      <w:highlight w:val="none"/>
                      <w:lang w:bidi="ar"/>
                    </w:rPr>
                  </w:pPr>
                  <w:r>
                    <w:rPr>
                      <w:rFonts w:hint="eastAsia" w:ascii="Times New Roman" w:hAnsi="Times New Roman" w:cs="Times New Roman"/>
                      <w:b/>
                      <w:bCs/>
                      <w:color w:val="auto"/>
                      <w:kern w:val="0"/>
                      <w:sz w:val="21"/>
                      <w:szCs w:val="21"/>
                      <w:highlight w:val="none"/>
                      <w:lang w:val="en-US" w:eastAsia="zh-CN" w:bidi="ar"/>
                    </w:rPr>
                    <w:t>8</w:t>
                  </w:r>
                  <w:r>
                    <w:rPr>
                      <w:rFonts w:hint="default" w:ascii="Times New Roman" w:hAnsi="Times New Roman" w:cs="Times New Roman"/>
                      <w:b/>
                      <w:bCs/>
                      <w:color w:val="auto"/>
                      <w:kern w:val="0"/>
                      <w:sz w:val="21"/>
                      <w:szCs w:val="21"/>
                      <w:highlight w:val="none"/>
                      <w:lang w:bidi="ar"/>
                    </w:rPr>
                    <w:t>月</w:t>
                  </w:r>
                </w:p>
              </w:tc>
              <w:tc>
                <w:tcPr>
                  <w:tcW w:w="412" w:type="pct"/>
                  <w:tcBorders>
                    <w:tl2br w:val="nil"/>
                    <w:tr2bl w:val="nil"/>
                  </w:tcBorders>
                  <w:noWrap w:val="0"/>
                  <w:vAlign w:val="center"/>
                </w:tcPr>
                <w:p w14:paraId="0736D9E7">
                  <w:pPr>
                    <w:keepNext w:val="0"/>
                    <w:keepLines w:val="0"/>
                    <w:pageBreakBefore w:val="0"/>
                    <w:widowControl/>
                    <w:kinsoku/>
                    <w:wordWrap/>
                    <w:overflowPunct/>
                    <w:autoSpaceDE/>
                    <w:autoSpaceDN/>
                    <w:bidi w:val="0"/>
                    <w:adjustRightInd/>
                    <w:snapToGrid/>
                    <w:spacing w:line="240" w:lineRule="atLeast"/>
                    <w:jc w:val="left"/>
                    <w:textAlignment w:val="center"/>
                    <w:rPr>
                      <w:rFonts w:hint="default" w:ascii="Times New Roman" w:hAnsi="Times New Roman" w:cs="Times New Roman"/>
                      <w:b/>
                      <w:bCs/>
                      <w:color w:val="auto"/>
                      <w:kern w:val="0"/>
                      <w:sz w:val="21"/>
                      <w:szCs w:val="21"/>
                      <w:highlight w:val="none"/>
                      <w:lang w:bidi="ar"/>
                    </w:rPr>
                  </w:pPr>
                  <w:r>
                    <w:rPr>
                      <w:rFonts w:hint="eastAsia" w:ascii="Times New Roman" w:hAnsi="Times New Roman" w:cs="Times New Roman"/>
                      <w:b/>
                      <w:bCs/>
                      <w:color w:val="auto"/>
                      <w:kern w:val="0"/>
                      <w:sz w:val="21"/>
                      <w:szCs w:val="21"/>
                      <w:highlight w:val="none"/>
                      <w:lang w:val="en-US" w:eastAsia="zh-CN" w:bidi="ar"/>
                    </w:rPr>
                    <w:t>9</w:t>
                  </w:r>
                  <w:r>
                    <w:rPr>
                      <w:rFonts w:hint="default" w:ascii="Times New Roman" w:hAnsi="Times New Roman" w:cs="Times New Roman"/>
                      <w:b/>
                      <w:bCs/>
                      <w:color w:val="auto"/>
                      <w:kern w:val="0"/>
                      <w:sz w:val="21"/>
                      <w:szCs w:val="21"/>
                      <w:highlight w:val="none"/>
                      <w:lang w:bidi="ar"/>
                    </w:rPr>
                    <w:t>月</w:t>
                  </w:r>
                </w:p>
              </w:tc>
            </w:tr>
            <w:tr w14:paraId="4BDE60E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6" w:type="pct"/>
                  <w:tcBorders>
                    <w:tl2br w:val="nil"/>
                    <w:tr2bl w:val="nil"/>
                  </w:tcBorders>
                  <w:noWrap w:val="0"/>
                  <w:vAlign w:val="center"/>
                </w:tcPr>
                <w:p w14:paraId="6F8F82EF">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1</w:t>
                  </w:r>
                </w:p>
              </w:tc>
              <w:tc>
                <w:tcPr>
                  <w:tcW w:w="610" w:type="pct"/>
                  <w:tcBorders>
                    <w:tl2br w:val="nil"/>
                    <w:tr2bl w:val="nil"/>
                  </w:tcBorders>
                  <w:noWrap w:val="0"/>
                  <w:vAlign w:val="center"/>
                </w:tcPr>
                <w:p w14:paraId="45937161">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筹建期</w:t>
                  </w:r>
                </w:p>
              </w:tc>
              <w:tc>
                <w:tcPr>
                  <w:tcW w:w="1316" w:type="pct"/>
                  <w:tcBorders>
                    <w:tl2br w:val="nil"/>
                    <w:tr2bl w:val="nil"/>
                  </w:tcBorders>
                  <w:noWrap w:val="0"/>
                  <w:vAlign w:val="center"/>
                </w:tcPr>
                <w:p w14:paraId="7AC1F760">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筹建工作</w:t>
                  </w:r>
                </w:p>
              </w:tc>
              <w:tc>
                <w:tcPr>
                  <w:tcW w:w="445" w:type="pct"/>
                  <w:tcBorders>
                    <w:tl2br w:val="nil"/>
                    <w:tr2bl w:val="nil"/>
                  </w:tcBorders>
                  <w:noWrap w:val="0"/>
                  <w:vAlign w:val="center"/>
                </w:tcPr>
                <w:p w14:paraId="1AF4414E">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项</w:t>
                  </w:r>
                </w:p>
              </w:tc>
              <w:tc>
                <w:tcPr>
                  <w:tcW w:w="461" w:type="pct"/>
                  <w:tcBorders>
                    <w:tl2br w:val="nil"/>
                    <w:tr2bl w:val="nil"/>
                  </w:tcBorders>
                  <w:noWrap w:val="0"/>
                  <w:vAlign w:val="center"/>
                </w:tcPr>
                <w:p w14:paraId="212FB425">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1</w:t>
                  </w:r>
                </w:p>
              </w:tc>
              <w:tc>
                <w:tcPr>
                  <w:tcW w:w="581" w:type="pct"/>
                  <w:tcBorders>
                    <w:tl2br w:val="nil"/>
                    <w:tr2bl w:val="nil"/>
                  </w:tcBorders>
                  <w:noWrap w:val="0"/>
                  <w:vAlign w:val="center"/>
                </w:tcPr>
                <w:p w14:paraId="6082AD5E">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1</w:t>
                  </w:r>
                </w:p>
              </w:tc>
              <w:tc>
                <w:tcPr>
                  <w:tcW w:w="393" w:type="pct"/>
                  <w:tcBorders>
                    <w:tl2br w:val="nil"/>
                    <w:tr2bl w:val="nil"/>
                  </w:tcBorders>
                  <w:noWrap w:val="0"/>
                  <w:vAlign w:val="center"/>
                </w:tcPr>
                <w:p w14:paraId="3B72F423">
                  <w:pPr>
                    <w:keepNext w:val="0"/>
                    <w:keepLines w:val="0"/>
                    <w:pageBreakBefore w:val="0"/>
                    <w:kinsoku/>
                    <w:wordWrap/>
                    <w:overflowPunct/>
                    <w:autoSpaceDE/>
                    <w:autoSpaceDN/>
                    <w:bidi w:val="0"/>
                    <w:adjustRightInd/>
                    <w:snapToGrid/>
                    <w:spacing w:line="240" w:lineRule="atLeast"/>
                    <w:jc w:val="center"/>
                    <w:rPr>
                      <w:rFonts w:hint="eastAsia" w:ascii="Times New Roman" w:hAnsi="Times New Roman" w:eastAsia="宋体" w:cs="Times New Roman"/>
                      <w:color w:val="auto"/>
                      <w:sz w:val="21"/>
                      <w:szCs w:val="21"/>
                      <w:highlight w:val="none"/>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78105</wp:posOffset>
                            </wp:positionV>
                            <wp:extent cx="430530" cy="6985"/>
                            <wp:effectExtent l="0" t="4445" r="1270" b="7620"/>
                            <wp:wrapNone/>
                            <wp:docPr id="5" name="直线 104"/>
                            <wp:cNvGraphicFramePr/>
                            <a:graphic xmlns:a="http://schemas.openxmlformats.org/drawingml/2006/main">
                              <a:graphicData uri="http://schemas.microsoft.com/office/word/2010/wordprocessingShape">
                                <wps:wsp>
                                  <wps:cNvCnPr/>
                                  <wps:spPr>
                                    <a:xfrm>
                                      <a:off x="0" y="0"/>
                                      <a:ext cx="430530"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4" o:spid="_x0000_s1026" o:spt="20" style="position:absolute;left:0pt;margin-left:-4.2pt;margin-top:6.15pt;height:0.55pt;width:33.9pt;z-index:251662336;mso-width-relative:page;mso-height-relative:page;" filled="f" stroked="t" coordsize="21600,21600" o:gfxdata="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ab69HU&#10;AAAABwEAAA8AAAAAAAAAAQAgAAAAIgAAAGRycy9kb3ducmV2LnhtbFBLAQIUABQAAAAIAIdO4kAK&#10;36vX6wEAAN8DAAAOAAAAAAAAAAEAIAAAACMBAABkcnMvZTJvRG9jLnhtbFBLBQYAAAAABgAGAFkB&#10;AACABQAAAAA=&#10;">
                            <v:fill on="f" focussize="0,0"/>
                            <v:stroke color="#000000" joinstyle="round"/>
                            <v:imagedata o:title=""/>
                            <o:lock v:ext="edit" aspectratio="f"/>
                          </v:line>
                        </w:pict>
                      </mc:Fallback>
                    </mc:AlternateContent>
                  </w:r>
                </w:p>
              </w:tc>
              <w:tc>
                <w:tcPr>
                  <w:tcW w:w="393" w:type="pct"/>
                  <w:tcBorders>
                    <w:tl2br w:val="nil"/>
                    <w:tr2bl w:val="nil"/>
                  </w:tcBorders>
                  <w:noWrap w:val="0"/>
                  <w:vAlign w:val="center"/>
                </w:tcPr>
                <w:p w14:paraId="7273F59A">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c>
                <w:tcPr>
                  <w:tcW w:w="412" w:type="pct"/>
                  <w:tcBorders>
                    <w:tl2br w:val="nil"/>
                    <w:tr2bl w:val="nil"/>
                  </w:tcBorders>
                  <w:noWrap w:val="0"/>
                  <w:vAlign w:val="center"/>
                </w:tcPr>
                <w:p w14:paraId="786E5E1D">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r>
            <w:tr w14:paraId="76F44BB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6" w:type="pct"/>
                  <w:tcBorders>
                    <w:tl2br w:val="nil"/>
                    <w:tr2bl w:val="nil"/>
                  </w:tcBorders>
                  <w:noWrap w:val="0"/>
                  <w:vAlign w:val="center"/>
                </w:tcPr>
                <w:p w14:paraId="1A23BE5E">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2</w:t>
                  </w:r>
                </w:p>
              </w:tc>
              <w:tc>
                <w:tcPr>
                  <w:tcW w:w="610" w:type="pct"/>
                  <w:vMerge w:val="restart"/>
                  <w:tcBorders>
                    <w:tl2br w:val="nil"/>
                    <w:tr2bl w:val="nil"/>
                  </w:tcBorders>
                  <w:noWrap w:val="0"/>
                  <w:vAlign w:val="center"/>
                </w:tcPr>
                <w:p w14:paraId="129115AC">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施工准备期</w:t>
                  </w:r>
                </w:p>
              </w:tc>
              <w:tc>
                <w:tcPr>
                  <w:tcW w:w="1316" w:type="pct"/>
                  <w:tcBorders>
                    <w:tl2br w:val="nil"/>
                    <w:tr2bl w:val="nil"/>
                  </w:tcBorders>
                  <w:noWrap w:val="0"/>
                  <w:vAlign w:val="center"/>
                </w:tcPr>
                <w:p w14:paraId="4C83D25E">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施工临建工程</w:t>
                  </w:r>
                </w:p>
              </w:tc>
              <w:tc>
                <w:tcPr>
                  <w:tcW w:w="445" w:type="pct"/>
                  <w:tcBorders>
                    <w:tl2br w:val="nil"/>
                    <w:tr2bl w:val="nil"/>
                  </w:tcBorders>
                  <w:noWrap w:val="0"/>
                  <w:vAlign w:val="center"/>
                </w:tcPr>
                <w:p w14:paraId="0B985D76">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项</w:t>
                  </w:r>
                </w:p>
              </w:tc>
              <w:tc>
                <w:tcPr>
                  <w:tcW w:w="461" w:type="pct"/>
                  <w:tcBorders>
                    <w:tl2br w:val="nil"/>
                    <w:tr2bl w:val="nil"/>
                  </w:tcBorders>
                  <w:noWrap w:val="0"/>
                  <w:vAlign w:val="center"/>
                </w:tcPr>
                <w:p w14:paraId="7D5287AA">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1</w:t>
                  </w:r>
                </w:p>
              </w:tc>
              <w:tc>
                <w:tcPr>
                  <w:tcW w:w="581" w:type="pct"/>
                  <w:tcBorders>
                    <w:tl2br w:val="nil"/>
                    <w:tr2bl w:val="nil"/>
                  </w:tcBorders>
                  <w:noWrap w:val="0"/>
                  <w:vAlign w:val="center"/>
                </w:tcPr>
                <w:p w14:paraId="0160BF48">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kern w:val="0"/>
                      <w:sz w:val="21"/>
                      <w:szCs w:val="21"/>
                      <w:highlight w:val="none"/>
                      <w:lang w:val="en-US" w:eastAsia="zh-CN" w:bidi="ar"/>
                    </w:rPr>
                    <w:t>1</w:t>
                  </w:r>
                </w:p>
              </w:tc>
              <w:tc>
                <w:tcPr>
                  <w:tcW w:w="393" w:type="pct"/>
                  <w:tcBorders>
                    <w:tl2br w:val="nil"/>
                    <w:tr2bl w:val="nil"/>
                  </w:tcBorders>
                  <w:noWrap w:val="0"/>
                  <w:vAlign w:val="center"/>
                </w:tcPr>
                <w:p w14:paraId="5850FA55">
                  <w:pPr>
                    <w:keepNext w:val="0"/>
                    <w:keepLines w:val="0"/>
                    <w:pageBreakBefore w:val="0"/>
                    <w:widowControl w:val="0"/>
                    <w:kinsoku/>
                    <w:wordWrap/>
                    <w:overflowPunct/>
                    <w:topLinePunct w:val="0"/>
                    <w:autoSpaceDE/>
                    <w:autoSpaceDN/>
                    <w:bidi w:val="0"/>
                    <w:adjustRightInd/>
                    <w:snapToGrid/>
                    <w:spacing w:line="240" w:lineRule="atLeast"/>
                    <w:jc w:val="left"/>
                    <w:rPr>
                      <w:rFonts w:hint="default" w:ascii="Times New Roman" w:hAnsi="Times New Roman" w:cs="Times New Roman"/>
                      <w:color w:val="auto"/>
                      <w:sz w:val="21"/>
                      <w:szCs w:val="21"/>
                      <w:highlight w:val="none"/>
                    </w:rPr>
                  </w:pPr>
                  <w:r>
                    <w:rPr>
                      <w:sz w:val="21"/>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71120</wp:posOffset>
                            </wp:positionV>
                            <wp:extent cx="437515" cy="6985"/>
                            <wp:effectExtent l="0" t="4445" r="6985" b="7620"/>
                            <wp:wrapNone/>
                            <wp:docPr id="6" name="直线 105"/>
                            <wp:cNvGraphicFramePr/>
                            <a:graphic xmlns:a="http://schemas.openxmlformats.org/drawingml/2006/main">
                              <a:graphicData uri="http://schemas.microsoft.com/office/word/2010/wordprocessingShape">
                                <wps:wsp>
                                  <wps:cNvCnPr/>
                                  <wps:spPr>
                                    <a:xfrm>
                                      <a:off x="0" y="0"/>
                                      <a:ext cx="437515"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5" o:spid="_x0000_s1026" o:spt="20" style="position:absolute;left:0pt;margin-left:-4.75pt;margin-top:5.6pt;height:0.55pt;width:34.45pt;z-index:251663360;mso-width-relative:page;mso-height-relative:page;" filled="f" stroked="t" coordsize="21600,21600" o:gfxdata="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In3&#10;ONQAAAAHAQAADwAAAAAAAAABACAAAAAiAAAAZHJzL2Rvd25yZXYueG1sUEsBAhQAFAAAAAgAh07i&#10;QOLsIVHtAQAA3wMAAA4AAAAAAAAAAQAgAAAAIwEAAGRycy9lMm9Eb2MueG1sUEsFBgAAAAAGAAYA&#10;WQEAAIIFAAAAAA==&#10;">
                            <v:fill on="f" focussize="0,0"/>
                            <v:stroke color="#000000" joinstyle="round"/>
                            <v:imagedata o:title=""/>
                            <o:lock v:ext="edit" aspectratio="f"/>
                          </v:line>
                        </w:pict>
                      </mc:Fallback>
                    </mc:AlternateContent>
                  </w:r>
                </w:p>
              </w:tc>
              <w:tc>
                <w:tcPr>
                  <w:tcW w:w="393" w:type="pct"/>
                  <w:tcBorders>
                    <w:tl2br w:val="nil"/>
                    <w:tr2bl w:val="nil"/>
                  </w:tcBorders>
                  <w:noWrap w:val="0"/>
                  <w:vAlign w:val="center"/>
                </w:tcPr>
                <w:p w14:paraId="735082BD">
                  <w:pPr>
                    <w:keepNext w:val="0"/>
                    <w:keepLines w:val="0"/>
                    <w:pageBreakBefore w:val="0"/>
                    <w:widowControl w:val="0"/>
                    <w:kinsoku/>
                    <w:wordWrap/>
                    <w:overflowPunct/>
                    <w:topLinePunct w:val="0"/>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c>
                <w:tcPr>
                  <w:tcW w:w="412" w:type="pct"/>
                  <w:tcBorders>
                    <w:tl2br w:val="nil"/>
                    <w:tr2bl w:val="nil"/>
                  </w:tcBorders>
                  <w:noWrap w:val="0"/>
                  <w:vAlign w:val="center"/>
                </w:tcPr>
                <w:p w14:paraId="7DDA8966">
                  <w:pPr>
                    <w:keepNext w:val="0"/>
                    <w:keepLines w:val="0"/>
                    <w:pageBreakBefore w:val="0"/>
                    <w:widowControl w:val="0"/>
                    <w:kinsoku/>
                    <w:wordWrap/>
                    <w:overflowPunct/>
                    <w:topLinePunct w:val="0"/>
                    <w:autoSpaceDE/>
                    <w:autoSpaceDN/>
                    <w:bidi w:val="0"/>
                    <w:adjustRightInd/>
                    <w:snapToGrid/>
                    <w:spacing w:line="240" w:lineRule="atLeast"/>
                    <w:jc w:val="center"/>
                    <w:rPr>
                      <w:rFonts w:hint="default" w:ascii="Times New Roman" w:hAnsi="Times New Roman" w:cs="Times New Roman"/>
                      <w:color w:val="auto"/>
                      <w:sz w:val="21"/>
                      <w:szCs w:val="21"/>
                      <w:highlight w:val="none"/>
                    </w:rPr>
                  </w:pPr>
                </w:p>
              </w:tc>
            </w:tr>
            <w:tr w14:paraId="7ED8B4D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6" w:type="pct"/>
                  <w:tcBorders>
                    <w:tl2br w:val="nil"/>
                    <w:tr2bl w:val="nil"/>
                  </w:tcBorders>
                  <w:noWrap w:val="0"/>
                  <w:vAlign w:val="center"/>
                </w:tcPr>
                <w:p w14:paraId="7E567D9B">
                  <w:pPr>
                    <w:keepNext w:val="0"/>
                    <w:keepLines w:val="0"/>
                    <w:pageBreakBefore w:val="0"/>
                    <w:widowControl w:val="0"/>
                    <w:kinsoku/>
                    <w:wordWrap/>
                    <w:overflowPunct/>
                    <w:topLinePunct w:val="0"/>
                    <w:autoSpaceDE/>
                    <w:autoSpaceDN/>
                    <w:bidi w:val="0"/>
                    <w:adjustRightInd/>
                    <w:snapToGrid/>
                    <w:spacing w:line="24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w:t>
                  </w:r>
                </w:p>
              </w:tc>
              <w:tc>
                <w:tcPr>
                  <w:tcW w:w="610" w:type="pct"/>
                  <w:vMerge w:val="continue"/>
                  <w:tcBorders>
                    <w:tl2br w:val="nil"/>
                    <w:tr2bl w:val="nil"/>
                  </w:tcBorders>
                  <w:noWrap w:val="0"/>
                  <w:vAlign w:val="center"/>
                </w:tcPr>
                <w:p w14:paraId="597DDE5E">
                  <w:pPr>
                    <w:keepNext w:val="0"/>
                    <w:keepLines w:val="0"/>
                    <w:pageBreakBefore w:val="0"/>
                    <w:widowControl w:val="0"/>
                    <w:kinsoku/>
                    <w:wordWrap/>
                    <w:overflowPunct/>
                    <w:topLinePunct w:val="0"/>
                    <w:autoSpaceDE/>
                    <w:autoSpaceDN/>
                    <w:bidi w:val="0"/>
                    <w:adjustRightInd/>
                    <w:snapToGrid/>
                    <w:spacing w:line="240" w:lineRule="atLeast"/>
                    <w:jc w:val="center"/>
                    <w:rPr>
                      <w:rFonts w:hint="default" w:ascii="Times New Roman" w:hAnsi="Times New Roman" w:cs="Times New Roman"/>
                      <w:color w:val="auto"/>
                      <w:sz w:val="21"/>
                      <w:szCs w:val="21"/>
                      <w:highlight w:val="none"/>
                    </w:rPr>
                  </w:pPr>
                </w:p>
              </w:tc>
              <w:tc>
                <w:tcPr>
                  <w:tcW w:w="1316" w:type="pct"/>
                  <w:tcBorders>
                    <w:tl2br w:val="nil"/>
                    <w:tr2bl w:val="nil"/>
                  </w:tcBorders>
                  <w:noWrap w:val="0"/>
                  <w:vAlign w:val="center"/>
                </w:tcPr>
                <w:p w14:paraId="522B8A26">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进场道路</w:t>
                  </w:r>
                </w:p>
              </w:tc>
              <w:tc>
                <w:tcPr>
                  <w:tcW w:w="445" w:type="pct"/>
                  <w:tcBorders>
                    <w:tl2br w:val="nil"/>
                    <w:tr2bl w:val="nil"/>
                  </w:tcBorders>
                  <w:noWrap w:val="0"/>
                  <w:vAlign w:val="center"/>
                </w:tcPr>
                <w:p w14:paraId="63A80145">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项</w:t>
                  </w:r>
                </w:p>
              </w:tc>
              <w:tc>
                <w:tcPr>
                  <w:tcW w:w="461" w:type="pct"/>
                  <w:tcBorders>
                    <w:tl2br w:val="nil"/>
                    <w:tr2bl w:val="nil"/>
                  </w:tcBorders>
                  <w:noWrap w:val="0"/>
                  <w:vAlign w:val="center"/>
                </w:tcPr>
                <w:p w14:paraId="20BF26C3">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1</w:t>
                  </w:r>
                </w:p>
              </w:tc>
              <w:tc>
                <w:tcPr>
                  <w:tcW w:w="581" w:type="pct"/>
                  <w:tcBorders>
                    <w:tl2br w:val="nil"/>
                    <w:tr2bl w:val="nil"/>
                  </w:tcBorders>
                  <w:noWrap w:val="0"/>
                  <w:vAlign w:val="center"/>
                </w:tcPr>
                <w:p w14:paraId="4C5EC13C">
                  <w:pPr>
                    <w:keepNext w:val="0"/>
                    <w:keepLines w:val="0"/>
                    <w:pageBreakBefore w:val="0"/>
                    <w:widowControl w:val="0"/>
                    <w:kinsoku/>
                    <w:wordWrap/>
                    <w:overflowPunct/>
                    <w:topLinePunct w:val="0"/>
                    <w:autoSpaceDE/>
                    <w:autoSpaceDN/>
                    <w:bidi w:val="0"/>
                    <w:adjustRightInd/>
                    <w:snapToGrid/>
                    <w:spacing w:line="240" w:lineRule="atLeast"/>
                    <w:jc w:val="center"/>
                    <w:textAlignment w:val="center"/>
                    <w:rPr>
                      <w:rFonts w:hint="eastAsia" w:ascii="Times New Roman" w:hAnsi="Times New Roman" w:eastAsia="宋体" w:cs="Times New Roman"/>
                      <w:color w:val="auto"/>
                      <w:sz w:val="21"/>
                      <w:szCs w:val="21"/>
                      <w:highlight w:val="none"/>
                      <w:lang w:eastAsia="zh-CN"/>
                    </w:rPr>
                  </w:pPr>
                  <w:r>
                    <w:rPr>
                      <w:rFonts w:hint="default"/>
                      <w:sz w:val="21"/>
                      <w:lang w:val="en-US"/>
                    </w:rPr>
                    <mc:AlternateContent>
                      <mc:Choice Requires="wps">
                        <w:drawing>
                          <wp:anchor distT="0" distB="0" distL="114300" distR="114300" simplePos="0" relativeHeight="251664384" behindDoc="0" locked="0" layoutInCell="1" allowOverlap="1">
                            <wp:simplePos x="0" y="0"/>
                            <wp:positionH relativeFrom="column">
                              <wp:posOffset>591185</wp:posOffset>
                            </wp:positionH>
                            <wp:positionV relativeFrom="paragraph">
                              <wp:posOffset>95250</wp:posOffset>
                            </wp:positionV>
                            <wp:extent cx="437515" cy="6985"/>
                            <wp:effectExtent l="0" t="4445" r="6985" b="7620"/>
                            <wp:wrapNone/>
                            <wp:docPr id="7" name="直线 106"/>
                            <wp:cNvGraphicFramePr/>
                            <a:graphic xmlns:a="http://schemas.openxmlformats.org/drawingml/2006/main">
                              <a:graphicData uri="http://schemas.microsoft.com/office/word/2010/wordprocessingShape">
                                <wps:wsp>
                                  <wps:cNvCnPr/>
                                  <wps:spPr>
                                    <a:xfrm>
                                      <a:off x="0" y="0"/>
                                      <a:ext cx="437515"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6" o:spid="_x0000_s1026" o:spt="20" style="position:absolute;left:0pt;margin-left:46.55pt;margin-top:7.5pt;height:0.55pt;width:34.45pt;z-index:251664384;mso-width-relative:page;mso-height-relative:page;" filled="f" stroked="t" coordsize="21600,21600" o:gfxdata="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gnpG/U&#10;AAAACAEAAA8AAAAAAAAAAQAgAAAAIgAAAGRycy9kb3ducmV2LnhtbFBLAQIUABQAAAAIAIdO4kDv&#10;GCCY6wEAAN8DAAAOAAAAAAAAAAEAIAAAACMBAABkcnMvZTJvRG9jLnhtbFBLBQYAAAAABgAGAFkB&#10;AACABQAAAAA=&#10;">
                            <v:fill on="f" focussize="0,0"/>
                            <v:stroke color="#000000" joinstyle="round"/>
                            <v:imagedata o:title=""/>
                            <o:lock v:ext="edit" aspectratio="f"/>
                          </v:line>
                        </w:pict>
                      </mc:Fallback>
                    </mc:AlternateContent>
                  </w:r>
                  <w:r>
                    <w:rPr>
                      <w:rFonts w:hint="eastAsia"/>
                      <w:sz w:val="21"/>
                      <w:lang w:val="en-US" w:eastAsia="zh-CN"/>
                    </w:rPr>
                    <w:t>1</w:t>
                  </w:r>
                </w:p>
              </w:tc>
              <w:tc>
                <w:tcPr>
                  <w:tcW w:w="393" w:type="pct"/>
                  <w:tcBorders>
                    <w:tl2br w:val="nil"/>
                    <w:tr2bl w:val="nil"/>
                  </w:tcBorders>
                  <w:noWrap w:val="0"/>
                  <w:vAlign w:val="center"/>
                </w:tcPr>
                <w:p w14:paraId="75CD3724">
                  <w:pPr>
                    <w:keepNext w:val="0"/>
                    <w:keepLines w:val="0"/>
                    <w:pageBreakBefore w:val="0"/>
                    <w:widowControl w:val="0"/>
                    <w:kinsoku/>
                    <w:wordWrap/>
                    <w:overflowPunct/>
                    <w:topLinePunct w:val="0"/>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c>
                <w:tcPr>
                  <w:tcW w:w="393" w:type="pct"/>
                  <w:tcBorders>
                    <w:tl2br w:val="nil"/>
                    <w:tr2bl w:val="nil"/>
                  </w:tcBorders>
                  <w:noWrap w:val="0"/>
                  <w:vAlign w:val="center"/>
                </w:tcPr>
                <w:p w14:paraId="518466FE">
                  <w:pPr>
                    <w:keepNext w:val="0"/>
                    <w:keepLines w:val="0"/>
                    <w:pageBreakBefore w:val="0"/>
                    <w:widowControl w:val="0"/>
                    <w:kinsoku/>
                    <w:wordWrap/>
                    <w:overflowPunct/>
                    <w:topLinePunct w:val="0"/>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c>
                <w:tcPr>
                  <w:tcW w:w="412" w:type="pct"/>
                  <w:tcBorders>
                    <w:tl2br w:val="nil"/>
                    <w:tr2bl w:val="nil"/>
                  </w:tcBorders>
                  <w:noWrap w:val="0"/>
                  <w:vAlign w:val="center"/>
                </w:tcPr>
                <w:p w14:paraId="01AFC017">
                  <w:pPr>
                    <w:keepNext w:val="0"/>
                    <w:keepLines w:val="0"/>
                    <w:pageBreakBefore w:val="0"/>
                    <w:widowControl w:val="0"/>
                    <w:kinsoku/>
                    <w:wordWrap/>
                    <w:overflowPunct/>
                    <w:topLinePunct w:val="0"/>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r>
            <w:tr w14:paraId="348B240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6" w:type="pct"/>
                  <w:tcBorders>
                    <w:tl2br w:val="nil"/>
                    <w:tr2bl w:val="nil"/>
                  </w:tcBorders>
                  <w:noWrap w:val="0"/>
                  <w:vAlign w:val="center"/>
                </w:tcPr>
                <w:p w14:paraId="54188A8E">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4</w:t>
                  </w:r>
                </w:p>
              </w:tc>
              <w:tc>
                <w:tcPr>
                  <w:tcW w:w="610" w:type="pct"/>
                  <w:vMerge w:val="restart"/>
                  <w:tcBorders>
                    <w:tl2br w:val="nil"/>
                    <w:tr2bl w:val="nil"/>
                  </w:tcBorders>
                  <w:noWrap w:val="0"/>
                  <w:vAlign w:val="center"/>
                </w:tcPr>
                <w:p w14:paraId="55F7D97E">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主体工程施工期（</w:t>
                  </w:r>
                  <w:r>
                    <w:rPr>
                      <w:rFonts w:hint="default" w:ascii="Times New Roman" w:hAnsi="Times New Roman" w:cs="Times New Roman"/>
                      <w:color w:val="auto"/>
                      <w:kern w:val="0"/>
                      <w:sz w:val="21"/>
                      <w:szCs w:val="21"/>
                      <w:highlight w:val="none"/>
                      <w:lang w:val="en-US" w:eastAsia="zh-CN" w:bidi="ar"/>
                    </w:rPr>
                    <w:t>光伏阵列区</w:t>
                  </w:r>
                  <w:r>
                    <w:rPr>
                      <w:rFonts w:hint="default" w:ascii="Times New Roman" w:hAnsi="Times New Roman" w:cs="Times New Roman"/>
                      <w:color w:val="auto"/>
                      <w:kern w:val="0"/>
                      <w:sz w:val="21"/>
                      <w:szCs w:val="21"/>
                      <w:highlight w:val="none"/>
                      <w:lang w:bidi="ar"/>
                    </w:rPr>
                    <w:t>）</w:t>
                  </w:r>
                </w:p>
              </w:tc>
              <w:tc>
                <w:tcPr>
                  <w:tcW w:w="1316" w:type="pct"/>
                  <w:tcBorders>
                    <w:tl2br w:val="nil"/>
                    <w:tr2bl w:val="nil"/>
                  </w:tcBorders>
                  <w:noWrap w:val="0"/>
                  <w:vAlign w:val="center"/>
                </w:tcPr>
                <w:p w14:paraId="01F783A2">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场内施工道路</w:t>
                  </w:r>
                </w:p>
              </w:tc>
              <w:tc>
                <w:tcPr>
                  <w:tcW w:w="445" w:type="pct"/>
                  <w:tcBorders>
                    <w:tl2br w:val="nil"/>
                    <w:tr2bl w:val="nil"/>
                  </w:tcBorders>
                  <w:noWrap w:val="0"/>
                  <w:vAlign w:val="center"/>
                </w:tcPr>
                <w:p w14:paraId="0C6474E9">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项</w:t>
                  </w:r>
                </w:p>
              </w:tc>
              <w:tc>
                <w:tcPr>
                  <w:tcW w:w="461" w:type="pct"/>
                  <w:tcBorders>
                    <w:tl2br w:val="nil"/>
                    <w:tr2bl w:val="nil"/>
                  </w:tcBorders>
                  <w:noWrap w:val="0"/>
                  <w:vAlign w:val="center"/>
                </w:tcPr>
                <w:p w14:paraId="5C90AC0F">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1</w:t>
                  </w:r>
                </w:p>
              </w:tc>
              <w:tc>
                <w:tcPr>
                  <w:tcW w:w="581" w:type="pct"/>
                  <w:tcBorders>
                    <w:tl2br w:val="nil"/>
                    <w:tr2bl w:val="nil"/>
                  </w:tcBorders>
                  <w:noWrap w:val="0"/>
                  <w:vAlign w:val="center"/>
                </w:tcPr>
                <w:p w14:paraId="1F12F8AA">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kern w:val="0"/>
                      <w:sz w:val="21"/>
                      <w:szCs w:val="21"/>
                      <w:highlight w:val="none"/>
                      <w:lang w:val="en-US" w:eastAsia="zh-CN" w:bidi="ar"/>
                    </w:rPr>
                    <w:t>1</w:t>
                  </w:r>
                </w:p>
              </w:tc>
              <w:tc>
                <w:tcPr>
                  <w:tcW w:w="393" w:type="pct"/>
                  <w:tcBorders>
                    <w:tl2br w:val="nil"/>
                    <w:tr2bl w:val="nil"/>
                  </w:tcBorders>
                  <w:noWrap w:val="0"/>
                  <w:vAlign w:val="center"/>
                </w:tcPr>
                <w:p w14:paraId="4E606831">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r>
                    <w:rPr>
                      <w:rFonts w:hint="default"/>
                      <w:sz w:val="21"/>
                      <w:lang w:val="en-US"/>
                    </w:rPr>
                    <mc:AlternateContent>
                      <mc:Choice Requires="wps">
                        <w:drawing>
                          <wp:anchor distT="0" distB="0" distL="114300" distR="114300" simplePos="0" relativeHeight="251665408" behindDoc="0" locked="0" layoutInCell="1" allowOverlap="1">
                            <wp:simplePos x="0" y="0"/>
                            <wp:positionH relativeFrom="column">
                              <wp:posOffset>-45085</wp:posOffset>
                            </wp:positionH>
                            <wp:positionV relativeFrom="paragraph">
                              <wp:posOffset>106680</wp:posOffset>
                            </wp:positionV>
                            <wp:extent cx="437515" cy="6985"/>
                            <wp:effectExtent l="0" t="4445" r="6985" b="7620"/>
                            <wp:wrapNone/>
                            <wp:docPr id="8" name="直线 107"/>
                            <wp:cNvGraphicFramePr/>
                            <a:graphic xmlns:a="http://schemas.openxmlformats.org/drawingml/2006/main">
                              <a:graphicData uri="http://schemas.microsoft.com/office/word/2010/wordprocessingShape">
                                <wps:wsp>
                                  <wps:cNvCnPr/>
                                  <wps:spPr>
                                    <a:xfrm>
                                      <a:off x="0" y="0"/>
                                      <a:ext cx="437515"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margin-left:-3.55pt;margin-top:8.4pt;height:0.55pt;width:34.45pt;z-index:251665408;mso-width-relative:page;mso-height-relative:page;" filled="f" stroked="t" coordsize="21600,21600" o:gfxdata="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leSgbV&#10;AAAABwEAAA8AAAAAAAAAAQAgAAAAIgAAAGRycy9kb3ducmV2LnhtbFBLAQIUABQAAAAIAIdO4kCd&#10;xKCp6gEAAN8DAAAOAAAAAAAAAAEAIAAAACQBAABkcnMvZTJvRG9jLnhtbFBLBQYAAAAABgAGAFkB&#10;AACABQAAAAA=&#10;">
                            <v:fill on="f" focussize="0,0"/>
                            <v:stroke color="#000000" joinstyle="round"/>
                            <v:imagedata o:title=""/>
                            <o:lock v:ext="edit" aspectratio="f"/>
                          </v:line>
                        </w:pict>
                      </mc:Fallback>
                    </mc:AlternateContent>
                  </w:r>
                </w:p>
              </w:tc>
              <w:tc>
                <w:tcPr>
                  <w:tcW w:w="393" w:type="pct"/>
                  <w:tcBorders>
                    <w:tl2br w:val="nil"/>
                    <w:tr2bl w:val="nil"/>
                  </w:tcBorders>
                  <w:noWrap w:val="0"/>
                  <w:vAlign w:val="center"/>
                </w:tcPr>
                <w:p w14:paraId="4B7B2945">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c>
                <w:tcPr>
                  <w:tcW w:w="412" w:type="pct"/>
                  <w:tcBorders>
                    <w:tl2br w:val="nil"/>
                    <w:tr2bl w:val="nil"/>
                  </w:tcBorders>
                  <w:noWrap w:val="0"/>
                  <w:vAlign w:val="center"/>
                </w:tcPr>
                <w:p w14:paraId="3FFC6FAD">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r>
            <w:tr w14:paraId="5DF6A40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6" w:type="pct"/>
                  <w:tcBorders>
                    <w:tl2br w:val="nil"/>
                    <w:tr2bl w:val="nil"/>
                  </w:tcBorders>
                  <w:noWrap w:val="0"/>
                  <w:vAlign w:val="center"/>
                </w:tcPr>
                <w:p w14:paraId="49EFAD40">
                  <w:pPr>
                    <w:keepNext w:val="0"/>
                    <w:keepLines w:val="0"/>
                    <w:pageBreakBefore w:val="0"/>
                    <w:kinsoku/>
                    <w:wordWrap/>
                    <w:overflowPunct/>
                    <w:autoSpaceDE/>
                    <w:autoSpaceDN/>
                    <w:bidi w:val="0"/>
                    <w:adjustRightInd/>
                    <w:snapToGrid/>
                    <w:spacing w:line="24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w:t>
                  </w:r>
                </w:p>
              </w:tc>
              <w:tc>
                <w:tcPr>
                  <w:tcW w:w="610" w:type="pct"/>
                  <w:vMerge w:val="continue"/>
                  <w:tcBorders>
                    <w:tl2br w:val="nil"/>
                    <w:tr2bl w:val="nil"/>
                  </w:tcBorders>
                  <w:noWrap w:val="0"/>
                  <w:vAlign w:val="center"/>
                </w:tcPr>
                <w:p w14:paraId="4CC6B41F">
                  <w:pPr>
                    <w:keepNext w:val="0"/>
                    <w:keepLines w:val="0"/>
                    <w:pageBreakBefore w:val="0"/>
                    <w:widowControl/>
                    <w:kinsoku/>
                    <w:wordWrap/>
                    <w:overflowPunct/>
                    <w:autoSpaceDE/>
                    <w:autoSpaceDN/>
                    <w:bidi w:val="0"/>
                    <w:adjustRightInd/>
                    <w:snapToGrid/>
                    <w:spacing w:line="240" w:lineRule="atLeast"/>
                    <w:jc w:val="center"/>
                    <w:rPr>
                      <w:rFonts w:hint="default" w:ascii="Times New Roman" w:hAnsi="Times New Roman" w:cs="Times New Roman"/>
                      <w:color w:val="auto"/>
                      <w:sz w:val="21"/>
                      <w:szCs w:val="21"/>
                      <w:highlight w:val="none"/>
                    </w:rPr>
                  </w:pPr>
                </w:p>
              </w:tc>
              <w:tc>
                <w:tcPr>
                  <w:tcW w:w="1316" w:type="pct"/>
                  <w:tcBorders>
                    <w:tl2br w:val="nil"/>
                    <w:tr2bl w:val="nil"/>
                  </w:tcBorders>
                  <w:noWrap w:val="0"/>
                  <w:vAlign w:val="center"/>
                </w:tcPr>
                <w:p w14:paraId="5AC085AB">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支架基础桩施工</w:t>
                  </w:r>
                  <w:r>
                    <w:rPr>
                      <w:rFonts w:hint="default" w:ascii="Times New Roman" w:hAnsi="Times New Roman" w:eastAsia="宋体" w:cs="Times New Roman"/>
                      <w:color w:val="auto"/>
                      <w:kern w:val="0"/>
                      <w:sz w:val="21"/>
                      <w:szCs w:val="21"/>
                      <w:highlight w:val="none"/>
                      <w:lang w:eastAsia="zh-CN" w:bidi="ar"/>
                    </w:rPr>
                    <w:t>、</w:t>
                  </w:r>
                  <w:r>
                    <w:rPr>
                      <w:rFonts w:hint="default" w:ascii="Times New Roman" w:hAnsi="Times New Roman" w:eastAsia="宋体" w:cs="Times New Roman"/>
                      <w:color w:val="auto"/>
                      <w:kern w:val="0"/>
                      <w:sz w:val="21"/>
                      <w:szCs w:val="21"/>
                      <w:highlight w:val="none"/>
                      <w:lang w:val="en-US" w:eastAsia="zh-CN" w:bidi="ar"/>
                    </w:rPr>
                    <w:t>安装</w:t>
                  </w:r>
                </w:p>
              </w:tc>
              <w:tc>
                <w:tcPr>
                  <w:tcW w:w="445" w:type="pct"/>
                  <w:tcBorders>
                    <w:tl2br w:val="nil"/>
                    <w:tr2bl w:val="nil"/>
                  </w:tcBorders>
                  <w:noWrap w:val="0"/>
                  <w:vAlign w:val="center"/>
                </w:tcPr>
                <w:p w14:paraId="7D32A18F">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项</w:t>
                  </w:r>
                </w:p>
              </w:tc>
              <w:tc>
                <w:tcPr>
                  <w:tcW w:w="461" w:type="pct"/>
                  <w:tcBorders>
                    <w:tl2br w:val="nil"/>
                    <w:tr2bl w:val="nil"/>
                  </w:tcBorders>
                  <w:noWrap w:val="0"/>
                  <w:vAlign w:val="center"/>
                </w:tcPr>
                <w:p w14:paraId="7AE902FD">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1</w:t>
                  </w:r>
                </w:p>
              </w:tc>
              <w:tc>
                <w:tcPr>
                  <w:tcW w:w="581" w:type="pct"/>
                  <w:tcBorders>
                    <w:tl2br w:val="nil"/>
                    <w:tr2bl w:val="nil"/>
                  </w:tcBorders>
                  <w:noWrap w:val="0"/>
                  <w:vAlign w:val="center"/>
                </w:tcPr>
                <w:p w14:paraId="6497A87F">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2</w:t>
                  </w:r>
                </w:p>
              </w:tc>
              <w:tc>
                <w:tcPr>
                  <w:tcW w:w="393" w:type="pct"/>
                  <w:tcBorders>
                    <w:tl2br w:val="nil"/>
                    <w:tr2bl w:val="nil"/>
                  </w:tcBorders>
                  <w:noWrap w:val="0"/>
                  <w:vAlign w:val="center"/>
                </w:tcPr>
                <w:p w14:paraId="6FDE1BE1">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r>
                    <w:rPr>
                      <w:sz w:val="21"/>
                    </w:rPr>
                    <mc:AlternateContent>
                      <mc:Choice Requires="wps">
                        <w:drawing>
                          <wp:anchor distT="0" distB="0" distL="114300" distR="114300" simplePos="0" relativeHeight="251666432" behindDoc="0" locked="0" layoutInCell="1" allowOverlap="1">
                            <wp:simplePos x="0" y="0"/>
                            <wp:positionH relativeFrom="column">
                              <wp:posOffset>193675</wp:posOffset>
                            </wp:positionH>
                            <wp:positionV relativeFrom="paragraph">
                              <wp:posOffset>78740</wp:posOffset>
                            </wp:positionV>
                            <wp:extent cx="811530" cy="6985"/>
                            <wp:effectExtent l="0" t="4445" r="1270" b="7620"/>
                            <wp:wrapNone/>
                            <wp:docPr id="9" name="直线 108"/>
                            <wp:cNvGraphicFramePr/>
                            <a:graphic xmlns:a="http://schemas.openxmlformats.org/drawingml/2006/main">
                              <a:graphicData uri="http://schemas.microsoft.com/office/word/2010/wordprocessingShape">
                                <wps:wsp>
                                  <wps:cNvCnPr/>
                                  <wps:spPr>
                                    <a:xfrm>
                                      <a:off x="0" y="0"/>
                                      <a:ext cx="811530"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8" o:spid="_x0000_s1026" o:spt="20" style="position:absolute;left:0pt;margin-left:15.25pt;margin-top:6.2pt;height:0.55pt;width:63.9pt;z-index:251666432;mso-width-relative:page;mso-height-relative:page;" filled="f" stroked="t" coordsize="21600,21600" o:gfxdata="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5yqZ&#10;1gAAAAgBAAAPAAAAAAAAAAEAIAAAACIAAABkcnMvZG93bnJldi54bWxQSwECFAAUAAAACACHTuJA&#10;IyMd++oBAADfAwAADgAAAAAAAAABACAAAAAlAQAAZHJzL2Uyb0RvYy54bWxQSwUGAAAAAAYABgBZ&#10;AQAAgQUAAAAA&#10;">
                            <v:fill on="f" focussize="0,0"/>
                            <v:stroke color="#000000" joinstyle="round"/>
                            <v:imagedata o:title=""/>
                            <o:lock v:ext="edit" aspectratio="f"/>
                          </v:line>
                        </w:pict>
                      </mc:Fallback>
                    </mc:AlternateContent>
                  </w:r>
                </w:p>
              </w:tc>
              <w:tc>
                <w:tcPr>
                  <w:tcW w:w="393" w:type="pct"/>
                  <w:tcBorders>
                    <w:tl2br w:val="nil"/>
                    <w:tr2bl w:val="nil"/>
                  </w:tcBorders>
                  <w:noWrap w:val="0"/>
                  <w:vAlign w:val="center"/>
                </w:tcPr>
                <w:p w14:paraId="7F47E9E8">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c>
                <w:tcPr>
                  <w:tcW w:w="412" w:type="pct"/>
                  <w:tcBorders>
                    <w:tl2br w:val="nil"/>
                    <w:tr2bl w:val="nil"/>
                  </w:tcBorders>
                  <w:noWrap w:val="0"/>
                  <w:vAlign w:val="center"/>
                </w:tcPr>
                <w:p w14:paraId="4B54201D">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r>
            <w:tr w14:paraId="405E863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6" w:type="pct"/>
                  <w:tcBorders>
                    <w:tl2br w:val="nil"/>
                    <w:tr2bl w:val="nil"/>
                  </w:tcBorders>
                  <w:noWrap w:val="0"/>
                  <w:vAlign w:val="center"/>
                </w:tcPr>
                <w:p w14:paraId="49B81FCF">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w:t>
                  </w:r>
                </w:p>
              </w:tc>
              <w:tc>
                <w:tcPr>
                  <w:tcW w:w="610" w:type="pct"/>
                  <w:vMerge w:val="continue"/>
                  <w:tcBorders>
                    <w:tl2br w:val="nil"/>
                    <w:tr2bl w:val="nil"/>
                  </w:tcBorders>
                  <w:noWrap w:val="0"/>
                  <w:vAlign w:val="center"/>
                </w:tcPr>
                <w:p w14:paraId="3FAB0F14">
                  <w:pPr>
                    <w:keepNext w:val="0"/>
                    <w:keepLines w:val="0"/>
                    <w:pageBreakBefore w:val="0"/>
                    <w:widowControl/>
                    <w:kinsoku/>
                    <w:wordWrap/>
                    <w:overflowPunct/>
                    <w:autoSpaceDE/>
                    <w:autoSpaceDN/>
                    <w:bidi w:val="0"/>
                    <w:adjustRightInd/>
                    <w:snapToGrid/>
                    <w:spacing w:line="240" w:lineRule="atLeast"/>
                    <w:jc w:val="center"/>
                    <w:rPr>
                      <w:rFonts w:hint="default" w:ascii="Times New Roman" w:hAnsi="Times New Roman" w:cs="Times New Roman"/>
                      <w:color w:val="auto"/>
                      <w:sz w:val="21"/>
                      <w:szCs w:val="21"/>
                      <w:highlight w:val="none"/>
                    </w:rPr>
                  </w:pPr>
                </w:p>
              </w:tc>
              <w:tc>
                <w:tcPr>
                  <w:tcW w:w="1316" w:type="pct"/>
                  <w:tcBorders>
                    <w:tl2br w:val="nil"/>
                    <w:tr2bl w:val="nil"/>
                  </w:tcBorders>
                  <w:noWrap w:val="0"/>
                  <w:vAlign w:val="center"/>
                </w:tcPr>
                <w:p w14:paraId="0DCD508E">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光伏组件安装</w:t>
                  </w:r>
                </w:p>
              </w:tc>
              <w:tc>
                <w:tcPr>
                  <w:tcW w:w="445" w:type="pct"/>
                  <w:tcBorders>
                    <w:tl2br w:val="nil"/>
                    <w:tr2bl w:val="nil"/>
                  </w:tcBorders>
                  <w:noWrap w:val="0"/>
                  <w:vAlign w:val="center"/>
                </w:tcPr>
                <w:p w14:paraId="7E858C17">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项</w:t>
                  </w:r>
                </w:p>
              </w:tc>
              <w:tc>
                <w:tcPr>
                  <w:tcW w:w="461" w:type="pct"/>
                  <w:tcBorders>
                    <w:tl2br w:val="nil"/>
                    <w:tr2bl w:val="nil"/>
                  </w:tcBorders>
                  <w:noWrap w:val="0"/>
                  <w:vAlign w:val="center"/>
                </w:tcPr>
                <w:p w14:paraId="4F9B5844">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w:t>
                  </w:r>
                </w:p>
              </w:tc>
              <w:tc>
                <w:tcPr>
                  <w:tcW w:w="581" w:type="pct"/>
                  <w:tcBorders>
                    <w:tl2br w:val="nil"/>
                    <w:tr2bl w:val="nil"/>
                  </w:tcBorders>
                  <w:noWrap w:val="0"/>
                  <w:vAlign w:val="center"/>
                </w:tcPr>
                <w:p w14:paraId="5D9A3590">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2</w:t>
                  </w:r>
                </w:p>
              </w:tc>
              <w:tc>
                <w:tcPr>
                  <w:tcW w:w="393" w:type="pct"/>
                  <w:tcBorders>
                    <w:tl2br w:val="nil"/>
                    <w:tr2bl w:val="nil"/>
                  </w:tcBorders>
                  <w:noWrap w:val="0"/>
                  <w:vAlign w:val="center"/>
                </w:tcPr>
                <w:p w14:paraId="2029A852">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r>
                    <w:rPr>
                      <w:sz w:val="21"/>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81915</wp:posOffset>
                            </wp:positionV>
                            <wp:extent cx="811530" cy="6985"/>
                            <wp:effectExtent l="0" t="4445" r="1270" b="7620"/>
                            <wp:wrapNone/>
                            <wp:docPr id="10" name="直线 109"/>
                            <wp:cNvGraphicFramePr/>
                            <a:graphic xmlns:a="http://schemas.openxmlformats.org/drawingml/2006/main">
                              <a:graphicData uri="http://schemas.microsoft.com/office/word/2010/wordprocessingShape">
                                <wps:wsp>
                                  <wps:cNvCnPr/>
                                  <wps:spPr>
                                    <a:xfrm>
                                      <a:off x="0" y="0"/>
                                      <a:ext cx="811530"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9" o:spid="_x0000_s1026" o:spt="20" style="position:absolute;left:0pt;margin-left:17.25pt;margin-top:6.45pt;height:0.55pt;width:63.9pt;z-index:251667456;mso-width-relative:page;mso-height-relative:page;" filled="f" stroked="t" coordsize="21600,21600" o:gfxdata="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Nj&#10;09cAAAAIAQAADwAAAAAAAAABACAAAAAiAAAAZHJzL2Rvd25yZXYueG1sUEsBAhQAFAAAAAgAh07i&#10;QHJJCFnqAQAA4AMAAA4AAAAAAAAAAQAgAAAAJgEAAGRycy9lMm9Eb2MueG1sUEsFBgAAAAAGAAYA&#10;WQEAAIIFAAAAAA==&#10;">
                            <v:fill on="f" focussize="0,0"/>
                            <v:stroke color="#000000" joinstyle="round"/>
                            <v:imagedata o:title=""/>
                            <o:lock v:ext="edit" aspectratio="f"/>
                          </v:line>
                        </w:pict>
                      </mc:Fallback>
                    </mc:AlternateContent>
                  </w:r>
                </w:p>
              </w:tc>
              <w:tc>
                <w:tcPr>
                  <w:tcW w:w="393" w:type="pct"/>
                  <w:tcBorders>
                    <w:tl2br w:val="nil"/>
                    <w:tr2bl w:val="nil"/>
                  </w:tcBorders>
                  <w:noWrap w:val="0"/>
                  <w:vAlign w:val="center"/>
                </w:tcPr>
                <w:p w14:paraId="3CDCBD13">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c>
                <w:tcPr>
                  <w:tcW w:w="412" w:type="pct"/>
                  <w:tcBorders>
                    <w:tl2br w:val="nil"/>
                    <w:tr2bl w:val="nil"/>
                  </w:tcBorders>
                  <w:noWrap w:val="0"/>
                  <w:vAlign w:val="center"/>
                </w:tcPr>
                <w:p w14:paraId="4089AE54">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r>
            <w:tr w14:paraId="17013E8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86" w:type="pct"/>
                  <w:tcBorders>
                    <w:tl2br w:val="nil"/>
                    <w:tr2bl w:val="nil"/>
                  </w:tcBorders>
                  <w:noWrap w:val="0"/>
                  <w:vAlign w:val="center"/>
                </w:tcPr>
                <w:p w14:paraId="5064EDC2">
                  <w:pPr>
                    <w:keepNext w:val="0"/>
                    <w:keepLines w:val="0"/>
                    <w:pageBreakBefore w:val="0"/>
                    <w:kinsoku/>
                    <w:wordWrap/>
                    <w:overflowPunct/>
                    <w:autoSpaceDE/>
                    <w:autoSpaceDN/>
                    <w:bidi w:val="0"/>
                    <w:adjustRightInd/>
                    <w:snapToGrid/>
                    <w:spacing w:line="24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7</w:t>
                  </w:r>
                </w:p>
              </w:tc>
              <w:tc>
                <w:tcPr>
                  <w:tcW w:w="610" w:type="pct"/>
                  <w:vMerge w:val="continue"/>
                  <w:tcBorders>
                    <w:tl2br w:val="nil"/>
                    <w:tr2bl w:val="nil"/>
                  </w:tcBorders>
                  <w:noWrap w:val="0"/>
                  <w:vAlign w:val="center"/>
                </w:tcPr>
                <w:p w14:paraId="44CD6804">
                  <w:pPr>
                    <w:keepNext w:val="0"/>
                    <w:keepLines w:val="0"/>
                    <w:pageBreakBefore w:val="0"/>
                    <w:widowControl/>
                    <w:kinsoku/>
                    <w:wordWrap/>
                    <w:overflowPunct/>
                    <w:autoSpaceDE/>
                    <w:autoSpaceDN/>
                    <w:bidi w:val="0"/>
                    <w:adjustRightInd/>
                    <w:snapToGrid/>
                    <w:spacing w:line="240" w:lineRule="atLeast"/>
                    <w:jc w:val="center"/>
                    <w:rPr>
                      <w:rFonts w:hint="default" w:ascii="Times New Roman" w:hAnsi="Times New Roman" w:cs="Times New Roman"/>
                      <w:color w:val="auto"/>
                      <w:sz w:val="21"/>
                      <w:szCs w:val="21"/>
                      <w:highlight w:val="none"/>
                    </w:rPr>
                  </w:pPr>
                </w:p>
              </w:tc>
              <w:tc>
                <w:tcPr>
                  <w:tcW w:w="1316" w:type="pct"/>
                  <w:tcBorders>
                    <w:tl2br w:val="nil"/>
                    <w:tr2bl w:val="nil"/>
                  </w:tcBorders>
                  <w:noWrap w:val="0"/>
                  <w:vAlign w:val="center"/>
                </w:tcPr>
                <w:p w14:paraId="253DB018">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组串式逆变器</w:t>
                  </w:r>
                  <w:r>
                    <w:rPr>
                      <w:rFonts w:hint="default" w:ascii="Times New Roman" w:hAnsi="Times New Roman" w:eastAsia="宋体" w:cs="Times New Roman"/>
                      <w:color w:val="auto"/>
                      <w:kern w:val="0"/>
                      <w:sz w:val="21"/>
                      <w:szCs w:val="21"/>
                      <w:highlight w:val="none"/>
                      <w:lang w:val="en-US" w:eastAsia="zh-CN" w:bidi="ar"/>
                    </w:rPr>
                    <w:t>安装</w:t>
                  </w:r>
                </w:p>
              </w:tc>
              <w:tc>
                <w:tcPr>
                  <w:tcW w:w="445" w:type="pct"/>
                  <w:tcBorders>
                    <w:tl2br w:val="nil"/>
                    <w:tr2bl w:val="nil"/>
                  </w:tcBorders>
                  <w:noWrap w:val="0"/>
                  <w:vAlign w:val="center"/>
                </w:tcPr>
                <w:p w14:paraId="480AEBB0">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项</w:t>
                  </w:r>
                </w:p>
              </w:tc>
              <w:tc>
                <w:tcPr>
                  <w:tcW w:w="461" w:type="pct"/>
                  <w:tcBorders>
                    <w:tl2br w:val="nil"/>
                    <w:tr2bl w:val="nil"/>
                  </w:tcBorders>
                  <w:noWrap w:val="0"/>
                  <w:vAlign w:val="center"/>
                </w:tcPr>
                <w:p w14:paraId="16ED5968">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1</w:t>
                  </w:r>
                </w:p>
              </w:tc>
              <w:tc>
                <w:tcPr>
                  <w:tcW w:w="581" w:type="pct"/>
                  <w:tcBorders>
                    <w:tl2br w:val="nil"/>
                    <w:tr2bl w:val="nil"/>
                  </w:tcBorders>
                  <w:noWrap w:val="0"/>
                  <w:vAlign w:val="center"/>
                </w:tcPr>
                <w:p w14:paraId="0AC43B18">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1</w:t>
                  </w:r>
                </w:p>
              </w:tc>
              <w:tc>
                <w:tcPr>
                  <w:tcW w:w="393" w:type="pct"/>
                  <w:tcBorders>
                    <w:tl2br w:val="nil"/>
                    <w:tr2bl w:val="nil"/>
                  </w:tcBorders>
                  <w:noWrap w:val="0"/>
                  <w:vAlign w:val="center"/>
                </w:tcPr>
                <w:p w14:paraId="5C818703">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c>
                <w:tcPr>
                  <w:tcW w:w="393" w:type="pct"/>
                  <w:tcBorders>
                    <w:tl2br w:val="nil"/>
                    <w:tr2bl w:val="nil"/>
                  </w:tcBorders>
                  <w:noWrap w:val="0"/>
                  <w:vAlign w:val="center"/>
                </w:tcPr>
                <w:p w14:paraId="5995387A">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r>
                    <w:rPr>
                      <w:rFonts w:hint="default"/>
                      <w:sz w:val="21"/>
                      <w:lang w:val="en-US"/>
                    </w:rPr>
                    <mc:AlternateContent>
                      <mc:Choice Requires="wps">
                        <w:drawing>
                          <wp:anchor distT="0" distB="0" distL="114300" distR="114300" simplePos="0" relativeHeight="251668480" behindDoc="0" locked="0" layoutInCell="1" allowOverlap="1">
                            <wp:simplePos x="0" y="0"/>
                            <wp:positionH relativeFrom="column">
                              <wp:posOffset>132715</wp:posOffset>
                            </wp:positionH>
                            <wp:positionV relativeFrom="paragraph">
                              <wp:posOffset>111125</wp:posOffset>
                            </wp:positionV>
                            <wp:extent cx="437515" cy="6985"/>
                            <wp:effectExtent l="0" t="4445" r="6985" b="7620"/>
                            <wp:wrapNone/>
                            <wp:docPr id="11" name="直线 110"/>
                            <wp:cNvGraphicFramePr/>
                            <a:graphic xmlns:a="http://schemas.openxmlformats.org/drawingml/2006/main">
                              <a:graphicData uri="http://schemas.microsoft.com/office/word/2010/wordprocessingShape">
                                <wps:wsp>
                                  <wps:cNvCnPr/>
                                  <wps:spPr>
                                    <a:xfrm>
                                      <a:off x="0" y="0"/>
                                      <a:ext cx="437515"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0" o:spid="_x0000_s1026" o:spt="20" style="position:absolute;left:0pt;margin-left:10.45pt;margin-top:8.75pt;height:0.55pt;width:34.45pt;z-index:251668480;mso-width-relative:page;mso-height-relative:page;" filled="f" stroked="t" coordsize="21600,21600" o:gfxdata="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VHl2nV&#10;AAAABwEAAA8AAAAAAAAAAQAgAAAAIgAAAGRycy9kb3ducmV2LnhtbFBLAQIUABQAAAAIAIdO4kDX&#10;gA306gEAAOADAAAOAAAAAAAAAAEAIAAAACQBAABkcnMvZTJvRG9jLnhtbFBLBQYAAAAABgAGAFkB&#10;AACABQAAAAA=&#10;">
                            <v:fill on="f" focussize="0,0"/>
                            <v:stroke color="#000000" joinstyle="round"/>
                            <v:imagedata o:title=""/>
                            <o:lock v:ext="edit" aspectratio="f"/>
                          </v:line>
                        </w:pict>
                      </mc:Fallback>
                    </mc:AlternateContent>
                  </w:r>
                </w:p>
              </w:tc>
              <w:tc>
                <w:tcPr>
                  <w:tcW w:w="412" w:type="pct"/>
                  <w:tcBorders>
                    <w:tl2br w:val="nil"/>
                    <w:tr2bl w:val="nil"/>
                  </w:tcBorders>
                  <w:noWrap w:val="0"/>
                  <w:vAlign w:val="center"/>
                </w:tcPr>
                <w:p w14:paraId="57AE6989">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r>
            <w:tr w14:paraId="53C80B4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386" w:type="pct"/>
                  <w:tcBorders>
                    <w:tl2br w:val="nil"/>
                    <w:tr2bl w:val="nil"/>
                  </w:tcBorders>
                  <w:noWrap w:val="0"/>
                  <w:vAlign w:val="center"/>
                </w:tcPr>
                <w:p w14:paraId="716535B8">
                  <w:pPr>
                    <w:keepNext w:val="0"/>
                    <w:keepLines w:val="0"/>
                    <w:pageBreakBefore w:val="0"/>
                    <w:kinsoku/>
                    <w:wordWrap/>
                    <w:overflowPunct/>
                    <w:autoSpaceDE/>
                    <w:autoSpaceDN/>
                    <w:bidi w:val="0"/>
                    <w:adjustRightInd/>
                    <w:snapToGrid/>
                    <w:spacing w:line="240" w:lineRule="atLeas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8</w:t>
                  </w:r>
                </w:p>
              </w:tc>
              <w:tc>
                <w:tcPr>
                  <w:tcW w:w="610" w:type="pct"/>
                  <w:vMerge w:val="continue"/>
                  <w:tcBorders>
                    <w:tl2br w:val="nil"/>
                    <w:tr2bl w:val="nil"/>
                  </w:tcBorders>
                  <w:noWrap w:val="0"/>
                  <w:vAlign w:val="center"/>
                </w:tcPr>
                <w:p w14:paraId="55ADA96C">
                  <w:pPr>
                    <w:keepNext w:val="0"/>
                    <w:keepLines w:val="0"/>
                    <w:pageBreakBefore w:val="0"/>
                    <w:widowControl/>
                    <w:kinsoku/>
                    <w:wordWrap/>
                    <w:overflowPunct/>
                    <w:autoSpaceDE/>
                    <w:autoSpaceDN/>
                    <w:bidi w:val="0"/>
                    <w:adjustRightInd/>
                    <w:snapToGrid/>
                    <w:spacing w:line="240" w:lineRule="atLeast"/>
                    <w:jc w:val="center"/>
                    <w:rPr>
                      <w:rFonts w:hint="default" w:ascii="Times New Roman" w:hAnsi="Times New Roman" w:cs="Times New Roman"/>
                      <w:color w:val="auto"/>
                      <w:sz w:val="21"/>
                      <w:szCs w:val="21"/>
                      <w:highlight w:val="none"/>
                    </w:rPr>
                  </w:pPr>
                </w:p>
              </w:tc>
              <w:tc>
                <w:tcPr>
                  <w:tcW w:w="1316" w:type="pct"/>
                  <w:tcBorders>
                    <w:tl2br w:val="nil"/>
                    <w:tr2bl w:val="nil"/>
                  </w:tcBorders>
                  <w:noWrap w:val="0"/>
                  <w:vAlign w:val="center"/>
                </w:tcPr>
                <w:p w14:paraId="728CF795">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箱变基础</w:t>
                  </w:r>
                  <w:r>
                    <w:rPr>
                      <w:rFonts w:hint="default" w:ascii="Times New Roman" w:hAnsi="Times New Roman" w:eastAsia="宋体" w:cs="Times New Roman"/>
                      <w:color w:val="auto"/>
                      <w:kern w:val="0"/>
                      <w:sz w:val="21"/>
                      <w:szCs w:val="21"/>
                      <w:highlight w:val="none"/>
                      <w:lang w:eastAsia="zh-CN" w:bidi="ar"/>
                    </w:rPr>
                    <w:t>、</w:t>
                  </w:r>
                  <w:r>
                    <w:rPr>
                      <w:rFonts w:hint="default" w:ascii="Times New Roman" w:hAnsi="Times New Roman" w:eastAsia="宋体" w:cs="Times New Roman"/>
                      <w:color w:val="auto"/>
                      <w:kern w:val="0"/>
                      <w:sz w:val="21"/>
                      <w:szCs w:val="21"/>
                      <w:highlight w:val="none"/>
                      <w:lang w:val="en-US" w:eastAsia="zh-CN" w:bidi="ar"/>
                    </w:rPr>
                    <w:t>安装</w:t>
                  </w:r>
                </w:p>
              </w:tc>
              <w:tc>
                <w:tcPr>
                  <w:tcW w:w="445" w:type="pct"/>
                  <w:tcBorders>
                    <w:tl2br w:val="nil"/>
                    <w:tr2bl w:val="nil"/>
                  </w:tcBorders>
                  <w:noWrap w:val="0"/>
                  <w:vAlign w:val="center"/>
                </w:tcPr>
                <w:p w14:paraId="07607E0D">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项</w:t>
                  </w:r>
                </w:p>
              </w:tc>
              <w:tc>
                <w:tcPr>
                  <w:tcW w:w="461" w:type="pct"/>
                  <w:tcBorders>
                    <w:tl2br w:val="nil"/>
                    <w:tr2bl w:val="nil"/>
                  </w:tcBorders>
                  <w:noWrap w:val="0"/>
                  <w:vAlign w:val="center"/>
                </w:tcPr>
                <w:p w14:paraId="7DE4A549">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1</w:t>
                  </w:r>
                </w:p>
              </w:tc>
              <w:tc>
                <w:tcPr>
                  <w:tcW w:w="581" w:type="pct"/>
                  <w:tcBorders>
                    <w:tl2br w:val="nil"/>
                    <w:tr2bl w:val="nil"/>
                  </w:tcBorders>
                  <w:noWrap w:val="0"/>
                  <w:vAlign w:val="center"/>
                </w:tcPr>
                <w:p w14:paraId="418FB64C">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1</w:t>
                  </w:r>
                </w:p>
              </w:tc>
              <w:tc>
                <w:tcPr>
                  <w:tcW w:w="393" w:type="pct"/>
                  <w:tcBorders>
                    <w:tl2br w:val="nil"/>
                    <w:tr2bl w:val="nil"/>
                  </w:tcBorders>
                  <w:noWrap w:val="0"/>
                  <w:vAlign w:val="center"/>
                </w:tcPr>
                <w:p w14:paraId="4916C6CD">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c>
                <w:tcPr>
                  <w:tcW w:w="393" w:type="pct"/>
                  <w:tcBorders>
                    <w:tl2br w:val="nil"/>
                    <w:tr2bl w:val="nil"/>
                  </w:tcBorders>
                  <w:noWrap w:val="0"/>
                  <w:vAlign w:val="center"/>
                </w:tcPr>
                <w:p w14:paraId="2E4A5783">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r>
                    <w:rPr>
                      <w:rFonts w:hint="default"/>
                      <w:sz w:val="21"/>
                      <w:lang w:val="en-US"/>
                    </w:rPr>
                    <mc:AlternateContent>
                      <mc:Choice Requires="wps">
                        <w:drawing>
                          <wp:anchor distT="0" distB="0" distL="114300" distR="114300" simplePos="0" relativeHeight="251669504" behindDoc="0" locked="0" layoutInCell="1" allowOverlap="1">
                            <wp:simplePos x="0" y="0"/>
                            <wp:positionH relativeFrom="column">
                              <wp:posOffset>139065</wp:posOffset>
                            </wp:positionH>
                            <wp:positionV relativeFrom="paragraph">
                              <wp:posOffset>90170</wp:posOffset>
                            </wp:positionV>
                            <wp:extent cx="437515" cy="6985"/>
                            <wp:effectExtent l="0" t="4445" r="6985" b="7620"/>
                            <wp:wrapNone/>
                            <wp:docPr id="12" name="直线 111"/>
                            <wp:cNvGraphicFramePr/>
                            <a:graphic xmlns:a="http://schemas.openxmlformats.org/drawingml/2006/main">
                              <a:graphicData uri="http://schemas.microsoft.com/office/word/2010/wordprocessingShape">
                                <wps:wsp>
                                  <wps:cNvCnPr/>
                                  <wps:spPr>
                                    <a:xfrm>
                                      <a:off x="0" y="0"/>
                                      <a:ext cx="437515"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1" o:spid="_x0000_s1026" o:spt="20" style="position:absolute;left:0pt;margin-left:10.95pt;margin-top:7.1pt;height:0.55pt;width:34.45pt;z-index:251669504;mso-width-relative:page;mso-height-relative:page;" filled="f" stroked="t" coordsize="21600,21600" o:gfxdata="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C7Qw9QA&#10;AAAHAQAADwAAAAAAAAABACAAAAAiAAAAZHJzL2Rvd25yZXYueG1sUEsBAhQAFAAAAAgAh07iQF5x&#10;cdjqAQAA4AMAAA4AAAAAAAAAAQAgAAAAIwEAAGRycy9lMm9Eb2MueG1sUEsFBgAAAAAGAAYAWQEA&#10;AH8FAAAAAA==&#10;">
                            <v:fill on="f" focussize="0,0"/>
                            <v:stroke color="#000000" joinstyle="round"/>
                            <v:imagedata o:title=""/>
                            <o:lock v:ext="edit" aspectratio="f"/>
                          </v:line>
                        </w:pict>
                      </mc:Fallback>
                    </mc:AlternateContent>
                  </w:r>
                </w:p>
              </w:tc>
              <w:tc>
                <w:tcPr>
                  <w:tcW w:w="412" w:type="pct"/>
                  <w:tcBorders>
                    <w:tl2br w:val="nil"/>
                    <w:tr2bl w:val="nil"/>
                  </w:tcBorders>
                  <w:noWrap w:val="0"/>
                  <w:vAlign w:val="center"/>
                </w:tcPr>
                <w:p w14:paraId="3189886D">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r>
            <w:tr w14:paraId="28AD5D0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86" w:type="pct"/>
                  <w:tcBorders>
                    <w:tl2br w:val="nil"/>
                    <w:tr2bl w:val="nil"/>
                  </w:tcBorders>
                  <w:noWrap w:val="0"/>
                  <w:vAlign w:val="center"/>
                </w:tcPr>
                <w:p w14:paraId="4613619A">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kern w:val="0"/>
                      <w:sz w:val="21"/>
                      <w:szCs w:val="21"/>
                      <w:highlight w:val="none"/>
                      <w:lang w:val="en-US" w:eastAsia="zh-CN" w:bidi="ar"/>
                    </w:rPr>
                    <w:t>9</w:t>
                  </w:r>
                </w:p>
              </w:tc>
              <w:tc>
                <w:tcPr>
                  <w:tcW w:w="610" w:type="pct"/>
                  <w:vMerge w:val="continue"/>
                  <w:tcBorders>
                    <w:tl2br w:val="nil"/>
                    <w:tr2bl w:val="nil"/>
                  </w:tcBorders>
                  <w:noWrap w:val="0"/>
                  <w:vAlign w:val="center"/>
                </w:tcPr>
                <w:p w14:paraId="1969A168">
                  <w:pPr>
                    <w:keepNext w:val="0"/>
                    <w:keepLines w:val="0"/>
                    <w:pageBreakBefore w:val="0"/>
                    <w:widowControl/>
                    <w:kinsoku/>
                    <w:wordWrap/>
                    <w:overflowPunct/>
                    <w:autoSpaceDE/>
                    <w:autoSpaceDN/>
                    <w:bidi w:val="0"/>
                    <w:adjustRightInd/>
                    <w:snapToGrid/>
                    <w:spacing w:line="240" w:lineRule="atLeast"/>
                    <w:jc w:val="center"/>
                    <w:rPr>
                      <w:rFonts w:hint="default" w:ascii="Times New Roman" w:hAnsi="Times New Roman" w:cs="Times New Roman"/>
                      <w:color w:val="auto"/>
                      <w:sz w:val="21"/>
                      <w:szCs w:val="21"/>
                      <w:highlight w:val="none"/>
                    </w:rPr>
                  </w:pPr>
                </w:p>
              </w:tc>
              <w:tc>
                <w:tcPr>
                  <w:tcW w:w="1316" w:type="pct"/>
                  <w:tcBorders>
                    <w:tl2br w:val="nil"/>
                    <w:tr2bl w:val="nil"/>
                  </w:tcBorders>
                  <w:noWrap w:val="0"/>
                  <w:vAlign w:val="center"/>
                </w:tcPr>
                <w:p w14:paraId="4C33A845">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电缆敷设</w:t>
                  </w:r>
                </w:p>
              </w:tc>
              <w:tc>
                <w:tcPr>
                  <w:tcW w:w="445" w:type="pct"/>
                  <w:tcBorders>
                    <w:tl2br w:val="nil"/>
                    <w:tr2bl w:val="nil"/>
                  </w:tcBorders>
                  <w:noWrap w:val="0"/>
                  <w:vAlign w:val="center"/>
                </w:tcPr>
                <w:p w14:paraId="53866DE4">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项</w:t>
                  </w:r>
                </w:p>
              </w:tc>
              <w:tc>
                <w:tcPr>
                  <w:tcW w:w="461" w:type="pct"/>
                  <w:tcBorders>
                    <w:tl2br w:val="nil"/>
                    <w:tr2bl w:val="nil"/>
                  </w:tcBorders>
                  <w:noWrap w:val="0"/>
                  <w:vAlign w:val="center"/>
                </w:tcPr>
                <w:p w14:paraId="39D67F1F">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1</w:t>
                  </w:r>
                </w:p>
              </w:tc>
              <w:tc>
                <w:tcPr>
                  <w:tcW w:w="581" w:type="pct"/>
                  <w:tcBorders>
                    <w:tl2br w:val="nil"/>
                    <w:tr2bl w:val="nil"/>
                  </w:tcBorders>
                  <w:noWrap w:val="0"/>
                  <w:vAlign w:val="center"/>
                </w:tcPr>
                <w:p w14:paraId="126F015D">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1</w:t>
                  </w:r>
                </w:p>
              </w:tc>
              <w:tc>
                <w:tcPr>
                  <w:tcW w:w="393" w:type="pct"/>
                  <w:tcBorders>
                    <w:tl2br w:val="nil"/>
                    <w:tr2bl w:val="nil"/>
                  </w:tcBorders>
                  <w:noWrap w:val="0"/>
                  <w:vAlign w:val="center"/>
                </w:tcPr>
                <w:p w14:paraId="47CA6848">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c>
                <w:tcPr>
                  <w:tcW w:w="393" w:type="pct"/>
                  <w:tcBorders>
                    <w:tl2br w:val="nil"/>
                    <w:tr2bl w:val="nil"/>
                  </w:tcBorders>
                  <w:noWrap w:val="0"/>
                  <w:vAlign w:val="center"/>
                </w:tcPr>
                <w:p w14:paraId="03119B24">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r>
                    <w:rPr>
                      <w:rFonts w:hint="default"/>
                      <w:sz w:val="21"/>
                      <w:lang w:val="en-US"/>
                    </w:rPr>
                    <mc:AlternateContent>
                      <mc:Choice Requires="wps">
                        <w:drawing>
                          <wp:anchor distT="0" distB="0" distL="114300" distR="114300" simplePos="0" relativeHeight="251670528" behindDoc="0" locked="0" layoutInCell="1" allowOverlap="1">
                            <wp:simplePos x="0" y="0"/>
                            <wp:positionH relativeFrom="column">
                              <wp:posOffset>132715</wp:posOffset>
                            </wp:positionH>
                            <wp:positionV relativeFrom="paragraph">
                              <wp:posOffset>87630</wp:posOffset>
                            </wp:positionV>
                            <wp:extent cx="437515" cy="6985"/>
                            <wp:effectExtent l="0" t="4445" r="6985" b="7620"/>
                            <wp:wrapNone/>
                            <wp:docPr id="13" name="直线 112"/>
                            <wp:cNvGraphicFramePr/>
                            <a:graphic xmlns:a="http://schemas.openxmlformats.org/drawingml/2006/main">
                              <a:graphicData uri="http://schemas.microsoft.com/office/word/2010/wordprocessingShape">
                                <wps:wsp>
                                  <wps:cNvCnPr/>
                                  <wps:spPr>
                                    <a:xfrm>
                                      <a:off x="0" y="0"/>
                                      <a:ext cx="437515" cy="6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2" o:spid="_x0000_s1026" o:spt="20" style="position:absolute;left:0pt;margin-left:10.45pt;margin-top:6.9pt;height:0.55pt;width:34.45pt;z-index:251670528;mso-width-relative:page;mso-height-relative:page;" filled="f" stroked="t" coordsize="21600,21600" o:gfxdata="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FEv&#10;TNUAAAAHAQAADwAAAAAAAAABACAAAAAiAAAAZHJzL2Rvd25yZXYueG1sUEsBAhQAFAAAAAgAh07i&#10;QFOFcBHsAQAA4AMAAA4AAAAAAAAAAQAgAAAAJAEAAGRycy9lMm9Eb2MueG1sUEsFBgAAAAAGAAYA&#10;WQEAAIIFAAAAAA==&#10;">
                            <v:fill on="f" focussize="0,0"/>
                            <v:stroke color="#000000" joinstyle="round"/>
                            <v:imagedata o:title=""/>
                            <o:lock v:ext="edit" aspectratio="f"/>
                          </v:line>
                        </w:pict>
                      </mc:Fallback>
                    </mc:AlternateContent>
                  </w:r>
                </w:p>
              </w:tc>
              <w:tc>
                <w:tcPr>
                  <w:tcW w:w="412" w:type="pct"/>
                  <w:tcBorders>
                    <w:tl2br w:val="nil"/>
                    <w:tr2bl w:val="nil"/>
                  </w:tcBorders>
                  <w:noWrap w:val="0"/>
                  <w:vAlign w:val="center"/>
                </w:tcPr>
                <w:p w14:paraId="00EB991B">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r>
            <w:tr w14:paraId="15FBE4F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386" w:type="pct"/>
                  <w:tcBorders>
                    <w:tl2br w:val="nil"/>
                    <w:tr2bl w:val="nil"/>
                  </w:tcBorders>
                  <w:noWrap w:val="0"/>
                  <w:vAlign w:val="center"/>
                </w:tcPr>
                <w:p w14:paraId="7F7E4DF0">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highlight w:val="none"/>
                      <w:lang w:val="en-US" w:eastAsia="zh-CN" w:bidi="ar"/>
                    </w:rPr>
                    <w:t>10</w:t>
                  </w:r>
                </w:p>
              </w:tc>
              <w:tc>
                <w:tcPr>
                  <w:tcW w:w="610" w:type="pct"/>
                  <w:vMerge w:val="continue"/>
                  <w:tcBorders>
                    <w:tl2br w:val="nil"/>
                    <w:tr2bl w:val="nil"/>
                  </w:tcBorders>
                  <w:noWrap w:val="0"/>
                  <w:vAlign w:val="center"/>
                </w:tcPr>
                <w:p w14:paraId="69A99BD6">
                  <w:pPr>
                    <w:keepNext w:val="0"/>
                    <w:keepLines w:val="0"/>
                    <w:pageBreakBefore w:val="0"/>
                    <w:widowControl/>
                    <w:kinsoku/>
                    <w:wordWrap/>
                    <w:overflowPunct/>
                    <w:autoSpaceDE/>
                    <w:autoSpaceDN/>
                    <w:bidi w:val="0"/>
                    <w:adjustRightInd/>
                    <w:snapToGrid/>
                    <w:spacing w:line="240" w:lineRule="atLeast"/>
                    <w:jc w:val="center"/>
                    <w:rPr>
                      <w:rFonts w:hint="default" w:ascii="Times New Roman" w:hAnsi="Times New Roman" w:cs="Times New Roman"/>
                      <w:color w:val="auto"/>
                      <w:sz w:val="21"/>
                      <w:szCs w:val="21"/>
                      <w:highlight w:val="none"/>
                    </w:rPr>
                  </w:pPr>
                </w:p>
              </w:tc>
              <w:tc>
                <w:tcPr>
                  <w:tcW w:w="1316" w:type="pct"/>
                  <w:tcBorders>
                    <w:tl2br w:val="nil"/>
                    <w:tr2bl w:val="nil"/>
                  </w:tcBorders>
                  <w:noWrap w:val="0"/>
                  <w:vAlign w:val="center"/>
                </w:tcPr>
                <w:p w14:paraId="5B96EE78">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箱变集电线路安装</w:t>
                  </w:r>
                </w:p>
              </w:tc>
              <w:tc>
                <w:tcPr>
                  <w:tcW w:w="445" w:type="pct"/>
                  <w:tcBorders>
                    <w:tl2br w:val="nil"/>
                    <w:tr2bl w:val="nil"/>
                  </w:tcBorders>
                  <w:noWrap w:val="0"/>
                  <w:vAlign w:val="center"/>
                </w:tcPr>
                <w:p w14:paraId="75AEDD88">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项</w:t>
                  </w:r>
                </w:p>
              </w:tc>
              <w:tc>
                <w:tcPr>
                  <w:tcW w:w="461" w:type="pct"/>
                  <w:tcBorders>
                    <w:tl2br w:val="nil"/>
                    <w:tr2bl w:val="nil"/>
                  </w:tcBorders>
                  <w:noWrap w:val="0"/>
                  <w:vAlign w:val="center"/>
                </w:tcPr>
                <w:p w14:paraId="6AF2D038">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1</w:t>
                  </w:r>
                </w:p>
              </w:tc>
              <w:tc>
                <w:tcPr>
                  <w:tcW w:w="581" w:type="pct"/>
                  <w:tcBorders>
                    <w:tl2br w:val="nil"/>
                    <w:tr2bl w:val="nil"/>
                  </w:tcBorders>
                  <w:noWrap w:val="0"/>
                  <w:vAlign w:val="center"/>
                </w:tcPr>
                <w:p w14:paraId="15330FAC">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1</w:t>
                  </w:r>
                </w:p>
              </w:tc>
              <w:tc>
                <w:tcPr>
                  <w:tcW w:w="393" w:type="pct"/>
                  <w:tcBorders>
                    <w:tl2br w:val="nil"/>
                    <w:tr2bl w:val="nil"/>
                  </w:tcBorders>
                  <w:noWrap w:val="0"/>
                  <w:vAlign w:val="center"/>
                </w:tcPr>
                <w:p w14:paraId="6DBB8F9E">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c>
                <w:tcPr>
                  <w:tcW w:w="393" w:type="pct"/>
                  <w:tcBorders>
                    <w:tl2br w:val="nil"/>
                    <w:tr2bl w:val="nil"/>
                  </w:tcBorders>
                  <w:noWrap w:val="0"/>
                  <w:vAlign w:val="center"/>
                </w:tcPr>
                <w:p w14:paraId="7D0E6309">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r>
                    <w:rPr>
                      <w:sz w:val="21"/>
                    </w:rPr>
                    <mc:AlternateContent>
                      <mc:Choice Requires="wps">
                        <w:drawing>
                          <wp:anchor distT="0" distB="0" distL="114300" distR="114300" simplePos="0" relativeHeight="251671552" behindDoc="0" locked="0" layoutInCell="1" allowOverlap="1">
                            <wp:simplePos x="0" y="0"/>
                            <wp:positionH relativeFrom="column">
                              <wp:posOffset>148590</wp:posOffset>
                            </wp:positionH>
                            <wp:positionV relativeFrom="paragraph">
                              <wp:posOffset>121285</wp:posOffset>
                            </wp:positionV>
                            <wp:extent cx="422910" cy="635"/>
                            <wp:effectExtent l="0" t="0" r="0" b="0"/>
                            <wp:wrapNone/>
                            <wp:docPr id="14" name="直线 117"/>
                            <wp:cNvGraphicFramePr/>
                            <a:graphic xmlns:a="http://schemas.openxmlformats.org/drawingml/2006/main">
                              <a:graphicData uri="http://schemas.microsoft.com/office/word/2010/wordprocessingShape">
                                <wps:wsp>
                                  <wps:cNvCnPr/>
                                  <wps:spPr>
                                    <a:xfrm>
                                      <a:off x="0" y="0"/>
                                      <a:ext cx="4229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7" o:spid="_x0000_s1026" o:spt="20" style="position:absolute;left:0pt;margin-left:11.7pt;margin-top:9.55pt;height:0.05pt;width:33.3pt;z-index:251671552;mso-width-relative:page;mso-height-relative:page;" filled="f" stroked="t" coordsize="21600,21600" o:gfxdata="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GgpNLU&#10;AAAABwEAAA8AAAAAAAAAAQAgAAAAIgAAAGRycy9kb3ducmV2LnhtbFBLAQIUABQAAAAIAIdO4kAa&#10;VrmQ6wEAAN8DAAAOAAAAAAAAAAEAIAAAACMBAABkcnMvZTJvRG9jLnhtbFBLBQYAAAAABgAGAFkB&#10;AACABQAAAAA=&#10;">
                            <v:fill on="f" focussize="0,0"/>
                            <v:stroke color="#000000" joinstyle="round"/>
                            <v:imagedata o:title=""/>
                            <o:lock v:ext="edit" aspectratio="f"/>
                          </v:line>
                        </w:pict>
                      </mc:Fallback>
                    </mc:AlternateContent>
                  </w:r>
                </w:p>
              </w:tc>
              <w:tc>
                <w:tcPr>
                  <w:tcW w:w="412" w:type="pct"/>
                  <w:tcBorders>
                    <w:tl2br w:val="nil"/>
                    <w:tr2bl w:val="nil"/>
                  </w:tcBorders>
                  <w:noWrap w:val="0"/>
                  <w:vAlign w:val="center"/>
                </w:tcPr>
                <w:p w14:paraId="13BC802F">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r>
            <w:tr w14:paraId="2DC5891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0" w:hRule="atLeast"/>
              </w:trPr>
              <w:tc>
                <w:tcPr>
                  <w:tcW w:w="386" w:type="pct"/>
                  <w:tcBorders>
                    <w:tl2br w:val="nil"/>
                    <w:tr2bl w:val="nil"/>
                  </w:tcBorders>
                  <w:noWrap w:val="0"/>
                  <w:vAlign w:val="center"/>
                </w:tcPr>
                <w:p w14:paraId="10837752">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cs="Times New Roman"/>
                      <w:color w:val="auto"/>
                      <w:kern w:val="0"/>
                      <w:sz w:val="21"/>
                      <w:szCs w:val="21"/>
                      <w:highlight w:val="none"/>
                      <w:lang w:val="en-US" w:eastAsia="zh-CN" w:bidi="ar"/>
                    </w:rPr>
                  </w:pPr>
                  <w:r>
                    <w:rPr>
                      <w:rFonts w:hint="default" w:ascii="Times New Roman" w:hAnsi="Times New Roman" w:cs="Times New Roman"/>
                      <w:color w:val="auto"/>
                      <w:kern w:val="0"/>
                      <w:sz w:val="21"/>
                      <w:szCs w:val="21"/>
                      <w:highlight w:val="none"/>
                      <w:lang w:val="en-US" w:eastAsia="zh-CN" w:bidi="ar"/>
                    </w:rPr>
                    <w:t>11</w:t>
                  </w:r>
                </w:p>
              </w:tc>
              <w:tc>
                <w:tcPr>
                  <w:tcW w:w="610" w:type="pct"/>
                  <w:vMerge w:val="continue"/>
                  <w:tcBorders>
                    <w:tl2br w:val="nil"/>
                    <w:tr2bl w:val="nil"/>
                  </w:tcBorders>
                  <w:noWrap w:val="0"/>
                  <w:vAlign w:val="center"/>
                </w:tcPr>
                <w:p w14:paraId="69BF5FEA">
                  <w:pPr>
                    <w:keepNext w:val="0"/>
                    <w:keepLines w:val="0"/>
                    <w:pageBreakBefore w:val="0"/>
                    <w:widowControl/>
                    <w:kinsoku/>
                    <w:wordWrap/>
                    <w:overflowPunct/>
                    <w:autoSpaceDE/>
                    <w:autoSpaceDN/>
                    <w:bidi w:val="0"/>
                    <w:adjustRightInd/>
                    <w:snapToGrid/>
                    <w:spacing w:line="240" w:lineRule="atLeast"/>
                    <w:jc w:val="center"/>
                    <w:rPr>
                      <w:rFonts w:hint="default" w:ascii="Times New Roman" w:hAnsi="Times New Roman" w:cs="Times New Roman"/>
                      <w:color w:val="auto"/>
                      <w:sz w:val="21"/>
                      <w:szCs w:val="21"/>
                      <w:highlight w:val="none"/>
                    </w:rPr>
                  </w:pPr>
                </w:p>
              </w:tc>
              <w:tc>
                <w:tcPr>
                  <w:tcW w:w="1316" w:type="pct"/>
                  <w:tcBorders>
                    <w:tl2br w:val="nil"/>
                    <w:tr2bl w:val="nil"/>
                  </w:tcBorders>
                  <w:noWrap w:val="0"/>
                  <w:vAlign w:val="center"/>
                </w:tcPr>
                <w:p w14:paraId="6AB6600D">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风机</w:t>
                  </w:r>
                  <w:r>
                    <w:rPr>
                      <w:rFonts w:hint="default" w:ascii="Times New Roman" w:hAnsi="Times New Roman" w:eastAsia="宋体" w:cs="Times New Roman"/>
                      <w:color w:val="auto"/>
                      <w:kern w:val="0"/>
                      <w:sz w:val="21"/>
                      <w:szCs w:val="21"/>
                      <w:highlight w:val="none"/>
                      <w:lang w:val="en-US" w:eastAsia="zh-CN" w:bidi="ar"/>
                    </w:rPr>
                    <w:t>线路</w:t>
                  </w:r>
                  <w:r>
                    <w:rPr>
                      <w:rFonts w:hint="default" w:ascii="Times New Roman" w:hAnsi="Times New Roman" w:eastAsia="宋体" w:cs="Times New Roman"/>
                      <w:color w:val="auto"/>
                      <w:kern w:val="0"/>
                      <w:sz w:val="21"/>
                      <w:szCs w:val="21"/>
                      <w:highlight w:val="none"/>
                      <w:lang w:bidi="ar"/>
                    </w:rPr>
                    <w:t>调试、发电及验收</w:t>
                  </w:r>
                </w:p>
              </w:tc>
              <w:tc>
                <w:tcPr>
                  <w:tcW w:w="445" w:type="pct"/>
                  <w:tcBorders>
                    <w:tl2br w:val="nil"/>
                    <w:tr2bl w:val="nil"/>
                  </w:tcBorders>
                  <w:noWrap w:val="0"/>
                  <w:vAlign w:val="center"/>
                </w:tcPr>
                <w:p w14:paraId="76B601E3">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项</w:t>
                  </w:r>
                </w:p>
              </w:tc>
              <w:tc>
                <w:tcPr>
                  <w:tcW w:w="461" w:type="pct"/>
                  <w:tcBorders>
                    <w:tl2br w:val="nil"/>
                    <w:tr2bl w:val="nil"/>
                  </w:tcBorders>
                  <w:noWrap w:val="0"/>
                  <w:vAlign w:val="center"/>
                </w:tcPr>
                <w:p w14:paraId="45A04827">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1</w:t>
                  </w:r>
                </w:p>
              </w:tc>
              <w:tc>
                <w:tcPr>
                  <w:tcW w:w="581" w:type="pct"/>
                  <w:tcBorders>
                    <w:tl2br w:val="nil"/>
                    <w:tr2bl w:val="nil"/>
                  </w:tcBorders>
                  <w:noWrap w:val="0"/>
                  <w:vAlign w:val="center"/>
                </w:tcPr>
                <w:p w14:paraId="1666FBCC">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1</w:t>
                  </w:r>
                </w:p>
              </w:tc>
              <w:tc>
                <w:tcPr>
                  <w:tcW w:w="393" w:type="pct"/>
                  <w:tcBorders>
                    <w:tl2br w:val="nil"/>
                    <w:tr2bl w:val="nil"/>
                  </w:tcBorders>
                  <w:noWrap w:val="0"/>
                  <w:vAlign w:val="center"/>
                </w:tcPr>
                <w:p w14:paraId="679E89F9">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c>
                <w:tcPr>
                  <w:tcW w:w="393" w:type="pct"/>
                  <w:tcBorders>
                    <w:tl2br w:val="nil"/>
                    <w:tr2bl w:val="nil"/>
                  </w:tcBorders>
                  <w:noWrap w:val="0"/>
                  <w:vAlign w:val="center"/>
                </w:tcPr>
                <w:p w14:paraId="3AC37238">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r>
                    <w:rPr>
                      <w:sz w:val="21"/>
                    </w:rPr>
                    <mc:AlternateContent>
                      <mc:Choice Requires="wps">
                        <w:drawing>
                          <wp:anchor distT="0" distB="0" distL="114300" distR="114300" simplePos="0" relativeHeight="251672576" behindDoc="0" locked="0" layoutInCell="1" allowOverlap="1">
                            <wp:simplePos x="0" y="0"/>
                            <wp:positionH relativeFrom="column">
                              <wp:posOffset>162560</wp:posOffset>
                            </wp:positionH>
                            <wp:positionV relativeFrom="paragraph">
                              <wp:posOffset>172085</wp:posOffset>
                            </wp:positionV>
                            <wp:extent cx="394970" cy="635"/>
                            <wp:effectExtent l="0" t="0" r="0" b="0"/>
                            <wp:wrapNone/>
                            <wp:docPr id="15" name="直线 118"/>
                            <wp:cNvGraphicFramePr/>
                            <a:graphic xmlns:a="http://schemas.openxmlformats.org/drawingml/2006/main">
                              <a:graphicData uri="http://schemas.microsoft.com/office/word/2010/wordprocessingShape">
                                <wps:wsp>
                                  <wps:cNvCnPr/>
                                  <wps:spPr>
                                    <a:xfrm>
                                      <a:off x="0" y="0"/>
                                      <a:ext cx="39497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8" o:spid="_x0000_s1026" o:spt="20" style="position:absolute;left:0pt;margin-left:12.8pt;margin-top:13.55pt;height:0.05pt;width:31.1pt;z-index:251672576;mso-width-relative:page;mso-height-relative:page;" filled="f" stroked="t" coordsize="21600,21600" o:gfxdata="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kBiE&#10;1QAAAAcBAAAPAAAAAAAAAAEAIAAAACIAAABkcnMvZG93bnJldi54bWxQSwECFAAUAAAACACHTuJA&#10;kUeAMOsBAADfAwAADgAAAAAAAAABACAAAAAkAQAAZHJzL2Uyb0RvYy54bWxQSwUGAAAAAAYABgBZ&#10;AQAAgQUAAAAA&#10;">
                            <v:fill on="f" focussize="0,0"/>
                            <v:stroke color="#000000" joinstyle="round"/>
                            <v:imagedata o:title=""/>
                            <o:lock v:ext="edit" aspectratio="f"/>
                          </v:line>
                        </w:pict>
                      </mc:Fallback>
                    </mc:AlternateContent>
                  </w:r>
                </w:p>
              </w:tc>
              <w:tc>
                <w:tcPr>
                  <w:tcW w:w="412" w:type="pct"/>
                  <w:tcBorders>
                    <w:tl2br w:val="nil"/>
                    <w:tr2bl w:val="nil"/>
                  </w:tcBorders>
                  <w:noWrap w:val="0"/>
                  <w:vAlign w:val="center"/>
                </w:tcPr>
                <w:p w14:paraId="187EDBAB">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r>
            <w:tr w14:paraId="2CC20F2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86" w:type="pct"/>
                  <w:tcBorders>
                    <w:tl2br w:val="nil"/>
                    <w:tr2bl w:val="nil"/>
                  </w:tcBorders>
                  <w:noWrap w:val="0"/>
                  <w:vAlign w:val="center"/>
                </w:tcPr>
                <w:p w14:paraId="39E4A854">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highlight w:val="none"/>
                      <w:lang w:val="en-US" w:eastAsia="zh-CN" w:bidi="ar"/>
                    </w:rPr>
                    <w:t>12</w:t>
                  </w:r>
                </w:p>
              </w:tc>
              <w:tc>
                <w:tcPr>
                  <w:tcW w:w="610" w:type="pct"/>
                  <w:vMerge w:val="continue"/>
                  <w:tcBorders>
                    <w:tl2br w:val="nil"/>
                    <w:tr2bl w:val="nil"/>
                  </w:tcBorders>
                  <w:noWrap w:val="0"/>
                  <w:vAlign w:val="center"/>
                </w:tcPr>
                <w:p w14:paraId="4053D807">
                  <w:pPr>
                    <w:keepNext w:val="0"/>
                    <w:keepLines w:val="0"/>
                    <w:pageBreakBefore w:val="0"/>
                    <w:widowControl/>
                    <w:kinsoku/>
                    <w:wordWrap/>
                    <w:overflowPunct/>
                    <w:autoSpaceDE/>
                    <w:autoSpaceDN/>
                    <w:bidi w:val="0"/>
                    <w:adjustRightInd/>
                    <w:snapToGrid/>
                    <w:spacing w:line="240" w:lineRule="atLeast"/>
                    <w:jc w:val="center"/>
                    <w:rPr>
                      <w:rFonts w:hint="default" w:ascii="Times New Roman" w:hAnsi="Times New Roman" w:cs="Times New Roman"/>
                      <w:color w:val="auto"/>
                      <w:sz w:val="21"/>
                      <w:szCs w:val="21"/>
                      <w:highlight w:val="none"/>
                    </w:rPr>
                  </w:pPr>
                </w:p>
              </w:tc>
              <w:tc>
                <w:tcPr>
                  <w:tcW w:w="1316" w:type="pct"/>
                  <w:tcBorders>
                    <w:tl2br w:val="nil"/>
                    <w:tr2bl w:val="nil"/>
                  </w:tcBorders>
                  <w:noWrap w:val="0"/>
                  <w:vAlign w:val="center"/>
                </w:tcPr>
                <w:p w14:paraId="3B0CF654">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整体调试试验</w:t>
                  </w:r>
                </w:p>
              </w:tc>
              <w:tc>
                <w:tcPr>
                  <w:tcW w:w="445" w:type="pct"/>
                  <w:tcBorders>
                    <w:tl2br w:val="nil"/>
                    <w:tr2bl w:val="nil"/>
                  </w:tcBorders>
                  <w:noWrap w:val="0"/>
                  <w:vAlign w:val="center"/>
                </w:tcPr>
                <w:p w14:paraId="767330EC">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项</w:t>
                  </w:r>
                </w:p>
              </w:tc>
              <w:tc>
                <w:tcPr>
                  <w:tcW w:w="461" w:type="pct"/>
                  <w:tcBorders>
                    <w:tl2br w:val="nil"/>
                    <w:tr2bl w:val="nil"/>
                  </w:tcBorders>
                  <w:noWrap w:val="0"/>
                  <w:vAlign w:val="center"/>
                </w:tcPr>
                <w:p w14:paraId="601CFC95">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1</w:t>
                  </w:r>
                </w:p>
              </w:tc>
              <w:tc>
                <w:tcPr>
                  <w:tcW w:w="581" w:type="pct"/>
                  <w:tcBorders>
                    <w:tl2br w:val="nil"/>
                    <w:tr2bl w:val="nil"/>
                  </w:tcBorders>
                  <w:noWrap w:val="0"/>
                  <w:vAlign w:val="center"/>
                </w:tcPr>
                <w:p w14:paraId="12FA94FF">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
                    </w:rPr>
                    <w:t>0.5</w:t>
                  </w:r>
                </w:p>
              </w:tc>
              <w:tc>
                <w:tcPr>
                  <w:tcW w:w="393" w:type="pct"/>
                  <w:tcBorders>
                    <w:tl2br w:val="nil"/>
                    <w:tr2bl w:val="nil"/>
                  </w:tcBorders>
                  <w:noWrap w:val="0"/>
                  <w:vAlign w:val="center"/>
                </w:tcPr>
                <w:p w14:paraId="02C78090">
                  <w:pPr>
                    <w:keepNext w:val="0"/>
                    <w:keepLines w:val="0"/>
                    <w:pageBreakBefore w:val="0"/>
                    <w:kinsoku/>
                    <w:wordWrap/>
                    <w:overflowPunct/>
                    <w:autoSpaceDE/>
                    <w:autoSpaceDN/>
                    <w:bidi w:val="0"/>
                    <w:adjustRightInd/>
                    <w:snapToGrid/>
                    <w:spacing w:line="240" w:lineRule="atLeast"/>
                    <w:ind w:firstLine="316" w:firstLineChars="0"/>
                    <w:jc w:val="left"/>
                    <w:rPr>
                      <w:rFonts w:hint="default" w:ascii="Times New Roman" w:hAnsi="Times New Roman" w:cs="Times New Roman"/>
                      <w:color w:val="auto"/>
                      <w:sz w:val="21"/>
                      <w:szCs w:val="21"/>
                      <w:highlight w:val="none"/>
                    </w:rPr>
                  </w:pPr>
                </w:p>
              </w:tc>
              <w:tc>
                <w:tcPr>
                  <w:tcW w:w="393" w:type="pct"/>
                  <w:tcBorders>
                    <w:tl2br w:val="nil"/>
                    <w:tr2bl w:val="nil"/>
                  </w:tcBorders>
                  <w:noWrap w:val="0"/>
                  <w:vAlign w:val="center"/>
                </w:tcPr>
                <w:p w14:paraId="67ABFB4B">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c>
                <w:tcPr>
                  <w:tcW w:w="412" w:type="pct"/>
                  <w:tcBorders>
                    <w:tl2br w:val="nil"/>
                    <w:tr2bl w:val="nil"/>
                  </w:tcBorders>
                  <w:noWrap w:val="0"/>
                  <w:vAlign w:val="center"/>
                </w:tcPr>
                <w:p w14:paraId="12105C2C">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r>
                    <w:rPr>
                      <w:sz w:val="21"/>
                    </w:rPr>
                    <mc:AlternateContent>
                      <mc:Choice Requires="wps">
                        <w:drawing>
                          <wp:anchor distT="0" distB="0" distL="114300" distR="114300" simplePos="0" relativeHeight="251673600" behindDoc="0" locked="0" layoutInCell="1" allowOverlap="1">
                            <wp:simplePos x="0" y="0"/>
                            <wp:positionH relativeFrom="column">
                              <wp:posOffset>145415</wp:posOffset>
                            </wp:positionH>
                            <wp:positionV relativeFrom="paragraph">
                              <wp:posOffset>106680</wp:posOffset>
                            </wp:positionV>
                            <wp:extent cx="254000" cy="635"/>
                            <wp:effectExtent l="0" t="0" r="0" b="0"/>
                            <wp:wrapNone/>
                            <wp:docPr id="16" name="直线 119"/>
                            <wp:cNvGraphicFramePr/>
                            <a:graphic xmlns:a="http://schemas.openxmlformats.org/drawingml/2006/main">
                              <a:graphicData uri="http://schemas.microsoft.com/office/word/2010/wordprocessingShape">
                                <wps:wsp>
                                  <wps:cNvCnPr/>
                                  <wps:spPr>
                                    <a:xfrm>
                                      <a:off x="0" y="0"/>
                                      <a:ext cx="254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9" o:spid="_x0000_s1026" o:spt="20" style="position:absolute;left:0pt;margin-left:11.45pt;margin-top:8.4pt;height:0.05pt;width:20pt;z-index:251673600;mso-width-relative:page;mso-height-relative:page;" filled="f" stroked="t" coordsize="21600,21600" o:gfxdata="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c60SHSAAAA&#10;BwEAAA8AAAAAAAAAAQAgAAAAIgAAAGRycy9kb3ducmV2LnhtbFBLAQIUABQAAAAIAIdO4kCyHILO&#10;6gEAAN8DAAAOAAAAAAAAAAEAIAAAACEBAABkcnMvZTJvRG9jLnhtbFBLBQYAAAAABgAGAFkBAAB9&#10;BQAAAAA=&#10;">
                            <v:fill on="f" focussize="0,0"/>
                            <v:stroke color="#000000" joinstyle="round"/>
                            <v:imagedata o:title=""/>
                            <o:lock v:ext="edit" aspectratio="f"/>
                          </v:line>
                        </w:pict>
                      </mc:Fallback>
                    </mc:AlternateContent>
                  </w:r>
                </w:p>
              </w:tc>
            </w:tr>
            <w:tr w14:paraId="30F5479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386" w:type="pct"/>
                  <w:tcBorders>
                    <w:tl2br w:val="nil"/>
                    <w:tr2bl w:val="nil"/>
                  </w:tcBorders>
                  <w:noWrap w:val="0"/>
                  <w:vAlign w:val="center"/>
                </w:tcPr>
                <w:p w14:paraId="42B5D406">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highlight w:val="none"/>
                      <w:lang w:val="en-US" w:eastAsia="zh-CN" w:bidi="ar"/>
                    </w:rPr>
                    <w:t>13</w:t>
                  </w:r>
                </w:p>
              </w:tc>
              <w:tc>
                <w:tcPr>
                  <w:tcW w:w="610" w:type="pct"/>
                  <w:vMerge w:val="continue"/>
                  <w:tcBorders>
                    <w:tl2br w:val="nil"/>
                    <w:tr2bl w:val="nil"/>
                  </w:tcBorders>
                  <w:noWrap w:val="0"/>
                  <w:vAlign w:val="center"/>
                </w:tcPr>
                <w:p w14:paraId="6EB67C58">
                  <w:pPr>
                    <w:keepNext w:val="0"/>
                    <w:keepLines w:val="0"/>
                    <w:pageBreakBefore w:val="0"/>
                    <w:widowControl/>
                    <w:kinsoku/>
                    <w:wordWrap/>
                    <w:overflowPunct/>
                    <w:autoSpaceDE/>
                    <w:autoSpaceDN/>
                    <w:bidi w:val="0"/>
                    <w:adjustRightInd/>
                    <w:snapToGrid/>
                    <w:spacing w:line="240" w:lineRule="atLeast"/>
                    <w:jc w:val="center"/>
                    <w:rPr>
                      <w:rFonts w:hint="default" w:ascii="Times New Roman" w:hAnsi="Times New Roman" w:cs="Times New Roman"/>
                      <w:color w:val="auto"/>
                      <w:sz w:val="21"/>
                      <w:szCs w:val="21"/>
                      <w:highlight w:val="none"/>
                    </w:rPr>
                  </w:pPr>
                </w:p>
              </w:tc>
              <w:tc>
                <w:tcPr>
                  <w:tcW w:w="1316" w:type="pct"/>
                  <w:tcBorders>
                    <w:tl2br w:val="nil"/>
                    <w:tr2bl w:val="nil"/>
                  </w:tcBorders>
                  <w:noWrap w:val="0"/>
                  <w:vAlign w:val="center"/>
                </w:tcPr>
                <w:p w14:paraId="23734E77">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bidi="ar"/>
                    </w:rPr>
                    <w:t>并网前验收</w:t>
                  </w:r>
                </w:p>
              </w:tc>
              <w:tc>
                <w:tcPr>
                  <w:tcW w:w="445" w:type="pct"/>
                  <w:tcBorders>
                    <w:tl2br w:val="nil"/>
                    <w:tr2bl w:val="nil"/>
                  </w:tcBorders>
                  <w:noWrap w:val="0"/>
                  <w:vAlign w:val="center"/>
                </w:tcPr>
                <w:p w14:paraId="4085D9E5">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项</w:t>
                  </w:r>
                </w:p>
              </w:tc>
              <w:tc>
                <w:tcPr>
                  <w:tcW w:w="461" w:type="pct"/>
                  <w:tcBorders>
                    <w:tl2br w:val="nil"/>
                    <w:tr2bl w:val="nil"/>
                  </w:tcBorders>
                  <w:noWrap w:val="0"/>
                  <w:vAlign w:val="center"/>
                </w:tcPr>
                <w:p w14:paraId="4599B6BB">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0"/>
                      <w:sz w:val="21"/>
                      <w:szCs w:val="21"/>
                      <w:highlight w:val="none"/>
                      <w:lang w:bidi="ar"/>
                    </w:rPr>
                    <w:t>1</w:t>
                  </w:r>
                </w:p>
              </w:tc>
              <w:tc>
                <w:tcPr>
                  <w:tcW w:w="581" w:type="pct"/>
                  <w:tcBorders>
                    <w:tl2br w:val="nil"/>
                    <w:tr2bl w:val="nil"/>
                  </w:tcBorders>
                  <w:noWrap w:val="0"/>
                  <w:vAlign w:val="center"/>
                </w:tcPr>
                <w:p w14:paraId="4686FA96">
                  <w:pPr>
                    <w:keepNext w:val="0"/>
                    <w:keepLines w:val="0"/>
                    <w:pageBreakBefore w:val="0"/>
                    <w:widowControl/>
                    <w:kinsoku/>
                    <w:wordWrap/>
                    <w:overflowPunct/>
                    <w:autoSpaceDE/>
                    <w:autoSpaceDN/>
                    <w:bidi w:val="0"/>
                    <w:adjustRightInd/>
                    <w:snapToGrid/>
                    <w:spacing w:line="240" w:lineRule="atLeast"/>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0.5</w:t>
                  </w:r>
                </w:p>
              </w:tc>
              <w:tc>
                <w:tcPr>
                  <w:tcW w:w="393" w:type="pct"/>
                  <w:tcBorders>
                    <w:tl2br w:val="nil"/>
                    <w:tr2bl w:val="nil"/>
                  </w:tcBorders>
                  <w:noWrap w:val="0"/>
                  <w:vAlign w:val="center"/>
                </w:tcPr>
                <w:p w14:paraId="78365037">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c>
                <w:tcPr>
                  <w:tcW w:w="393" w:type="pct"/>
                  <w:tcBorders>
                    <w:tl2br w:val="nil"/>
                    <w:tr2bl w:val="nil"/>
                  </w:tcBorders>
                  <w:noWrap w:val="0"/>
                  <w:vAlign w:val="center"/>
                </w:tcPr>
                <w:p w14:paraId="11DB5679">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p>
              </w:tc>
              <w:tc>
                <w:tcPr>
                  <w:tcW w:w="412" w:type="pct"/>
                  <w:tcBorders>
                    <w:tl2br w:val="nil"/>
                    <w:tr2bl w:val="nil"/>
                  </w:tcBorders>
                  <w:noWrap w:val="0"/>
                  <w:vAlign w:val="center"/>
                </w:tcPr>
                <w:p w14:paraId="4E1BACD9">
                  <w:pPr>
                    <w:keepNext w:val="0"/>
                    <w:keepLines w:val="0"/>
                    <w:pageBreakBefore w:val="0"/>
                    <w:kinsoku/>
                    <w:wordWrap/>
                    <w:overflowPunct/>
                    <w:autoSpaceDE/>
                    <w:autoSpaceDN/>
                    <w:bidi w:val="0"/>
                    <w:adjustRightInd/>
                    <w:snapToGrid/>
                    <w:spacing w:line="240" w:lineRule="atLeast"/>
                    <w:jc w:val="left"/>
                    <w:rPr>
                      <w:rFonts w:hint="default" w:ascii="Times New Roman" w:hAnsi="Times New Roman" w:cs="Times New Roman"/>
                      <w:color w:val="auto"/>
                      <w:sz w:val="21"/>
                      <w:szCs w:val="21"/>
                      <w:highlight w:val="none"/>
                    </w:rPr>
                  </w:pPr>
                  <w:r>
                    <w:rPr>
                      <w:sz w:val="21"/>
                    </w:rPr>
                    <mc:AlternateContent>
                      <mc:Choice Requires="wps">
                        <w:drawing>
                          <wp:anchor distT="0" distB="0" distL="114300" distR="114300" simplePos="0" relativeHeight="251674624" behindDoc="0" locked="0" layoutInCell="1" allowOverlap="1">
                            <wp:simplePos x="0" y="0"/>
                            <wp:positionH relativeFrom="column">
                              <wp:posOffset>159385</wp:posOffset>
                            </wp:positionH>
                            <wp:positionV relativeFrom="paragraph">
                              <wp:posOffset>123825</wp:posOffset>
                            </wp:positionV>
                            <wp:extent cx="247015" cy="635"/>
                            <wp:effectExtent l="0" t="0" r="0" b="0"/>
                            <wp:wrapNone/>
                            <wp:docPr id="17" name="直线 120"/>
                            <wp:cNvGraphicFramePr/>
                            <a:graphic xmlns:a="http://schemas.openxmlformats.org/drawingml/2006/main">
                              <a:graphicData uri="http://schemas.microsoft.com/office/word/2010/wordprocessingShape">
                                <wps:wsp>
                                  <wps:cNvCnPr/>
                                  <wps:spPr>
                                    <a:xfrm>
                                      <a:off x="0" y="0"/>
                                      <a:ext cx="2470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0" o:spid="_x0000_s1026" o:spt="20" style="position:absolute;left:0pt;margin-left:12.55pt;margin-top:9.75pt;height:0.05pt;width:19.45pt;z-index:251674624;mso-width-relative:page;mso-height-relative:page;" filled="f" stroked="t" coordsize="21600,21600" o:gfxdata="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HzmldUA&#10;AAAHAQAADwAAAAAAAAABACAAAAAiAAAAZHJzL2Rvd25yZXYueG1sUEsBAhQAFAAAAAgAh07iQHqL&#10;6NLpAQAA3wMAAA4AAAAAAAAAAQAgAAAAJAEAAGRycy9lMm9Eb2MueG1sUEsFBgAAAAAGAAYAWQEA&#10;AH8FAAAAAA==&#10;">
                            <v:fill on="f" focussize="0,0"/>
                            <v:stroke color="#000000" joinstyle="round"/>
                            <v:imagedata o:title=""/>
                            <o:lock v:ext="edit" aspectratio="f"/>
                          </v:line>
                        </w:pict>
                      </mc:Fallback>
                    </mc:AlternateContent>
                  </w:r>
                </w:p>
              </w:tc>
            </w:tr>
          </w:tbl>
          <w:p w14:paraId="17EF1644">
            <w:pPr>
              <w:rPr>
                <w:rFonts w:hint="default" w:ascii="Times New Roman" w:hAnsi="Times New Roman" w:cs="Times New Roman"/>
                <w:color w:val="auto"/>
                <w:highlight w:val="none"/>
              </w:rPr>
            </w:pPr>
          </w:p>
        </w:tc>
      </w:tr>
      <w:tr w14:paraId="10EA3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390" w:type="pct"/>
            <w:noWrap w:val="0"/>
            <w:vAlign w:val="center"/>
          </w:tcPr>
          <w:p w14:paraId="77CD86DA">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w:t>
            </w:r>
          </w:p>
        </w:tc>
        <w:tc>
          <w:tcPr>
            <w:tcW w:w="4609" w:type="pct"/>
            <w:noWrap w:val="0"/>
            <w:vAlign w:val="center"/>
          </w:tcPr>
          <w:p w14:paraId="7824E50B">
            <w:pPr>
              <w:pStyle w:val="12"/>
              <w:bidi w:val="0"/>
              <w:ind w:left="0" w:leftChars="0" w:firstLine="0" w:firstLineChars="0"/>
              <w:jc w:val="center"/>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highlight w:val="none"/>
                <w:lang w:val="en-US" w:eastAsia="zh-CN"/>
              </w:rPr>
              <w:t>无</w:t>
            </w:r>
          </w:p>
        </w:tc>
      </w:tr>
    </w:tbl>
    <w:p w14:paraId="0253BE5F">
      <w:pPr>
        <w:pStyle w:val="21"/>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仿宋_GB2312" w:cs="Times New Roman"/>
          <w:b/>
          <w:bCs/>
          <w:color w:val="auto"/>
          <w:highlight w:val="none"/>
        </w:rPr>
        <w:br w:type="page"/>
      </w:r>
      <w:r>
        <w:rPr>
          <w:rFonts w:hint="default" w:ascii="Times New Roman" w:hAnsi="Times New Roman" w:eastAsia="黑体" w:cs="Times New Roman"/>
          <w:snapToGrid w:val="0"/>
          <w:color w:val="auto"/>
          <w:sz w:val="30"/>
          <w:szCs w:val="30"/>
          <w:highlight w:val="none"/>
        </w:rPr>
        <w:t>三、生态环境现状、保护目标及评价标准</w:t>
      </w:r>
    </w:p>
    <w:tbl>
      <w:tblPr>
        <w:tblStyle w:val="25"/>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2"/>
        <w:gridCol w:w="8978"/>
      </w:tblGrid>
      <w:tr w14:paraId="065C7D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93" w:type="pct"/>
            <w:noWrap w:val="0"/>
            <w:vAlign w:val="center"/>
          </w:tcPr>
          <w:p w14:paraId="71E34DFE">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生态环境现状</w:t>
            </w:r>
          </w:p>
        </w:tc>
        <w:tc>
          <w:tcPr>
            <w:tcW w:w="4506" w:type="pct"/>
            <w:noWrap w:val="0"/>
            <w:vAlign w:val="center"/>
          </w:tcPr>
          <w:p w14:paraId="5280FC92">
            <w:pPr>
              <w:keepNext w:val="0"/>
              <w:keepLines w:val="0"/>
              <w:pageBreakBefore w:val="0"/>
              <w:widowControl w:val="0"/>
              <w:numPr>
                <w:ilvl w:val="0"/>
                <w:numId w:val="25"/>
              </w:numPr>
              <w:kinsoku/>
              <w:wordWrap/>
              <w:overflowPunct/>
              <w:topLinePunct w:val="0"/>
              <w:autoSpaceDE/>
              <w:autoSpaceDN/>
              <w:bidi w:val="0"/>
              <w:adjustRightInd w:val="0"/>
              <w:snapToGrid w:val="0"/>
              <w:spacing w:line="480" w:lineRule="exact"/>
              <w:ind w:left="425" w:leftChars="0" w:hanging="425" w:firstLineChars="0"/>
              <w:jc w:val="left"/>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与主体功能规划相符性</w:t>
            </w:r>
          </w:p>
          <w:p w14:paraId="060D28CA">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根据《新疆生产建设兵团主体功能区规划》，主体功能区按开发方式，分为重点开发区域、限制开发区域和禁止开发区域；按开发内容，分为城市化地区、农产品主产区和重点生态功能区三类；按层级，分为国家和兵团两个层面。</w:t>
            </w:r>
          </w:p>
          <w:p w14:paraId="3ED9C29C">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建设项目位于新疆生产建设兵团第一师阿拉尔市，属于主体功能区划中确定的兵团级层面的重点开发区域。对照《新疆生产建设兵团主体功能区规划》的划分，建设项目位于阿拉尔市，</w:t>
            </w:r>
            <w:bookmarkStart w:id="4" w:name="_Hlk46740773"/>
            <w:r>
              <w:rPr>
                <w:rFonts w:hint="default" w:ascii="Times New Roman" w:hAnsi="Times New Roman" w:eastAsia="宋体" w:cs="Times New Roman"/>
                <w:color w:val="auto"/>
                <w:highlight w:val="none"/>
                <w:lang w:val="en-US" w:eastAsia="zh-CN"/>
              </w:rPr>
              <w:t>属于兵团级重点开发区域</w:t>
            </w:r>
            <w:bookmarkEnd w:id="4"/>
            <w:r>
              <w:rPr>
                <w:rFonts w:hint="default" w:ascii="Times New Roman" w:hAnsi="Times New Roman" w:eastAsia="宋体" w:cs="Times New Roman"/>
                <w:color w:val="auto"/>
                <w:highlight w:val="none"/>
                <w:lang w:val="en-US" w:eastAsia="zh-CN"/>
              </w:rPr>
              <w:t>，其主要特征见表3-1。</w:t>
            </w:r>
          </w:p>
          <w:p w14:paraId="15EAB5B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b/>
                <w:snapToGrid w:val="0"/>
                <w:color w:val="auto"/>
                <w:kern w:val="0"/>
                <w:sz w:val="24"/>
                <w:szCs w:val="24"/>
                <w:highlight w:val="none"/>
              </w:rPr>
            </w:pPr>
            <w:r>
              <w:rPr>
                <w:rFonts w:hint="default" w:ascii="Times New Roman" w:hAnsi="Times New Roman" w:cs="Times New Roman"/>
                <w:b/>
                <w:snapToGrid w:val="0"/>
                <w:color w:val="auto"/>
                <w:kern w:val="0"/>
                <w:sz w:val="24"/>
                <w:szCs w:val="24"/>
                <w:highlight w:val="none"/>
              </w:rPr>
              <w:t>表3-1    建设项目所属</w:t>
            </w:r>
            <w:r>
              <w:rPr>
                <w:rFonts w:hint="default" w:ascii="Times New Roman" w:hAnsi="Times New Roman" w:cs="Times New Roman"/>
                <w:b/>
                <w:snapToGrid w:val="0"/>
                <w:color w:val="auto"/>
                <w:kern w:val="0"/>
                <w:sz w:val="24"/>
                <w:szCs w:val="24"/>
                <w:highlight w:val="none"/>
                <w:lang w:val="en-US" w:eastAsia="zh-CN"/>
              </w:rPr>
              <w:t>兵团</w:t>
            </w:r>
            <w:r>
              <w:rPr>
                <w:rFonts w:hint="default" w:ascii="Times New Roman" w:hAnsi="Times New Roman" w:cs="Times New Roman"/>
                <w:b/>
                <w:color w:val="auto"/>
                <w:kern w:val="0"/>
                <w:sz w:val="24"/>
                <w:szCs w:val="24"/>
                <w:highlight w:val="none"/>
              </w:rPr>
              <w:t>重点生态功能区的类型和发展方向</w:t>
            </w:r>
          </w:p>
          <w:tbl>
            <w:tblPr>
              <w:tblStyle w:val="2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7471"/>
            </w:tblGrid>
            <w:tr w14:paraId="563142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735" w:type="pct"/>
                  <w:tcBorders>
                    <w:tl2br w:val="nil"/>
                    <w:tr2bl w:val="nil"/>
                  </w:tcBorders>
                  <w:noWrap w:val="0"/>
                  <w:vAlign w:val="center"/>
                </w:tcPr>
                <w:p w14:paraId="62E015C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snapToGrid w:val="0"/>
                      <w:color w:val="auto"/>
                      <w:kern w:val="0"/>
                      <w:highlight w:val="none"/>
                    </w:rPr>
                  </w:pPr>
                  <w:r>
                    <w:rPr>
                      <w:rFonts w:hint="default" w:ascii="Times New Roman" w:hAnsi="Times New Roman" w:cs="Times New Roman"/>
                      <w:b/>
                      <w:color w:val="auto"/>
                      <w:kern w:val="0"/>
                      <w:highlight w:val="none"/>
                    </w:rPr>
                    <w:t>重点生态功能区</w:t>
                  </w:r>
                </w:p>
              </w:tc>
              <w:tc>
                <w:tcPr>
                  <w:tcW w:w="4264" w:type="pct"/>
                  <w:tcBorders>
                    <w:tl2br w:val="nil"/>
                    <w:tr2bl w:val="nil"/>
                  </w:tcBorders>
                  <w:noWrap w:val="0"/>
                  <w:vAlign w:val="center"/>
                </w:tcPr>
                <w:p w14:paraId="0B361BA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kern w:val="0"/>
                      <w:highlight w:val="none"/>
                      <w:lang w:val="en-US" w:eastAsia="zh-CN"/>
                    </w:rPr>
                  </w:pPr>
                  <w:r>
                    <w:rPr>
                      <w:rFonts w:hint="default" w:ascii="Times New Roman" w:hAnsi="Times New Roman" w:cs="Times New Roman"/>
                      <w:b/>
                      <w:bCs/>
                      <w:color w:val="auto"/>
                      <w:kern w:val="0"/>
                      <w:highlight w:val="none"/>
                    </w:rPr>
                    <w:t>天山</w:t>
                  </w:r>
                  <w:r>
                    <w:rPr>
                      <w:rFonts w:hint="default" w:ascii="Times New Roman" w:hAnsi="Times New Roman" w:cs="Times New Roman"/>
                      <w:b/>
                      <w:bCs/>
                      <w:color w:val="auto"/>
                      <w:kern w:val="0"/>
                      <w:highlight w:val="none"/>
                      <w:lang w:val="en-US" w:eastAsia="zh-CN"/>
                    </w:rPr>
                    <w:t>南</w:t>
                  </w:r>
                  <w:r>
                    <w:rPr>
                      <w:rFonts w:hint="default" w:ascii="Times New Roman" w:hAnsi="Times New Roman" w:cs="Times New Roman"/>
                      <w:b/>
                      <w:bCs/>
                      <w:color w:val="auto"/>
                      <w:kern w:val="0"/>
                      <w:highlight w:val="none"/>
                    </w:rPr>
                    <w:t>坡</w:t>
                  </w:r>
                  <w:r>
                    <w:rPr>
                      <w:rFonts w:hint="default" w:ascii="Times New Roman" w:hAnsi="Times New Roman" w:cs="Times New Roman"/>
                      <w:b/>
                      <w:bCs/>
                      <w:color w:val="auto"/>
                      <w:kern w:val="0"/>
                      <w:highlight w:val="none"/>
                      <w:lang w:val="en-US" w:eastAsia="zh-CN"/>
                    </w:rPr>
                    <w:t>垦</w:t>
                  </w:r>
                  <w:r>
                    <w:rPr>
                      <w:rFonts w:hint="default" w:ascii="Times New Roman" w:hAnsi="Times New Roman" w:cs="Times New Roman"/>
                      <w:b/>
                      <w:bCs/>
                      <w:color w:val="auto"/>
                      <w:kern w:val="0"/>
                      <w:highlight w:val="none"/>
                    </w:rPr>
                    <w:t>区</w:t>
                  </w:r>
                </w:p>
              </w:tc>
            </w:tr>
            <w:tr w14:paraId="1F6DE4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pct"/>
                  <w:tcBorders>
                    <w:tl2br w:val="nil"/>
                    <w:tr2bl w:val="nil"/>
                  </w:tcBorders>
                  <w:noWrap w:val="0"/>
                  <w:vAlign w:val="center"/>
                </w:tcPr>
                <w:p w14:paraId="4ACFA51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snapToGrid w:val="0"/>
                      <w:color w:val="auto"/>
                      <w:kern w:val="0"/>
                      <w:highlight w:val="none"/>
                    </w:rPr>
                  </w:pPr>
                  <w:r>
                    <w:rPr>
                      <w:rFonts w:hint="default" w:ascii="Times New Roman" w:hAnsi="Times New Roman" w:cs="Times New Roman"/>
                      <w:b/>
                      <w:bCs/>
                      <w:color w:val="auto"/>
                      <w:kern w:val="0"/>
                      <w:highlight w:val="none"/>
                    </w:rPr>
                    <w:t>类型</w:t>
                  </w:r>
                </w:p>
              </w:tc>
              <w:tc>
                <w:tcPr>
                  <w:tcW w:w="4264" w:type="pct"/>
                  <w:tcBorders>
                    <w:tl2br w:val="nil"/>
                    <w:tr2bl w:val="nil"/>
                  </w:tcBorders>
                  <w:noWrap w:val="0"/>
                  <w:vAlign w:val="center"/>
                </w:tcPr>
                <w:p w14:paraId="28003AAE">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color w:val="auto"/>
                      <w:kern w:val="0"/>
                      <w:highlight w:val="none"/>
                      <w:lang w:val="en-US" w:eastAsia="zh-CN"/>
                    </w:rPr>
                  </w:pPr>
                  <w:r>
                    <w:rPr>
                      <w:rFonts w:hint="default" w:ascii="Times New Roman" w:hAnsi="Times New Roman" w:cs="Times New Roman"/>
                      <w:b/>
                      <w:bCs/>
                      <w:color w:val="auto"/>
                      <w:highlight w:val="none"/>
                      <w:lang w:val="en-US" w:eastAsia="zh-CN"/>
                    </w:rPr>
                    <w:t>兵团</w:t>
                  </w:r>
                  <w:r>
                    <w:rPr>
                      <w:rFonts w:hint="default" w:ascii="Times New Roman" w:hAnsi="Times New Roman" w:cs="Times New Roman"/>
                      <w:b/>
                      <w:bCs/>
                      <w:color w:val="auto"/>
                      <w:highlight w:val="none"/>
                    </w:rPr>
                    <w:t>级重点开发区域</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val="en-US" w:eastAsia="zh-CN"/>
                    </w:rPr>
                    <w:t>阿克苏-阿拉尔片区</w:t>
                  </w:r>
                </w:p>
              </w:tc>
            </w:tr>
            <w:tr w14:paraId="31F1E98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35" w:type="pct"/>
                  <w:tcBorders>
                    <w:tl2br w:val="nil"/>
                    <w:tr2bl w:val="nil"/>
                  </w:tcBorders>
                  <w:noWrap w:val="0"/>
                  <w:vAlign w:val="center"/>
                </w:tcPr>
                <w:p w14:paraId="4522D0E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snapToGrid w:val="0"/>
                      <w:color w:val="auto"/>
                      <w:kern w:val="0"/>
                      <w:highlight w:val="none"/>
                      <w:lang w:val="en-US" w:eastAsia="zh-CN"/>
                    </w:rPr>
                  </w:pPr>
                  <w:r>
                    <w:rPr>
                      <w:rFonts w:hint="default" w:ascii="Times New Roman" w:hAnsi="Times New Roman" w:cs="Times New Roman"/>
                      <w:b/>
                      <w:bCs/>
                      <w:color w:val="auto"/>
                      <w:kern w:val="0"/>
                      <w:highlight w:val="none"/>
                      <w:lang w:val="en-US" w:eastAsia="zh-CN"/>
                    </w:rPr>
                    <w:t>综合评价</w:t>
                  </w:r>
                </w:p>
              </w:tc>
              <w:tc>
                <w:tcPr>
                  <w:tcW w:w="4264" w:type="pct"/>
                  <w:tcBorders>
                    <w:tl2br w:val="nil"/>
                    <w:tr2bl w:val="nil"/>
                  </w:tcBorders>
                  <w:noWrap w:val="0"/>
                  <w:vAlign w:val="center"/>
                </w:tcPr>
                <w:p w14:paraId="76757F1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lang w:eastAsia="zh-CN"/>
                    </w:rPr>
                    <w:t>兵团层面重点开发区域与自治区层面重点开发区域范围基本一致，主要是天山南坡垦区中的部分城市城区和点状分布的师部城区，是兵团在南疆地区推进城镇化工业化的主力军。</w:t>
                  </w:r>
                </w:p>
              </w:tc>
            </w:tr>
            <w:tr w14:paraId="32AC8E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5" w:type="pct"/>
                  <w:tcBorders>
                    <w:tl2br w:val="nil"/>
                    <w:tr2bl w:val="nil"/>
                  </w:tcBorders>
                  <w:noWrap w:val="0"/>
                  <w:vAlign w:val="center"/>
                </w:tcPr>
                <w:p w14:paraId="60E9883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snapToGrid w:val="0"/>
                      <w:color w:val="auto"/>
                      <w:kern w:val="0"/>
                      <w:highlight w:val="none"/>
                    </w:rPr>
                  </w:pPr>
                  <w:r>
                    <w:rPr>
                      <w:rFonts w:hint="default" w:ascii="Times New Roman" w:hAnsi="Times New Roman" w:cs="Times New Roman"/>
                      <w:b/>
                      <w:bCs/>
                      <w:color w:val="auto"/>
                      <w:kern w:val="0"/>
                      <w:highlight w:val="none"/>
                    </w:rPr>
                    <w:t>发展方向</w:t>
                  </w:r>
                </w:p>
              </w:tc>
              <w:tc>
                <w:tcPr>
                  <w:tcW w:w="4264" w:type="pct"/>
                  <w:tcBorders>
                    <w:tl2br w:val="nil"/>
                    <w:tr2bl w:val="nil"/>
                  </w:tcBorders>
                  <w:noWrap w:val="0"/>
                  <w:vAlign w:val="center"/>
                </w:tcPr>
                <w:p w14:paraId="46FED0F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统筹规划有限的绿洲空间。优化城镇用地结构，在兵团城市、师部城区、重点团场城镇统筹规划产业聚集园区，适度扩大工业、服务业、交通和城镇居住等空间，提高土地集约利用水平。引导团场职工到城镇或中心连队居住区集中居住，扩大绿色生态空间。</w:t>
                  </w:r>
                </w:p>
                <w:p w14:paraId="152475D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构建具有兵团特色的城镇体系。做优做强现有城市，大力培育垦区中心城镇，全面推进一般团场城镇建设，发展兵地共建城区，整合建设中心连队居住区，构建与地方功能互补，分工协调、集约高效的城镇空间格局。</w:t>
                  </w:r>
                </w:p>
                <w:p w14:paraId="55873EE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完善基础设施。统筹规划基础设施建设，加强与地方水利、交通、能源、通信、城镇等基础设施的对接、共享，构建完善、高效的基础设施网络。</w:t>
                  </w:r>
                </w:p>
                <w:p w14:paraId="04A032A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加快建立</w:t>
                  </w:r>
                  <w:r>
                    <w:rPr>
                      <w:rFonts w:hint="eastAsia" w:ascii="Times New Roman" w:hAnsi="Times New Roman" w:eastAsia="宋体" w:cs="Times New Roman"/>
                      <w:color w:val="auto"/>
                      <w:highlight w:val="none"/>
                      <w:lang w:eastAsia="zh-CN"/>
                    </w:rPr>
                    <w:t>现代化</w:t>
                  </w:r>
                  <w:r>
                    <w:rPr>
                      <w:rFonts w:hint="default" w:ascii="Times New Roman" w:hAnsi="Times New Roman" w:eastAsia="宋体" w:cs="Times New Roman"/>
                      <w:color w:val="auto"/>
                      <w:highlight w:val="none"/>
                      <w:lang w:eastAsia="zh-CN"/>
                    </w:rPr>
                    <w:t>产业体系。调整和优化产业结构，大力推进新型工业化，增强产业配套能力，促进产业集群发展。鼓励发展战略性新兴产业。积极发展金融、物流等生产性服务业，大力发展旅游、社区服务等生活性服务业。加快建设生产、加工、销售、服务、生态“五位一体”的现代农业产业体系。</w:t>
                  </w:r>
                </w:p>
                <w:p w14:paraId="359EEBB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提高发展质量。各类产业聚集园区的规划建设应遵循循环经济的理念，大幅度降低资源消耗，减少主要污染物排放，增强环保意识，倡导绿色消费，提高发展质量和效益。</w:t>
                  </w:r>
                </w:p>
                <w:p w14:paraId="779C702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保护生态环境。做好生态环境、水土保持、基本农田保护规划，减少城镇化工业化对生态环境的影响，大力提高清洁生产水平，从源头上减少废弃物产生和排放，努力提高环境质量。</w:t>
                  </w:r>
                </w:p>
                <w:p w14:paraId="58F82A7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b w:val="0"/>
                      <w:color w:val="auto"/>
                      <w:kern w:val="2"/>
                      <w:sz w:val="21"/>
                      <w:szCs w:val="24"/>
                      <w:highlight w:val="none"/>
                      <w:lang w:val="en-US" w:eastAsia="zh-CN" w:bidi="ar-SA"/>
                    </w:rPr>
                    <w:t>把握开发时序。区分近期、中期和远期，实施有序开发，近期重点建设好国家、自治区和兵团批准的各类产业聚集园区，对目前尚不需要开发的区域，要作为预留发展空间予以保护。</w:t>
                  </w:r>
                </w:p>
              </w:tc>
            </w:tr>
          </w:tbl>
          <w:p w14:paraId="21D8B6F7">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重点开发区域的功能定位是：城镇化建设的重点区域，经济发展的增长极，人口和经济的集聚区。</w:t>
            </w:r>
          </w:p>
          <w:p w14:paraId="30B57883">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开发原则：</w:t>
            </w:r>
            <w:bookmarkStart w:id="5" w:name="_Hlk42530792"/>
            <w:r>
              <w:rPr>
                <w:rFonts w:hint="default" w:ascii="Times New Roman" w:hAnsi="Times New Roman" w:eastAsia="宋体" w:cs="Times New Roman"/>
                <w:color w:val="auto"/>
                <w:highlight w:val="none"/>
                <w:lang w:val="en-US" w:eastAsia="zh-CN"/>
              </w:rPr>
              <w:t>在优化结构、提高效益、降低消耗、保护环境的基础上推动经济可持续发展；加大推进新型工业化进程，着力建设优质农产品深加工和有矿产资源转换两大基地，积极承接中东部产业转移，引导资金、技术和人才等要素向城镇集聚，形成结构优化、技术先进、清洁安全、附加值高、吸纳就业能力强的现代化体系；加快推进城镇化，改善人居环境，壮大综合实力，提高综合承载能力；发挥区位优势，扩大全方位对外开放，与自治区共同构筑向西开放的大通道，打造向西开放的重要门户。</w:t>
            </w:r>
          </w:p>
          <w:p w14:paraId="763C91A9">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相符性分析：建设项目为电力能源基础设施建设工程，项目所在区域不在生态红线区内，符合“完善基础设施建设”的发展方向，建设项目建设符合《新疆生产建设兵团主体功能区规划》对于工程区块的开发原则，与区域生态功能的保护是协调的。</w:t>
            </w:r>
            <w:bookmarkEnd w:id="5"/>
          </w:p>
          <w:p w14:paraId="270D8111">
            <w:pPr>
              <w:keepNext w:val="0"/>
              <w:keepLines w:val="0"/>
              <w:pageBreakBefore w:val="0"/>
              <w:widowControl w:val="0"/>
              <w:numPr>
                <w:ilvl w:val="0"/>
                <w:numId w:val="25"/>
              </w:numPr>
              <w:kinsoku/>
              <w:wordWrap/>
              <w:overflowPunct/>
              <w:topLinePunct w:val="0"/>
              <w:autoSpaceDE/>
              <w:autoSpaceDN/>
              <w:bidi w:val="0"/>
              <w:adjustRightInd w:val="0"/>
              <w:snapToGrid w:val="0"/>
              <w:spacing w:line="480" w:lineRule="exact"/>
              <w:ind w:left="425" w:leftChars="0" w:hanging="425" w:firstLineChars="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rPr>
              <w:t>生态</w:t>
            </w:r>
            <w:r>
              <w:rPr>
                <w:rFonts w:hint="default" w:ascii="Times New Roman" w:hAnsi="Times New Roman" w:eastAsia="宋体" w:cs="Times New Roman"/>
                <w:b/>
                <w:color w:val="auto"/>
                <w:sz w:val="24"/>
                <w:szCs w:val="24"/>
                <w:highlight w:val="none"/>
                <w:lang w:val="en-US" w:eastAsia="zh-CN"/>
              </w:rPr>
              <w:t>功能区主要特征</w:t>
            </w:r>
          </w:p>
          <w:p w14:paraId="1DC11D24">
            <w:pPr>
              <w:pStyle w:val="63"/>
              <w:keepNext w:val="0"/>
              <w:keepLines w:val="0"/>
              <w:pageBreakBefore w:val="0"/>
              <w:widowControl w:val="0"/>
              <w:numPr>
                <w:ilvl w:val="0"/>
                <w:numId w:val="26"/>
              </w:numPr>
              <w:kinsoku/>
              <w:wordWrap/>
              <w:overflowPunct/>
              <w:topLinePunct w:val="0"/>
              <w:autoSpaceDE/>
              <w:autoSpaceDN/>
              <w:bidi w:val="0"/>
              <w:adjustRightInd w:val="0"/>
              <w:snapToGrid w:val="0"/>
              <w:spacing w:line="480" w:lineRule="exact"/>
              <w:ind w:left="0" w:leftChars="0" w:firstLine="0" w:firstLineChars="0"/>
              <w:textAlignment w:val="auto"/>
              <w:rPr>
                <w:rFonts w:hint="default" w:ascii="Times New Roman" w:hAnsi="Times New Roman" w:eastAsia="宋体" w:cs="Times New Roman"/>
                <w:b/>
                <w:bCs/>
                <w:color w:val="auto"/>
                <w:spacing w:val="-8"/>
                <w:kern w:val="0"/>
                <w:sz w:val="24"/>
                <w:szCs w:val="24"/>
                <w:highlight w:val="none"/>
                <w:lang w:val="en-US" w:eastAsia="zh-CN" w:bidi="ar-SA"/>
              </w:rPr>
            </w:pPr>
            <w:r>
              <w:rPr>
                <w:rFonts w:hint="default" w:ascii="Times New Roman" w:hAnsi="Times New Roman" w:eastAsia="宋体" w:cs="Times New Roman"/>
                <w:b/>
                <w:bCs/>
                <w:color w:val="auto"/>
                <w:spacing w:val="-8"/>
                <w:kern w:val="0"/>
                <w:sz w:val="24"/>
                <w:szCs w:val="24"/>
                <w:highlight w:val="none"/>
                <w:lang w:val="en-US" w:eastAsia="zh-CN" w:bidi="ar-SA"/>
              </w:rPr>
              <w:t>生态功能区划情况</w:t>
            </w:r>
          </w:p>
          <w:p w14:paraId="23000366">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根据《新疆生产建设兵团生态功能区划》，本项目所在区域属于新疆生产建设兵团生态功能区。该功能区主要的特征，见表3-2。</w:t>
            </w:r>
          </w:p>
          <w:p w14:paraId="646CE862">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eastAsia="宋体" w:cs="Times New Roman"/>
                <w:b/>
                <w:snapToGrid w:val="0"/>
                <w:color w:val="auto"/>
                <w:kern w:val="0"/>
                <w:sz w:val="24"/>
                <w:szCs w:val="24"/>
                <w:highlight w:val="none"/>
              </w:rPr>
            </w:pPr>
            <w:r>
              <w:rPr>
                <w:rFonts w:hint="default" w:ascii="Times New Roman" w:hAnsi="Times New Roman" w:eastAsia="宋体" w:cs="Times New Roman"/>
                <w:b/>
                <w:snapToGrid w:val="0"/>
                <w:color w:val="auto"/>
                <w:kern w:val="0"/>
                <w:sz w:val="24"/>
                <w:szCs w:val="24"/>
                <w:highlight w:val="none"/>
              </w:rPr>
              <w:t>表3-2    建设项目所属生态功能区主要特征</w:t>
            </w:r>
          </w:p>
          <w:tbl>
            <w:tblPr>
              <w:tblStyle w:val="25"/>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764"/>
              <w:gridCol w:w="6993"/>
            </w:tblGrid>
            <w:tr w14:paraId="778A25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713" w:hRule="atLeast"/>
                <w:jc w:val="center"/>
              </w:trPr>
              <w:tc>
                <w:tcPr>
                  <w:tcW w:w="1007" w:type="pct"/>
                  <w:tcBorders>
                    <w:tl2br w:val="nil"/>
                    <w:tr2bl w:val="nil"/>
                  </w:tcBorders>
                  <w:noWrap w:val="0"/>
                  <w:vAlign w:val="center"/>
                  <mc:AlternateContent>
                    <mc:Choice Requires="wpsCustomData">
                      <wpsCustomData:diagonals>
                        <wpsCustomData:diagonal from="10000" to="30000">
                          <wpsCustomData:border w:val="single" w:color="auto" w:sz="12" w:space="0"/>
                        </wpsCustomData:diagonal>
                      </wpsCustomData:diagonals>
                    </mc:Choice>
                  </mc:AlternateContent>
                </w:tcPr>
                <w:p w14:paraId="7A7A0E4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snapToGrid w:val="0"/>
                      <w:color w:val="auto"/>
                      <w:kern w:val="0"/>
                      <w:highlight w:val="none"/>
                      <w:lang w:val="en-US" w:eastAsia="zh-CN"/>
                    </w:rPr>
                  </w:pPr>
                  <w:r>
                    <w:rPr>
                      <w:rFonts w:hint="default" w:ascii="Times New Roman" w:hAnsi="Times New Roman" w:cs="Times New Roman"/>
                      <w:b/>
                      <w:bCs/>
                      <w:snapToGrid w:val="0"/>
                      <w:color w:val="auto"/>
                      <w:kern w:val="0"/>
                      <w:highlight w:val="none"/>
                    </w:rPr>
                    <w:t xml:space="preserve">          </w:t>
                  </w:r>
                  <w:r>
                    <w:rPr>
                      <w:rFonts w:hint="default" w:ascii="Times New Roman" w:hAnsi="Times New Roman" w:cs="Times New Roman"/>
                      <w:b/>
                      <w:bCs/>
                      <w:snapToGrid w:val="0"/>
                      <w:color w:val="auto"/>
                      <w:kern w:val="0"/>
                      <w:highlight w:val="none"/>
                      <w:lang w:val="en-US" w:eastAsia="zh-CN"/>
                    </w:rPr>
                    <w:t xml:space="preserve">  </w:t>
                  </w:r>
                </w:p>
                <w:p w14:paraId="4D5B29E0">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mc:AlternateContent>
                      <mc:Choice Requires="wpsCustomData">
                        <wpsCustomData:diagonalParaType/>
                      </mc:Choice>
                    </mc:AlternateContent>
                    <w:rPr>
                      <w:rFonts w:hint="default" w:ascii="Times New Roman" w:hAnsi="Times New Roman" w:cs="Times New Roman"/>
                      <w:b/>
                      <w:bCs/>
                      <w:snapToGrid w:val="0"/>
                      <w:color w:val="auto"/>
                      <w:kern w:val="0"/>
                      <w:highlight w:val="none"/>
                    </w:rPr>
                  </w:pPr>
                  <w:r>
                    <w:rPr>
                      <w:rFonts w:hint="default" w:ascii="Times New Roman" w:hAnsi="Times New Roman" w:cs="Times New Roman"/>
                      <w:b/>
                      <w:bCs/>
                      <w:snapToGrid w:val="0"/>
                      <w:color w:val="auto"/>
                      <w:kern w:val="0"/>
                      <w:highlight w:val="none"/>
                    </w:rPr>
                    <w:t>内容</w:t>
                  </w:r>
                </w:p>
                <w:p w14:paraId="1A32799C">
                  <w:pPr>
                    <w:keepNext w:val="0"/>
                    <w:keepLines w:val="0"/>
                    <w:pageBreakBefore w:val="0"/>
                    <w:widowControl w:val="0"/>
                    <w:kinsoku/>
                    <w:wordWrap/>
                    <w:overflowPunct/>
                    <w:topLinePunct w:val="0"/>
                    <w:autoSpaceDE/>
                    <w:autoSpaceDN/>
                    <w:bidi w:val="0"/>
                    <w:adjustRightInd w:val="0"/>
                    <w:snapToGrid w:val="0"/>
                    <w:spacing w:line="360" w:lineRule="exact"/>
                    <w:jc w:val="right"/>
                    <w:textAlignment w:val="auto"/>
                    <w:rPr>
                      <w:rFonts w:hint="default" w:ascii="Times New Roman" w:hAnsi="Times New Roman" w:eastAsia="宋体" w:cs="Times New Roman"/>
                      <w:b/>
                      <w:bCs/>
                      <w:snapToGrid w:val="0"/>
                      <w:color w:val="auto"/>
                      <w:kern w:val="0"/>
                      <w:highlight w:val="none"/>
                      <w:lang w:val="en-US" w:eastAsia="zh-CN"/>
                    </w:rPr>
                  </w:pPr>
                  <w:r>
                    <w:rPr>
                      <w:rFonts w:hint="default" w:ascii="Times New Roman" w:hAnsi="Times New Roman" w:cs="Times New Roman"/>
                      <w:b/>
                      <w:bCs/>
                      <w:snapToGrid w:val="0"/>
                      <w:color w:val="auto"/>
                      <w:kern w:val="0"/>
                      <w:highlight w:val="none"/>
                      <w:lang w:val="en-US" w:eastAsia="zh-CN"/>
                    </w:rPr>
                    <w:t>名称</w:t>
                  </w:r>
                </w:p>
              </w:tc>
              <w:tc>
                <w:tcPr>
                  <w:tcW w:w="3992" w:type="pct"/>
                  <w:tcBorders>
                    <w:tl2br w:val="nil"/>
                    <w:tr2bl w:val="nil"/>
                  </w:tcBorders>
                  <w:noWrap w:val="0"/>
                  <w:vAlign w:val="center"/>
                </w:tcPr>
                <w:p w14:paraId="13DAFD4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snapToGrid w:val="0"/>
                      <w:color w:val="auto"/>
                      <w:kern w:val="0"/>
                      <w:highlight w:val="none"/>
                      <w:lang w:val="en-US" w:eastAsia="zh-CN"/>
                    </w:rPr>
                  </w:pPr>
                  <w:r>
                    <w:rPr>
                      <w:rFonts w:hint="default" w:ascii="Times New Roman" w:hAnsi="Times New Roman" w:cs="Times New Roman"/>
                      <w:b/>
                      <w:bCs/>
                      <w:snapToGrid w:val="0"/>
                      <w:color w:val="auto"/>
                      <w:kern w:val="0"/>
                      <w:highlight w:val="none"/>
                      <w:lang w:val="en-US" w:eastAsia="zh-CN"/>
                    </w:rPr>
                    <w:t>阿克苏——阿拉尔片区</w:t>
                  </w:r>
                </w:p>
              </w:tc>
            </w:tr>
            <w:tr w14:paraId="2545C6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26" w:hRule="atLeast"/>
                <w:jc w:val="center"/>
              </w:trPr>
              <w:tc>
                <w:tcPr>
                  <w:tcW w:w="1007" w:type="pct"/>
                  <w:tcBorders>
                    <w:tl2br w:val="nil"/>
                    <w:tr2bl w:val="nil"/>
                  </w:tcBorders>
                  <w:noWrap w:val="0"/>
                  <w:vAlign w:val="center"/>
                </w:tcPr>
                <w:p w14:paraId="37F5524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snapToGrid w:val="0"/>
                      <w:color w:val="auto"/>
                      <w:kern w:val="0"/>
                      <w:highlight w:val="none"/>
                    </w:rPr>
                  </w:pPr>
                  <w:r>
                    <w:rPr>
                      <w:rFonts w:hint="default" w:ascii="Times New Roman" w:hAnsi="Times New Roman" w:cs="Times New Roman"/>
                      <w:b/>
                      <w:bCs/>
                      <w:snapToGrid w:val="0"/>
                      <w:color w:val="auto"/>
                      <w:kern w:val="0"/>
                      <w:highlight w:val="none"/>
                    </w:rPr>
                    <w:t>主要生态服务功能</w:t>
                  </w:r>
                </w:p>
              </w:tc>
              <w:tc>
                <w:tcPr>
                  <w:tcW w:w="3992" w:type="pct"/>
                  <w:tcBorders>
                    <w:tl2br w:val="nil"/>
                    <w:tr2bl w:val="nil"/>
                  </w:tcBorders>
                  <w:noWrap w:val="0"/>
                  <w:vAlign w:val="center"/>
                </w:tcPr>
                <w:p w14:paraId="51694F1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cs="Times New Roman"/>
                      <w:snapToGrid w:val="0"/>
                      <w:color w:val="auto"/>
                      <w:kern w:val="0"/>
                      <w:highlight w:val="none"/>
                    </w:rPr>
                  </w:pPr>
                  <w:r>
                    <w:rPr>
                      <w:rFonts w:hint="default" w:ascii="Times New Roman" w:hAnsi="Times New Roman" w:cs="Times New Roman"/>
                      <w:color w:val="auto"/>
                      <w:highlight w:val="none"/>
                      <w:lang w:val="en-US" w:eastAsia="zh-CN"/>
                    </w:rPr>
                    <w:t>兵团重要的纺织工业、建材工业和优势矿产资源加工基地</w:t>
                  </w:r>
                  <w:r>
                    <w:rPr>
                      <w:rFonts w:hint="default" w:ascii="Times New Roman" w:hAnsi="Times New Roman" w:cs="Times New Roman"/>
                      <w:color w:val="auto"/>
                      <w:highlight w:val="none"/>
                    </w:rPr>
                    <w:t>。</w:t>
                  </w:r>
                </w:p>
              </w:tc>
            </w:tr>
            <w:tr w14:paraId="7ED467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1007" w:type="pct"/>
                  <w:tcBorders>
                    <w:tl2br w:val="nil"/>
                    <w:tr2bl w:val="nil"/>
                  </w:tcBorders>
                  <w:noWrap w:val="0"/>
                  <w:vAlign w:val="center"/>
                </w:tcPr>
                <w:p w14:paraId="1FE97DD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snapToGrid w:val="0"/>
                      <w:color w:val="auto"/>
                      <w:kern w:val="0"/>
                      <w:highlight w:val="none"/>
                    </w:rPr>
                  </w:pPr>
                  <w:r>
                    <w:rPr>
                      <w:rFonts w:hint="default" w:ascii="Times New Roman" w:hAnsi="Times New Roman" w:cs="Times New Roman"/>
                      <w:b/>
                      <w:bCs/>
                      <w:snapToGrid w:val="0"/>
                      <w:color w:val="auto"/>
                      <w:kern w:val="0"/>
                      <w:highlight w:val="none"/>
                    </w:rPr>
                    <w:t>主要生态环境问题</w:t>
                  </w:r>
                </w:p>
              </w:tc>
              <w:tc>
                <w:tcPr>
                  <w:tcW w:w="3992" w:type="pct"/>
                  <w:tcBorders>
                    <w:tl2br w:val="nil"/>
                    <w:tr2bl w:val="nil"/>
                  </w:tcBorders>
                  <w:noWrap w:val="0"/>
                  <w:vAlign w:val="center"/>
                </w:tcPr>
                <w:p w14:paraId="1BA3440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snapToGrid w:val="0"/>
                      <w:color w:val="auto"/>
                      <w:kern w:val="0"/>
                      <w:highlight w:val="none"/>
                      <w:lang w:val="en-US" w:eastAsia="zh-CN"/>
                    </w:rPr>
                  </w:pPr>
                  <w:r>
                    <w:rPr>
                      <w:rFonts w:hint="default" w:ascii="Times New Roman" w:hAnsi="Times New Roman" w:cs="Times New Roman"/>
                      <w:snapToGrid w:val="0"/>
                      <w:color w:val="auto"/>
                      <w:kern w:val="0"/>
                      <w:highlight w:val="none"/>
                      <w:lang w:val="en-US" w:eastAsia="zh-CN"/>
                    </w:rPr>
                    <w:t>人均可利用土地资源相对丰富，但适宜建设用地面积较少；水资源相对匮乏，且时空分布不均衡。</w:t>
                  </w:r>
                </w:p>
              </w:tc>
            </w:tr>
            <w:tr w14:paraId="510ABC3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73" w:hRule="atLeast"/>
                <w:jc w:val="center"/>
              </w:trPr>
              <w:tc>
                <w:tcPr>
                  <w:tcW w:w="1007" w:type="pct"/>
                  <w:tcBorders>
                    <w:tl2br w:val="nil"/>
                    <w:tr2bl w:val="nil"/>
                  </w:tcBorders>
                  <w:noWrap w:val="0"/>
                  <w:vAlign w:val="center"/>
                </w:tcPr>
                <w:p w14:paraId="7D3FDF0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snapToGrid w:val="0"/>
                      <w:color w:val="auto"/>
                      <w:spacing w:val="-8"/>
                      <w:kern w:val="0"/>
                      <w:highlight w:val="none"/>
                    </w:rPr>
                  </w:pPr>
                  <w:r>
                    <w:rPr>
                      <w:rFonts w:hint="default" w:ascii="Times New Roman" w:hAnsi="Times New Roman" w:cs="Times New Roman"/>
                      <w:b/>
                      <w:bCs/>
                      <w:snapToGrid w:val="0"/>
                      <w:color w:val="auto"/>
                      <w:spacing w:val="-8"/>
                      <w:kern w:val="0"/>
                      <w:highlight w:val="none"/>
                    </w:rPr>
                    <w:t>主要生态敏感因子、敏感程度</w:t>
                  </w:r>
                </w:p>
              </w:tc>
              <w:tc>
                <w:tcPr>
                  <w:tcW w:w="3992" w:type="pct"/>
                  <w:tcBorders>
                    <w:tl2br w:val="nil"/>
                    <w:tr2bl w:val="nil"/>
                  </w:tcBorders>
                  <w:noWrap w:val="0"/>
                  <w:vAlign w:val="center"/>
                </w:tcPr>
                <w:p w14:paraId="773E4C9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cs="Times New Roman"/>
                      <w:snapToGrid w:val="0"/>
                      <w:color w:val="auto"/>
                      <w:spacing w:val="-12"/>
                      <w:kern w:val="0"/>
                      <w:highlight w:val="none"/>
                    </w:rPr>
                  </w:pPr>
                  <w:r>
                    <w:rPr>
                      <w:rFonts w:hint="default" w:ascii="Times New Roman" w:hAnsi="Times New Roman" w:cs="Times New Roman"/>
                      <w:snapToGrid w:val="0"/>
                      <w:color w:val="auto"/>
                      <w:spacing w:val="-12"/>
                      <w:kern w:val="0"/>
                      <w:highlight w:val="none"/>
                    </w:rPr>
                    <w:t>生物多样性及其生</w:t>
                  </w:r>
                  <w:r>
                    <w:rPr>
                      <w:rFonts w:hint="default" w:ascii="Times New Roman" w:hAnsi="Times New Roman" w:cs="Times New Roman"/>
                      <w:snapToGrid w:val="0"/>
                      <w:color w:val="auto"/>
                      <w:spacing w:val="-12"/>
                      <w:kern w:val="0"/>
                      <w:highlight w:val="none"/>
                      <w:lang w:val="en-US" w:eastAsia="zh-CN"/>
                    </w:rPr>
                    <w:t>态环</w:t>
                  </w:r>
                  <w:r>
                    <w:rPr>
                      <w:rFonts w:hint="default" w:ascii="Times New Roman" w:hAnsi="Times New Roman" w:cs="Times New Roman"/>
                      <w:snapToGrid w:val="0"/>
                      <w:color w:val="auto"/>
                      <w:spacing w:val="-12"/>
                      <w:kern w:val="0"/>
                      <w:highlight w:val="none"/>
                    </w:rPr>
                    <w:t>境中度敏感</w:t>
                  </w:r>
                </w:p>
              </w:tc>
            </w:tr>
            <w:tr w14:paraId="235012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1007" w:type="pct"/>
                  <w:tcBorders>
                    <w:tl2br w:val="nil"/>
                    <w:tr2bl w:val="nil"/>
                  </w:tcBorders>
                  <w:noWrap w:val="0"/>
                  <w:vAlign w:val="center"/>
                </w:tcPr>
                <w:p w14:paraId="0BC59A0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snapToGrid w:val="0"/>
                      <w:color w:val="auto"/>
                      <w:kern w:val="0"/>
                      <w:highlight w:val="none"/>
                    </w:rPr>
                  </w:pPr>
                  <w:r>
                    <w:rPr>
                      <w:rFonts w:hint="default" w:ascii="Times New Roman" w:hAnsi="Times New Roman" w:cs="Times New Roman"/>
                      <w:b/>
                      <w:bCs/>
                      <w:snapToGrid w:val="0"/>
                      <w:color w:val="auto"/>
                      <w:kern w:val="0"/>
                      <w:highlight w:val="none"/>
                    </w:rPr>
                    <w:t>主要保护目标</w:t>
                  </w:r>
                </w:p>
              </w:tc>
              <w:tc>
                <w:tcPr>
                  <w:tcW w:w="3992" w:type="pct"/>
                  <w:tcBorders>
                    <w:tl2br w:val="nil"/>
                    <w:tr2bl w:val="nil"/>
                  </w:tcBorders>
                  <w:noWrap w:val="0"/>
                  <w:vAlign w:val="center"/>
                </w:tcPr>
                <w:p w14:paraId="4F97BD5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w:t>保护水源地、保护城市大气和水环境质量、保护城市绿地及景观多样性</w:t>
                  </w:r>
                </w:p>
              </w:tc>
            </w:tr>
            <w:tr w14:paraId="1A4AF5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9" w:hRule="atLeast"/>
                <w:jc w:val="center"/>
              </w:trPr>
              <w:tc>
                <w:tcPr>
                  <w:tcW w:w="1007" w:type="pct"/>
                  <w:tcBorders>
                    <w:tl2br w:val="nil"/>
                    <w:tr2bl w:val="nil"/>
                  </w:tcBorders>
                  <w:noWrap w:val="0"/>
                  <w:vAlign w:val="center"/>
                </w:tcPr>
                <w:p w14:paraId="1C55DFC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snapToGrid w:val="0"/>
                      <w:color w:val="auto"/>
                      <w:kern w:val="0"/>
                      <w:highlight w:val="none"/>
                    </w:rPr>
                  </w:pPr>
                  <w:r>
                    <w:rPr>
                      <w:rFonts w:hint="default" w:ascii="Times New Roman" w:hAnsi="Times New Roman" w:cs="Times New Roman"/>
                      <w:b/>
                      <w:bCs/>
                      <w:snapToGrid w:val="0"/>
                      <w:color w:val="auto"/>
                      <w:kern w:val="0"/>
                      <w:highlight w:val="none"/>
                    </w:rPr>
                    <w:t>主要保护措施</w:t>
                  </w:r>
                </w:p>
              </w:tc>
              <w:tc>
                <w:tcPr>
                  <w:tcW w:w="3992" w:type="pct"/>
                  <w:tcBorders>
                    <w:tl2br w:val="nil"/>
                    <w:tr2bl w:val="nil"/>
                  </w:tcBorders>
                  <w:noWrap w:val="0"/>
                  <w:vAlign w:val="center"/>
                </w:tcPr>
                <w:p w14:paraId="043E82B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b w:val="0"/>
                      <w:color w:val="auto"/>
                      <w:kern w:val="2"/>
                      <w:sz w:val="21"/>
                      <w:szCs w:val="24"/>
                      <w:highlight w:val="none"/>
                      <w:lang w:val="en-US" w:eastAsia="zh-CN" w:bidi="ar-SA"/>
                    </w:rPr>
                    <w:t>推进节水灌溉，加强生态防护林建设，禁止开垦草原，强化污染治理，保护塔里木河上游流域生态敏感区。</w:t>
                  </w:r>
                </w:p>
                <w:p w14:paraId="00CB7C5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城镇和产业聚集园区建设开发，必须建立在国土空间资源环境承载能力综合评价的基础上，按照以水定发展的要求，严格控制在水资源承载能力和环境容量允许的范围内，并把保持一定比例的绿色生态空间作为规划的主要内容。</w:t>
                  </w:r>
                </w:p>
                <w:p w14:paraId="7520C0F7">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default" w:ascii="Times New Roman" w:hAnsi="Times New Roman" w:eastAsia="宋体" w:cs="Times New Roman"/>
                      <w:snapToGrid w:val="0"/>
                      <w:color w:val="auto"/>
                      <w:kern w:val="0"/>
                      <w:highlight w:val="none"/>
                      <w:lang w:val="en-US" w:eastAsia="zh-CN"/>
                    </w:rPr>
                  </w:pPr>
                  <w:r>
                    <w:rPr>
                      <w:rFonts w:hint="default" w:ascii="Times New Roman" w:hAnsi="Times New Roman" w:eastAsia="宋体" w:cs="Times New Roman"/>
                      <w:color w:val="auto"/>
                      <w:highlight w:val="none"/>
                      <w:lang w:eastAsia="zh-CN"/>
                    </w:rPr>
                    <w:t>实行严格的水资源管理制度，明确水资源开发利用管理及用水效率控制指标。严格控制地下水超采，加强对超采治理和对地下水源的涵养与保护。加强水土流失综合治理及预防监督。</w:t>
                  </w:r>
                </w:p>
              </w:tc>
            </w:tr>
            <w:tr w14:paraId="6638BD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94" w:hRule="atLeast"/>
                <w:jc w:val="center"/>
              </w:trPr>
              <w:tc>
                <w:tcPr>
                  <w:tcW w:w="1007" w:type="pct"/>
                  <w:tcBorders>
                    <w:tl2br w:val="nil"/>
                    <w:tr2bl w:val="nil"/>
                  </w:tcBorders>
                  <w:noWrap w:val="0"/>
                  <w:vAlign w:val="center"/>
                </w:tcPr>
                <w:p w14:paraId="2BF48CF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snapToGrid w:val="0"/>
                      <w:color w:val="auto"/>
                      <w:kern w:val="0"/>
                      <w:highlight w:val="none"/>
                    </w:rPr>
                  </w:pPr>
                  <w:r>
                    <w:rPr>
                      <w:rFonts w:hint="default" w:ascii="Times New Roman" w:hAnsi="Times New Roman" w:cs="Times New Roman"/>
                      <w:b/>
                      <w:bCs/>
                      <w:snapToGrid w:val="0"/>
                      <w:color w:val="auto"/>
                      <w:kern w:val="0"/>
                      <w:highlight w:val="none"/>
                    </w:rPr>
                    <w:t>适宜发展方向</w:t>
                  </w:r>
                </w:p>
              </w:tc>
              <w:tc>
                <w:tcPr>
                  <w:tcW w:w="3992" w:type="pct"/>
                  <w:tcBorders>
                    <w:tl2br w:val="nil"/>
                    <w:tr2bl w:val="nil"/>
                  </w:tcBorders>
                  <w:noWrap w:val="0"/>
                  <w:vAlign w:val="center"/>
                </w:tcPr>
                <w:p w14:paraId="0AABFFB9">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default" w:ascii="Times New Roman" w:hAnsi="Times New Roman" w:cs="Times New Roman"/>
                      <w:snapToGrid w:val="0"/>
                      <w:color w:val="auto"/>
                      <w:kern w:val="0"/>
                      <w:highlight w:val="none"/>
                    </w:rPr>
                  </w:pPr>
                  <w:r>
                    <w:rPr>
                      <w:rFonts w:hint="default" w:ascii="Times New Roman" w:hAnsi="Times New Roman" w:cs="Times New Roman"/>
                      <w:color w:val="auto"/>
                      <w:highlight w:val="none"/>
                      <w:lang w:val="en-US" w:eastAsia="zh-CN"/>
                    </w:rPr>
                    <w:t>构建以阿拉尔市为中心，以第一师师部城区为节点，与阿克苏——阿拉尔——库车区域协调发展的空间开发格局。优化投资和人居环境，加快发展阿拉尔国家级经济技术开发区，引导产业、人口和公共资源向城区聚集。培育农业产业化龙头企业，建设南疆重要棉纺织基地，创造条件发展能源、建材、油气加工及黑色金属加工业。</w:t>
                  </w:r>
                </w:p>
              </w:tc>
            </w:tr>
          </w:tbl>
          <w:p w14:paraId="4B086AB1">
            <w:pPr>
              <w:pStyle w:val="63"/>
              <w:keepNext w:val="0"/>
              <w:keepLines w:val="0"/>
              <w:pageBreakBefore w:val="0"/>
              <w:widowControl w:val="0"/>
              <w:numPr>
                <w:ilvl w:val="0"/>
                <w:numId w:val="26"/>
              </w:numPr>
              <w:kinsoku/>
              <w:wordWrap/>
              <w:overflowPunct/>
              <w:topLinePunct w:val="0"/>
              <w:autoSpaceDE/>
              <w:autoSpaceDN/>
              <w:bidi w:val="0"/>
              <w:adjustRightInd w:val="0"/>
              <w:snapToGrid w:val="0"/>
              <w:spacing w:line="480" w:lineRule="exact"/>
              <w:ind w:left="0" w:leftChars="0" w:firstLine="0" w:firstLineChars="0"/>
              <w:textAlignment w:val="auto"/>
              <w:rPr>
                <w:rFonts w:hint="default" w:ascii="Times New Roman" w:hAnsi="Times New Roman" w:eastAsia="宋体" w:cs="Times New Roman"/>
                <w:b/>
                <w:bCs/>
                <w:color w:val="auto"/>
                <w:spacing w:val="-8"/>
                <w:kern w:val="0"/>
                <w:sz w:val="24"/>
                <w:szCs w:val="24"/>
                <w:highlight w:val="none"/>
                <w:lang w:val="en-US" w:eastAsia="zh-CN" w:bidi="ar-SA"/>
              </w:rPr>
            </w:pPr>
            <w:r>
              <w:rPr>
                <w:rFonts w:hint="default" w:ascii="Times New Roman" w:hAnsi="Times New Roman" w:eastAsia="宋体" w:cs="Times New Roman"/>
                <w:b/>
                <w:bCs/>
                <w:color w:val="auto"/>
                <w:spacing w:val="-8"/>
                <w:kern w:val="0"/>
                <w:sz w:val="24"/>
                <w:szCs w:val="24"/>
                <w:highlight w:val="none"/>
                <w:lang w:val="en-US" w:eastAsia="zh-CN" w:bidi="ar-SA"/>
              </w:rPr>
              <w:t>生态环境现状调查与评价</w:t>
            </w:r>
          </w:p>
          <w:p w14:paraId="0BC4CA86">
            <w:pPr>
              <w:keepNext w:val="0"/>
              <w:keepLines w:val="0"/>
              <w:pageBreakBefore w:val="0"/>
              <w:widowControl w:val="0"/>
              <w:numPr>
                <w:ilvl w:val="0"/>
                <w:numId w:val="27"/>
              </w:numPr>
              <w:kinsoku/>
              <w:wordWrap/>
              <w:overflowPunct/>
              <w:topLinePunct w:val="0"/>
              <w:autoSpaceDE/>
              <w:autoSpaceDN/>
              <w:bidi w:val="0"/>
              <w:adjustRightInd w:val="0"/>
              <w:snapToGrid w:val="0"/>
              <w:spacing w:line="480" w:lineRule="exact"/>
              <w:ind w:left="0" w:leftChars="0" w:firstLine="420" w:firstLineChars="0"/>
              <w:jc w:val="both"/>
              <w:textAlignment w:val="auto"/>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占地类型调查与评价</w:t>
            </w:r>
          </w:p>
          <w:p w14:paraId="5DB47413">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cs="Times New Roman"/>
                <w:b w:val="0"/>
                <w:bCs/>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SA"/>
              </w:rPr>
              <w:t>本工程新建项目，工程占地总面积</w:t>
            </w:r>
            <w:r>
              <w:rPr>
                <w:rFonts w:hint="eastAsia" w:ascii="Times New Roman" w:hAnsi="Times New Roman" w:cs="Times New Roman"/>
                <w:color w:val="auto"/>
                <w:kern w:val="0"/>
                <w:sz w:val="24"/>
                <w:szCs w:val="24"/>
                <w:highlight w:val="none"/>
                <w:lang w:val="en-US" w:eastAsia="zh-CN" w:bidi="ar-SA"/>
              </w:rPr>
              <w:t>3083788</w:t>
            </w:r>
            <w:r>
              <w:rPr>
                <w:rFonts w:hint="default" w:ascii="Times New Roman" w:hAnsi="Times New Roman" w:cs="Times New Roman"/>
                <w:color w:val="auto"/>
                <w:kern w:val="0"/>
                <w:sz w:val="24"/>
                <w:szCs w:val="24"/>
                <w:highlight w:val="none"/>
                <w:lang w:val="en-US" w:eastAsia="zh-CN" w:bidi="ar-SA"/>
              </w:rPr>
              <w:t>m²</w:t>
            </w:r>
            <w:r>
              <w:rPr>
                <w:rFonts w:hint="default" w:ascii="Times New Roman" w:hAnsi="Times New Roman" w:eastAsia="宋体" w:cs="Times New Roman"/>
                <w:color w:val="auto"/>
                <w:kern w:val="0"/>
                <w:sz w:val="24"/>
                <w:szCs w:val="24"/>
                <w:highlight w:val="none"/>
                <w:lang w:val="en-US" w:eastAsia="zh-CN" w:bidi="ar-SA"/>
              </w:rPr>
              <w:t>，其中</w:t>
            </w:r>
            <w:r>
              <w:rPr>
                <w:rFonts w:hint="eastAsia" w:ascii="Times New Roman" w:hAnsi="Times New Roman" w:eastAsia="宋体" w:cs="Times New Roman"/>
                <w:color w:val="auto"/>
                <w:kern w:val="0"/>
                <w:sz w:val="24"/>
                <w:szCs w:val="24"/>
                <w:highlight w:val="none"/>
                <w:lang w:val="en-US" w:eastAsia="zh-CN" w:bidi="ar-SA"/>
              </w:rPr>
              <w:t>汇集</w:t>
            </w:r>
            <w:r>
              <w:rPr>
                <w:rFonts w:hint="default" w:ascii="Times New Roman" w:hAnsi="Times New Roman" w:eastAsia="宋体" w:cs="Times New Roman"/>
                <w:color w:val="auto"/>
                <w:kern w:val="0"/>
                <w:sz w:val="24"/>
                <w:szCs w:val="24"/>
                <w:highlight w:val="none"/>
                <w:lang w:val="en-US" w:eastAsia="zh-CN" w:bidi="ar-SA"/>
              </w:rPr>
              <w:t>站占地</w:t>
            </w:r>
            <w:r>
              <w:rPr>
                <w:rFonts w:hint="default" w:ascii="Times New Roman" w:hAnsi="Times New Roman" w:eastAsia="宋体" w:cs="Times New Roman"/>
                <w:bCs w:val="0"/>
                <w:color w:val="auto"/>
                <w:kern w:val="2"/>
                <w:sz w:val="24"/>
                <w:szCs w:val="24"/>
                <w:highlight w:val="none"/>
                <w:lang w:val="en-US" w:eastAsia="zh-CN" w:bidi="ar-SA"/>
              </w:rPr>
              <w:t>积</w:t>
            </w:r>
            <w:r>
              <w:rPr>
                <w:rFonts w:hint="eastAsia" w:ascii="Times New Roman" w:hAnsi="Times New Roman" w:eastAsia="宋体" w:cs="Times New Roman"/>
                <w:bCs w:val="0"/>
                <w:color w:val="auto"/>
                <w:kern w:val="2"/>
                <w:sz w:val="24"/>
                <w:szCs w:val="24"/>
                <w:highlight w:val="none"/>
                <w:lang w:val="en-US" w:eastAsia="zh-CN" w:bidi="ar-SA"/>
              </w:rPr>
              <w:t>14076</w:t>
            </w:r>
            <w:r>
              <w:rPr>
                <w:rFonts w:hint="default" w:ascii="Times New Roman" w:hAnsi="Times New Roman" w:eastAsia="宋体" w:cs="Times New Roman"/>
                <w:color w:val="auto"/>
                <w:kern w:val="0"/>
                <w:sz w:val="24"/>
                <w:szCs w:val="24"/>
                <w:highlight w:val="none"/>
                <w:lang w:val="en-US" w:eastAsia="zh-CN" w:bidi="ar-SA"/>
              </w:rPr>
              <w:t>m²，</w:t>
            </w:r>
            <w:r>
              <w:rPr>
                <w:rFonts w:hint="eastAsia" w:ascii="Times New Roman" w:hAnsi="Times New Roman" w:eastAsia="宋体" w:cs="Times New Roman"/>
                <w:color w:val="auto"/>
                <w:kern w:val="0"/>
                <w:sz w:val="24"/>
                <w:szCs w:val="24"/>
                <w:highlight w:val="none"/>
                <w:lang w:val="en-US" w:eastAsia="zh-CN" w:bidi="ar-SA"/>
              </w:rPr>
              <w:t>汇集</w:t>
            </w:r>
            <w:r>
              <w:rPr>
                <w:rFonts w:hint="default" w:ascii="Times New Roman" w:hAnsi="Times New Roman" w:eastAsia="宋体" w:cs="Times New Roman"/>
                <w:color w:val="auto"/>
                <w:kern w:val="0"/>
                <w:sz w:val="24"/>
                <w:szCs w:val="24"/>
                <w:highlight w:val="none"/>
                <w:lang w:val="en-US" w:eastAsia="zh-CN" w:bidi="ar-SA"/>
              </w:rPr>
              <w:t>站进站道路</w:t>
            </w:r>
            <w:r>
              <w:rPr>
                <w:rFonts w:hint="eastAsia" w:ascii="Times New Roman" w:hAnsi="Times New Roman" w:eastAsia="宋体" w:cs="Times New Roman"/>
                <w:color w:val="auto"/>
                <w:kern w:val="0"/>
                <w:sz w:val="24"/>
                <w:szCs w:val="24"/>
                <w:highlight w:val="none"/>
                <w:lang w:val="en-US" w:eastAsia="zh-CN" w:bidi="ar-SA"/>
              </w:rPr>
              <w:t>780</w:t>
            </w:r>
            <w:r>
              <w:rPr>
                <w:rFonts w:hint="default" w:ascii="Times New Roman" w:hAnsi="Times New Roman" w:eastAsia="宋体" w:cs="Times New Roman"/>
                <w:color w:val="auto"/>
                <w:kern w:val="0"/>
                <w:sz w:val="24"/>
                <w:szCs w:val="24"/>
                <w:highlight w:val="none"/>
                <w:lang w:val="en-US" w:eastAsia="zh-CN" w:bidi="ar-SA"/>
              </w:rPr>
              <w:t>0m</w:t>
            </w:r>
            <w:r>
              <w:rPr>
                <w:rFonts w:hint="default" w:ascii="Times New Roman" w:hAnsi="Times New Roman" w:eastAsia="宋体" w:cs="Times New Roman"/>
                <w:color w:val="auto"/>
                <w:kern w:val="0"/>
                <w:sz w:val="24"/>
                <w:szCs w:val="24"/>
                <w:highlight w:val="none"/>
                <w:vertAlign w:val="superscript"/>
                <w:lang w:val="en-US" w:eastAsia="zh-CN" w:bidi="ar-SA"/>
              </w:rPr>
              <w:t>2</w:t>
            </w:r>
            <w:r>
              <w:rPr>
                <w:rFonts w:hint="default" w:ascii="Times New Roman" w:hAnsi="Times New Roman" w:eastAsia="宋体" w:cs="Times New Roman"/>
                <w:color w:val="auto"/>
                <w:kern w:val="0"/>
                <w:sz w:val="24"/>
                <w:szCs w:val="24"/>
                <w:highlight w:val="none"/>
                <w:lang w:val="en-US" w:eastAsia="zh-CN" w:bidi="ar-SA"/>
              </w:rPr>
              <w:t>，光伏区占地3</w:t>
            </w:r>
            <w:r>
              <w:rPr>
                <w:rFonts w:hint="eastAsia" w:ascii="Times New Roman" w:hAnsi="Times New Roman" w:eastAsia="宋体" w:cs="Times New Roman"/>
                <w:color w:val="auto"/>
                <w:kern w:val="0"/>
                <w:sz w:val="24"/>
                <w:szCs w:val="24"/>
                <w:highlight w:val="none"/>
                <w:lang w:val="en-US" w:eastAsia="zh-CN" w:bidi="ar-SA"/>
              </w:rPr>
              <w:t>003912</w:t>
            </w:r>
            <w:r>
              <w:rPr>
                <w:rFonts w:hint="default" w:ascii="Times New Roman" w:hAnsi="Times New Roman" w:eastAsia="宋体" w:cs="Times New Roman"/>
                <w:color w:val="auto"/>
                <w:kern w:val="0"/>
                <w:sz w:val="24"/>
                <w:szCs w:val="24"/>
                <w:highlight w:val="none"/>
                <w:lang w:val="en-US" w:eastAsia="zh-CN" w:bidi="ar-SA"/>
              </w:rPr>
              <w:t>m</w:t>
            </w:r>
            <w:r>
              <w:rPr>
                <w:rFonts w:hint="default" w:ascii="Times New Roman" w:hAnsi="Times New Roman" w:eastAsia="宋体" w:cs="Times New Roman"/>
                <w:color w:val="auto"/>
                <w:kern w:val="0"/>
                <w:sz w:val="24"/>
                <w:szCs w:val="24"/>
                <w:highlight w:val="none"/>
                <w:vertAlign w:val="superscript"/>
                <w:lang w:val="en-US" w:eastAsia="zh-CN" w:bidi="ar-SA"/>
              </w:rPr>
              <w:t>2</w:t>
            </w:r>
            <w:r>
              <w:rPr>
                <w:rFonts w:hint="default" w:ascii="Times New Roman" w:hAnsi="Times New Roman" w:eastAsia="宋体" w:cs="Times New Roman"/>
                <w:color w:val="auto"/>
                <w:kern w:val="0"/>
                <w:sz w:val="24"/>
                <w:szCs w:val="24"/>
                <w:highlight w:val="none"/>
                <w:lang w:val="en-US" w:eastAsia="zh-CN" w:bidi="ar-SA"/>
              </w:rPr>
              <w:t>，光伏区检修道路</w:t>
            </w:r>
            <w:r>
              <w:rPr>
                <w:rFonts w:hint="eastAsia" w:ascii="Times New Roman" w:hAnsi="Times New Roman" w:eastAsia="宋体" w:cs="Times New Roman"/>
                <w:color w:val="auto"/>
                <w:kern w:val="0"/>
                <w:sz w:val="24"/>
                <w:szCs w:val="24"/>
                <w:highlight w:val="none"/>
                <w:lang w:val="en-US" w:eastAsia="zh-CN" w:bidi="ar-SA"/>
              </w:rPr>
              <w:t>58</w:t>
            </w:r>
            <w:r>
              <w:rPr>
                <w:rFonts w:hint="default" w:ascii="Times New Roman" w:hAnsi="Times New Roman" w:eastAsia="宋体" w:cs="Times New Roman"/>
                <w:color w:val="auto"/>
                <w:kern w:val="0"/>
                <w:sz w:val="24"/>
                <w:szCs w:val="24"/>
                <w:highlight w:val="none"/>
                <w:lang w:val="en-US" w:eastAsia="zh-CN" w:bidi="ar-SA"/>
              </w:rPr>
              <w:t>000m</w:t>
            </w:r>
            <w:r>
              <w:rPr>
                <w:rFonts w:hint="default" w:ascii="Times New Roman" w:hAnsi="Times New Roman" w:eastAsia="宋体" w:cs="Times New Roman"/>
                <w:color w:val="auto"/>
                <w:kern w:val="0"/>
                <w:sz w:val="24"/>
                <w:szCs w:val="24"/>
                <w:highlight w:val="none"/>
                <w:vertAlign w:val="superscript"/>
                <w:lang w:val="en-US" w:eastAsia="zh-CN" w:bidi="ar-SA"/>
              </w:rPr>
              <w:t>2</w:t>
            </w:r>
            <w:r>
              <w:rPr>
                <w:rFonts w:hint="default" w:ascii="Times New Roman" w:hAnsi="Times New Roman" w:eastAsia="宋体" w:cs="Times New Roman"/>
                <w:color w:val="auto"/>
                <w:kern w:val="0"/>
                <w:sz w:val="24"/>
                <w:szCs w:val="24"/>
                <w:highlight w:val="none"/>
                <w:lang w:val="en-US" w:eastAsia="zh-CN" w:bidi="ar-SA"/>
              </w:rPr>
              <w:t>。项目区</w:t>
            </w:r>
            <w:r>
              <w:rPr>
                <w:rFonts w:hint="eastAsia" w:ascii="Times New Roman" w:hAnsi="Times New Roman" w:eastAsia="宋体" w:cs="Times New Roman"/>
                <w:color w:val="auto"/>
                <w:kern w:val="0"/>
                <w:sz w:val="24"/>
                <w:szCs w:val="24"/>
                <w:highlight w:val="none"/>
                <w:lang w:val="en-US" w:eastAsia="zh-CN" w:bidi="ar-SA"/>
              </w:rPr>
              <w:t>占地性质</w:t>
            </w:r>
            <w:r>
              <w:rPr>
                <w:rFonts w:hint="default" w:ascii="Times New Roman" w:hAnsi="Times New Roman" w:eastAsia="宋体" w:cs="Times New Roman"/>
                <w:color w:val="auto"/>
                <w:kern w:val="0"/>
                <w:sz w:val="24"/>
                <w:szCs w:val="24"/>
                <w:highlight w:val="none"/>
                <w:lang w:val="en-US" w:eastAsia="zh-CN" w:bidi="ar-SA"/>
              </w:rPr>
              <w:t>为</w:t>
            </w:r>
            <w:r>
              <w:rPr>
                <w:rFonts w:hint="eastAsia" w:ascii="Times New Roman" w:hAnsi="Times New Roman" w:eastAsia="宋体" w:cs="Times New Roman"/>
                <w:bCs w:val="0"/>
                <w:color w:val="auto"/>
                <w:kern w:val="2"/>
                <w:sz w:val="24"/>
                <w:szCs w:val="24"/>
                <w:highlight w:val="none"/>
                <w:lang w:val="en-US" w:eastAsia="zh-CN" w:bidi="ar-SA"/>
              </w:rPr>
              <w:t>沙地</w:t>
            </w:r>
            <w:r>
              <w:rPr>
                <w:rFonts w:hint="default"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b w:val="0"/>
                <w:bCs w:val="0"/>
                <w:color w:val="auto"/>
                <w:kern w:val="0"/>
                <w:sz w:val="24"/>
                <w:szCs w:val="24"/>
                <w:highlight w:val="none"/>
              </w:rPr>
              <w:t>项目未占用永久性基本农田，</w:t>
            </w:r>
            <w:r>
              <w:rPr>
                <w:rFonts w:hint="default" w:ascii="Times New Roman" w:hAnsi="Times New Roman" w:eastAsia="宋体" w:cs="Times New Roman"/>
                <w:b w:val="0"/>
                <w:bCs w:val="0"/>
                <w:color w:val="auto"/>
                <w:kern w:val="0"/>
                <w:sz w:val="24"/>
                <w:szCs w:val="24"/>
                <w:highlight w:val="none"/>
                <w:lang w:val="en-US" w:eastAsia="zh-CN"/>
              </w:rPr>
              <w:t>未占用林地草地及生态红线</w:t>
            </w:r>
            <w:r>
              <w:rPr>
                <w:rFonts w:hint="default" w:ascii="Times New Roman" w:hAnsi="Times New Roman" w:eastAsia="宋体" w:cs="Times New Roman"/>
                <w:b w:val="0"/>
                <w:bCs w:val="0"/>
                <w:color w:val="auto"/>
                <w:kern w:val="0"/>
                <w:sz w:val="24"/>
                <w:szCs w:val="24"/>
                <w:highlight w:val="none"/>
              </w:rPr>
              <w:t>。</w:t>
            </w:r>
            <w:r>
              <w:rPr>
                <w:rFonts w:hint="default" w:ascii="Times New Roman" w:hAnsi="Times New Roman" w:cs="Times New Roman"/>
                <w:b w:val="0"/>
                <w:bCs/>
                <w:color w:val="auto"/>
                <w:sz w:val="24"/>
                <w:szCs w:val="24"/>
                <w:highlight w:val="none"/>
                <w:lang w:val="en-US" w:eastAsia="zh-CN"/>
              </w:rPr>
              <w:t>土地利用现状见表 3-3。</w:t>
            </w:r>
          </w:p>
          <w:p w14:paraId="41CDED25">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0" w:firstLineChars="0"/>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表 3-3 土地利用现状表   单位：m²</w:t>
            </w:r>
          </w:p>
          <w:tbl>
            <w:tblPr>
              <w:tblStyle w:val="26"/>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6"/>
              <w:gridCol w:w="532"/>
              <w:gridCol w:w="646"/>
              <w:gridCol w:w="541"/>
              <w:gridCol w:w="771"/>
              <w:gridCol w:w="1034"/>
              <w:gridCol w:w="1289"/>
              <w:gridCol w:w="1271"/>
              <w:gridCol w:w="1132"/>
              <w:gridCol w:w="1025"/>
            </w:tblGrid>
            <w:tr w14:paraId="47A072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8" w:type="pct"/>
                  <w:gridSpan w:val="2"/>
                  <w:tcBorders>
                    <w:tl2br w:val="nil"/>
                    <w:tr2bl w:val="nil"/>
                  </w:tcBorders>
                  <w:noWrap w:val="0"/>
                  <w:vAlign w:val="center"/>
                </w:tcPr>
                <w:p w14:paraId="24432F55">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auto"/>
                      <w:sz w:val="21"/>
                      <w:szCs w:val="21"/>
                      <w:highlight w:val="none"/>
                      <w:vertAlign w:val="baseline"/>
                      <w:lang w:val="en-US" w:eastAsia="zh-CN"/>
                    </w:rPr>
                  </w:pPr>
                  <w:r>
                    <w:rPr>
                      <w:rFonts w:hint="default" w:ascii="Times New Roman" w:hAnsi="Times New Roman" w:cs="Times New Roman"/>
                      <w:b/>
                      <w:bCs w:val="0"/>
                      <w:color w:val="auto"/>
                      <w:sz w:val="21"/>
                      <w:szCs w:val="21"/>
                      <w:highlight w:val="none"/>
                      <w:vertAlign w:val="baseline"/>
                      <w:lang w:val="en-US" w:eastAsia="zh-CN"/>
                    </w:rPr>
                    <w:t>一级地类</w:t>
                  </w:r>
                </w:p>
              </w:tc>
              <w:tc>
                <w:tcPr>
                  <w:tcW w:w="677" w:type="pct"/>
                  <w:gridSpan w:val="2"/>
                  <w:tcBorders>
                    <w:tl2br w:val="nil"/>
                    <w:tr2bl w:val="nil"/>
                  </w:tcBorders>
                  <w:noWrap w:val="0"/>
                  <w:vAlign w:val="center"/>
                </w:tcPr>
                <w:p w14:paraId="75045989">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auto"/>
                      <w:sz w:val="21"/>
                      <w:szCs w:val="21"/>
                      <w:highlight w:val="none"/>
                      <w:vertAlign w:val="baseline"/>
                      <w:lang w:val="en-US" w:eastAsia="zh-CN"/>
                    </w:rPr>
                  </w:pPr>
                  <w:r>
                    <w:rPr>
                      <w:rFonts w:hint="default" w:ascii="Times New Roman" w:hAnsi="Times New Roman" w:cs="Times New Roman"/>
                      <w:b/>
                      <w:bCs w:val="0"/>
                      <w:color w:val="auto"/>
                      <w:sz w:val="21"/>
                      <w:szCs w:val="21"/>
                      <w:highlight w:val="none"/>
                      <w:vertAlign w:val="baseline"/>
                      <w:lang w:val="en-US" w:eastAsia="zh-CN"/>
                    </w:rPr>
                    <w:t>二级地类</w:t>
                  </w:r>
                </w:p>
              </w:tc>
              <w:tc>
                <w:tcPr>
                  <w:tcW w:w="2492" w:type="pct"/>
                  <w:gridSpan w:val="4"/>
                  <w:tcBorders>
                    <w:tl2br w:val="nil"/>
                    <w:tr2bl w:val="nil"/>
                  </w:tcBorders>
                  <w:noWrap w:val="0"/>
                  <w:vAlign w:val="center"/>
                </w:tcPr>
                <w:p w14:paraId="3E260FEE">
                  <w:pPr>
                    <w:jc w:val="center"/>
                    <w:rPr>
                      <w:rFonts w:hint="default" w:ascii="Times New Roman" w:hAnsi="Times New Roman" w:cs="Times New Roman"/>
                      <w:color w:val="auto"/>
                      <w:highlight w:val="none"/>
                      <w:lang w:val="en-US" w:eastAsia="zh-CN"/>
                    </w:rPr>
                  </w:pPr>
                  <w:r>
                    <w:rPr>
                      <w:rFonts w:hint="default" w:ascii="Times New Roman" w:hAnsi="Times New Roman" w:cs="Times New Roman"/>
                      <w:b/>
                      <w:bCs w:val="0"/>
                      <w:color w:val="auto"/>
                      <w:sz w:val="21"/>
                      <w:szCs w:val="21"/>
                      <w:highlight w:val="none"/>
                      <w:vertAlign w:val="baseline"/>
                      <w:lang w:val="en-US" w:eastAsia="zh-CN"/>
                    </w:rPr>
                    <w:t>面积（m²）</w:t>
                  </w:r>
                </w:p>
              </w:tc>
              <w:tc>
                <w:tcPr>
                  <w:tcW w:w="1231" w:type="pct"/>
                  <w:gridSpan w:val="2"/>
                  <w:tcBorders>
                    <w:tl2br w:val="nil"/>
                    <w:tr2bl w:val="nil"/>
                  </w:tcBorders>
                  <w:noWrap w:val="0"/>
                  <w:vAlign w:val="center"/>
                </w:tcPr>
                <w:p w14:paraId="22A95AFD">
                  <w:pPr>
                    <w:jc w:val="center"/>
                    <w:rPr>
                      <w:rFonts w:hint="default" w:ascii="Times New Roman" w:hAnsi="Times New Roman" w:cs="Times New Roman"/>
                      <w:b/>
                      <w:bCs w:val="0"/>
                      <w:color w:val="auto"/>
                      <w:sz w:val="21"/>
                      <w:szCs w:val="21"/>
                      <w:highlight w:val="none"/>
                      <w:vertAlign w:val="baseline"/>
                      <w:lang w:val="en-US" w:eastAsia="zh-CN"/>
                    </w:rPr>
                  </w:pPr>
                  <w:r>
                    <w:rPr>
                      <w:rFonts w:hint="eastAsia" w:ascii="Times New Roman" w:hAnsi="Times New Roman" w:cs="Times New Roman"/>
                      <w:b/>
                      <w:bCs w:val="0"/>
                      <w:color w:val="auto"/>
                      <w:sz w:val="21"/>
                      <w:szCs w:val="21"/>
                      <w:highlight w:val="none"/>
                      <w:vertAlign w:val="baseline"/>
                      <w:lang w:val="en-US" w:eastAsia="zh-CN"/>
                    </w:rPr>
                    <w:t>合计</w:t>
                  </w:r>
                </w:p>
              </w:tc>
            </w:tr>
            <w:tr w14:paraId="6A029C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4" w:type="pct"/>
                  <w:tcBorders>
                    <w:tl2br w:val="nil"/>
                    <w:tr2bl w:val="nil"/>
                  </w:tcBorders>
                  <w:noWrap w:val="0"/>
                  <w:vAlign w:val="center"/>
                </w:tcPr>
                <w:p w14:paraId="701B4DB3">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auto"/>
                      <w:sz w:val="18"/>
                      <w:szCs w:val="18"/>
                      <w:highlight w:val="none"/>
                      <w:vertAlign w:val="baseline"/>
                      <w:lang w:val="en-US" w:eastAsia="zh-CN"/>
                    </w:rPr>
                  </w:pPr>
                  <w:r>
                    <w:rPr>
                      <w:rFonts w:hint="default" w:ascii="Times New Roman" w:hAnsi="Times New Roman" w:cs="Times New Roman"/>
                      <w:b/>
                      <w:bCs w:val="0"/>
                      <w:color w:val="auto"/>
                      <w:sz w:val="18"/>
                      <w:szCs w:val="18"/>
                      <w:highlight w:val="none"/>
                      <w:vertAlign w:val="baseline"/>
                      <w:lang w:val="en-US" w:eastAsia="zh-CN"/>
                    </w:rPr>
                    <w:t>编码</w:t>
                  </w:r>
                </w:p>
              </w:tc>
              <w:tc>
                <w:tcPr>
                  <w:tcW w:w="303" w:type="pct"/>
                  <w:tcBorders>
                    <w:tl2br w:val="nil"/>
                    <w:tr2bl w:val="nil"/>
                  </w:tcBorders>
                  <w:noWrap w:val="0"/>
                  <w:vAlign w:val="center"/>
                </w:tcPr>
                <w:p w14:paraId="4C4768B9">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auto"/>
                      <w:sz w:val="18"/>
                      <w:szCs w:val="18"/>
                      <w:highlight w:val="none"/>
                      <w:vertAlign w:val="baseline"/>
                      <w:lang w:val="en-US" w:eastAsia="zh-CN"/>
                    </w:rPr>
                  </w:pPr>
                  <w:r>
                    <w:rPr>
                      <w:rFonts w:hint="default" w:ascii="Times New Roman" w:hAnsi="Times New Roman" w:cs="Times New Roman"/>
                      <w:b/>
                      <w:bCs w:val="0"/>
                      <w:color w:val="auto"/>
                      <w:sz w:val="18"/>
                      <w:szCs w:val="18"/>
                      <w:highlight w:val="none"/>
                      <w:vertAlign w:val="baseline"/>
                      <w:lang w:val="en-US" w:eastAsia="zh-CN"/>
                    </w:rPr>
                    <w:t>名称</w:t>
                  </w:r>
                </w:p>
              </w:tc>
              <w:tc>
                <w:tcPr>
                  <w:tcW w:w="368" w:type="pct"/>
                  <w:tcBorders>
                    <w:tl2br w:val="nil"/>
                    <w:tr2bl w:val="nil"/>
                  </w:tcBorders>
                  <w:noWrap w:val="0"/>
                  <w:vAlign w:val="center"/>
                </w:tcPr>
                <w:p w14:paraId="10746754">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auto"/>
                      <w:sz w:val="18"/>
                      <w:szCs w:val="18"/>
                      <w:highlight w:val="none"/>
                      <w:vertAlign w:val="baseline"/>
                      <w:lang w:val="en-US" w:eastAsia="zh-CN"/>
                    </w:rPr>
                  </w:pPr>
                  <w:r>
                    <w:rPr>
                      <w:rFonts w:hint="default" w:ascii="Times New Roman" w:hAnsi="Times New Roman" w:cs="Times New Roman"/>
                      <w:b/>
                      <w:bCs w:val="0"/>
                      <w:color w:val="auto"/>
                      <w:sz w:val="18"/>
                      <w:szCs w:val="18"/>
                      <w:highlight w:val="none"/>
                      <w:vertAlign w:val="baseline"/>
                      <w:lang w:val="en-US" w:eastAsia="zh-CN"/>
                    </w:rPr>
                    <w:t>编码</w:t>
                  </w:r>
                </w:p>
              </w:tc>
              <w:tc>
                <w:tcPr>
                  <w:tcW w:w="308" w:type="pct"/>
                  <w:tcBorders>
                    <w:tl2br w:val="nil"/>
                    <w:tr2bl w:val="nil"/>
                  </w:tcBorders>
                  <w:noWrap w:val="0"/>
                  <w:vAlign w:val="center"/>
                </w:tcPr>
                <w:p w14:paraId="7EB3DB9F">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auto"/>
                      <w:sz w:val="18"/>
                      <w:szCs w:val="18"/>
                      <w:highlight w:val="none"/>
                      <w:vertAlign w:val="baseline"/>
                      <w:lang w:val="en-US" w:eastAsia="zh-CN"/>
                    </w:rPr>
                  </w:pPr>
                  <w:r>
                    <w:rPr>
                      <w:rFonts w:hint="default" w:ascii="Times New Roman" w:hAnsi="Times New Roman" w:cs="Times New Roman"/>
                      <w:b/>
                      <w:bCs w:val="0"/>
                      <w:color w:val="auto"/>
                      <w:sz w:val="18"/>
                      <w:szCs w:val="18"/>
                      <w:highlight w:val="none"/>
                      <w:vertAlign w:val="baseline"/>
                      <w:lang w:val="en-US" w:eastAsia="zh-CN"/>
                    </w:rPr>
                    <w:t>名称</w:t>
                  </w:r>
                </w:p>
              </w:tc>
              <w:tc>
                <w:tcPr>
                  <w:tcW w:w="440" w:type="pct"/>
                  <w:tcBorders>
                    <w:tl2br w:val="nil"/>
                    <w:tr2bl w:val="nil"/>
                  </w:tcBorders>
                  <w:noWrap w:val="0"/>
                  <w:vAlign w:val="center"/>
                </w:tcPr>
                <w:p w14:paraId="0DF73EA1">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auto"/>
                      <w:sz w:val="18"/>
                      <w:szCs w:val="18"/>
                      <w:highlight w:val="none"/>
                      <w:vertAlign w:val="baseline"/>
                      <w:lang w:val="en-US" w:eastAsia="zh-CN"/>
                    </w:rPr>
                  </w:pPr>
                  <w:r>
                    <w:rPr>
                      <w:rFonts w:hint="eastAsia" w:cs="Times New Roman"/>
                      <w:b/>
                      <w:bCs w:val="0"/>
                      <w:color w:val="auto"/>
                      <w:sz w:val="18"/>
                      <w:szCs w:val="18"/>
                      <w:highlight w:val="none"/>
                      <w:vertAlign w:val="baseline"/>
                      <w:lang w:val="en-US" w:eastAsia="zh-CN"/>
                    </w:rPr>
                    <w:t>汇集</w:t>
                  </w:r>
                  <w:r>
                    <w:rPr>
                      <w:rFonts w:hint="default" w:ascii="Times New Roman" w:hAnsi="Times New Roman" w:cs="Times New Roman"/>
                      <w:b/>
                      <w:bCs w:val="0"/>
                      <w:color w:val="auto"/>
                      <w:sz w:val="18"/>
                      <w:szCs w:val="18"/>
                      <w:highlight w:val="none"/>
                      <w:vertAlign w:val="baseline"/>
                      <w:lang w:val="en-US" w:eastAsia="zh-CN"/>
                    </w:rPr>
                    <w:t>站区</w:t>
                  </w:r>
                </w:p>
              </w:tc>
              <w:tc>
                <w:tcPr>
                  <w:tcW w:w="590" w:type="pct"/>
                  <w:tcBorders>
                    <w:tl2br w:val="nil"/>
                    <w:tr2bl w:val="nil"/>
                  </w:tcBorders>
                  <w:noWrap w:val="0"/>
                  <w:vAlign w:val="center"/>
                </w:tcPr>
                <w:p w14:paraId="3616F512">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auto"/>
                      <w:sz w:val="18"/>
                      <w:szCs w:val="18"/>
                      <w:highlight w:val="none"/>
                      <w:vertAlign w:val="baseline"/>
                      <w:lang w:val="en-US" w:eastAsia="zh-CN"/>
                    </w:rPr>
                  </w:pPr>
                  <w:r>
                    <w:rPr>
                      <w:rFonts w:hint="eastAsia" w:cs="Times New Roman"/>
                      <w:b/>
                      <w:bCs w:val="0"/>
                      <w:color w:val="auto"/>
                      <w:sz w:val="18"/>
                      <w:szCs w:val="18"/>
                      <w:highlight w:val="none"/>
                      <w:vertAlign w:val="baseline"/>
                      <w:lang w:val="en-US" w:eastAsia="zh-CN"/>
                    </w:rPr>
                    <w:t>汇集</w:t>
                  </w:r>
                  <w:r>
                    <w:rPr>
                      <w:rFonts w:hint="default" w:ascii="Times New Roman" w:hAnsi="Times New Roman" w:cs="Times New Roman"/>
                      <w:b/>
                      <w:bCs w:val="0"/>
                      <w:color w:val="auto"/>
                      <w:sz w:val="18"/>
                      <w:szCs w:val="18"/>
                      <w:highlight w:val="none"/>
                      <w:vertAlign w:val="baseline"/>
                      <w:lang w:val="en-US" w:eastAsia="zh-CN"/>
                    </w:rPr>
                    <w:t>站进站道路</w:t>
                  </w:r>
                </w:p>
              </w:tc>
              <w:tc>
                <w:tcPr>
                  <w:tcW w:w="735" w:type="pct"/>
                  <w:tcBorders>
                    <w:tl2br w:val="nil"/>
                    <w:tr2bl w:val="nil"/>
                  </w:tcBorders>
                  <w:noWrap w:val="0"/>
                  <w:vAlign w:val="center"/>
                </w:tcPr>
                <w:p w14:paraId="511A24BE">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auto"/>
                      <w:sz w:val="18"/>
                      <w:szCs w:val="18"/>
                      <w:highlight w:val="none"/>
                      <w:vertAlign w:val="baseline"/>
                      <w:lang w:val="en-US" w:eastAsia="zh-CN"/>
                    </w:rPr>
                  </w:pPr>
                  <w:r>
                    <w:rPr>
                      <w:rFonts w:hint="default" w:ascii="Times New Roman" w:hAnsi="Times New Roman" w:cs="Times New Roman"/>
                      <w:b/>
                      <w:bCs w:val="0"/>
                      <w:color w:val="auto"/>
                      <w:sz w:val="18"/>
                      <w:szCs w:val="18"/>
                      <w:highlight w:val="none"/>
                      <w:vertAlign w:val="baseline"/>
                      <w:lang w:val="en-US" w:eastAsia="zh-CN"/>
                    </w:rPr>
                    <w:t>光伏区</w:t>
                  </w:r>
                </w:p>
              </w:tc>
              <w:tc>
                <w:tcPr>
                  <w:tcW w:w="725" w:type="pct"/>
                  <w:tcBorders>
                    <w:tl2br w:val="nil"/>
                    <w:tr2bl w:val="nil"/>
                  </w:tcBorders>
                  <w:noWrap w:val="0"/>
                  <w:vAlign w:val="center"/>
                </w:tcPr>
                <w:p w14:paraId="2AA4B00A">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auto"/>
                      <w:sz w:val="18"/>
                      <w:szCs w:val="18"/>
                      <w:highlight w:val="none"/>
                      <w:vertAlign w:val="baseline"/>
                      <w:lang w:val="en-US" w:eastAsia="zh-CN"/>
                    </w:rPr>
                  </w:pPr>
                  <w:r>
                    <w:rPr>
                      <w:rFonts w:hint="default" w:ascii="Times New Roman" w:hAnsi="Times New Roman" w:cs="Times New Roman"/>
                      <w:b/>
                      <w:bCs w:val="0"/>
                      <w:color w:val="auto"/>
                      <w:sz w:val="18"/>
                      <w:szCs w:val="18"/>
                      <w:highlight w:val="none"/>
                      <w:vertAlign w:val="baseline"/>
                      <w:lang w:val="en-US" w:eastAsia="zh-CN"/>
                    </w:rPr>
                    <w:t>光伏区检修道路</w:t>
                  </w:r>
                </w:p>
              </w:tc>
              <w:tc>
                <w:tcPr>
                  <w:tcW w:w="646" w:type="pct"/>
                  <w:tcBorders>
                    <w:top w:val="single" w:color="000000" w:sz="4" w:space="0"/>
                    <w:tl2br w:val="nil"/>
                    <w:tr2bl w:val="nil"/>
                  </w:tcBorders>
                  <w:noWrap w:val="0"/>
                  <w:vAlign w:val="center"/>
                </w:tcPr>
                <w:p w14:paraId="36AD3821">
                  <w:pPr>
                    <w:pStyle w:val="4"/>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bCs w:val="0"/>
                      <w:color w:val="auto"/>
                      <w:kern w:val="2"/>
                      <w:sz w:val="18"/>
                      <w:szCs w:val="18"/>
                      <w:highlight w:val="none"/>
                      <w:vertAlign w:val="baseline"/>
                      <w:lang w:val="en-US" w:eastAsia="zh-CN" w:bidi="ar-SA"/>
                    </w:rPr>
                  </w:pPr>
                  <w:r>
                    <w:rPr>
                      <w:rFonts w:hint="eastAsia" w:ascii="Times New Roman" w:hAnsi="Times New Roman" w:cs="Times New Roman"/>
                      <w:b/>
                      <w:bCs w:val="0"/>
                      <w:color w:val="auto"/>
                      <w:sz w:val="18"/>
                      <w:szCs w:val="18"/>
                      <w:highlight w:val="none"/>
                      <w:vertAlign w:val="baseline"/>
                      <w:lang w:val="en-US" w:eastAsia="zh-CN"/>
                    </w:rPr>
                    <w:t>合</w:t>
                  </w:r>
                  <w:r>
                    <w:rPr>
                      <w:rFonts w:hint="default" w:ascii="Times New Roman" w:hAnsi="Times New Roman" w:cs="Times New Roman"/>
                      <w:b/>
                      <w:bCs w:val="0"/>
                      <w:color w:val="auto"/>
                      <w:sz w:val="18"/>
                      <w:szCs w:val="18"/>
                      <w:highlight w:val="none"/>
                      <w:vertAlign w:val="baseline"/>
                      <w:lang w:val="en-US" w:eastAsia="zh-CN"/>
                    </w:rPr>
                    <w:t>计（m²）</w:t>
                  </w:r>
                </w:p>
              </w:tc>
              <w:tc>
                <w:tcPr>
                  <w:tcW w:w="585" w:type="pct"/>
                  <w:tcBorders>
                    <w:top w:val="single" w:color="000000" w:sz="4" w:space="0"/>
                    <w:tl2br w:val="nil"/>
                    <w:tr2bl w:val="nil"/>
                  </w:tcBorders>
                  <w:noWrap w:val="0"/>
                  <w:vAlign w:val="center"/>
                </w:tcPr>
                <w:p w14:paraId="6C3DED7C">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sz w:val="18"/>
                      <w:szCs w:val="18"/>
                      <w:highlight w:val="none"/>
                      <w:vertAlign w:val="baseline"/>
                      <w:lang w:val="en-US" w:eastAsia="zh-CN"/>
                    </w:rPr>
                  </w:pPr>
                  <w:r>
                    <w:rPr>
                      <w:rFonts w:hint="default" w:ascii="Times New Roman" w:hAnsi="Times New Roman" w:eastAsia="宋体" w:cs="Times New Roman"/>
                      <w:b/>
                      <w:bCs w:val="0"/>
                      <w:color w:val="auto"/>
                      <w:sz w:val="18"/>
                      <w:szCs w:val="18"/>
                      <w:highlight w:val="none"/>
                      <w:vertAlign w:val="baseline"/>
                      <w:lang w:val="en-US" w:eastAsia="zh-CN"/>
                    </w:rPr>
                    <w:t>百分比（%）</w:t>
                  </w:r>
                </w:p>
              </w:tc>
            </w:tr>
            <w:tr w14:paraId="298D83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94" w:type="pct"/>
                  <w:tcBorders>
                    <w:tl2br w:val="nil"/>
                    <w:tr2bl w:val="nil"/>
                  </w:tcBorders>
                  <w:noWrap w:val="0"/>
                  <w:vAlign w:val="center"/>
                </w:tcPr>
                <w:p w14:paraId="592F07E4">
                  <w:pPr>
                    <w:pStyle w:val="4"/>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18"/>
                      <w:szCs w:val="18"/>
                      <w:highlight w:val="none"/>
                      <w:vertAlign w:val="baseline"/>
                      <w:lang w:val="en-US" w:eastAsia="zh-CN" w:bidi="ar-SA"/>
                    </w:rPr>
                  </w:pPr>
                  <w:r>
                    <w:rPr>
                      <w:rFonts w:hint="default" w:ascii="Times New Roman" w:hAnsi="Times New Roman" w:cs="Times New Roman"/>
                      <w:b w:val="0"/>
                      <w:bCs/>
                      <w:color w:val="auto"/>
                      <w:sz w:val="18"/>
                      <w:szCs w:val="18"/>
                      <w:highlight w:val="none"/>
                      <w:vertAlign w:val="baseline"/>
                      <w:lang w:val="en-US" w:eastAsia="zh-CN"/>
                    </w:rPr>
                    <w:t>12</w:t>
                  </w:r>
                </w:p>
              </w:tc>
              <w:tc>
                <w:tcPr>
                  <w:tcW w:w="303" w:type="pct"/>
                  <w:tcBorders>
                    <w:tl2br w:val="nil"/>
                    <w:tr2bl w:val="nil"/>
                  </w:tcBorders>
                  <w:noWrap w:val="0"/>
                  <w:vAlign w:val="center"/>
                </w:tcPr>
                <w:p w14:paraId="4826F963">
                  <w:pPr>
                    <w:pStyle w:val="4"/>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18"/>
                      <w:szCs w:val="18"/>
                      <w:highlight w:val="none"/>
                      <w:vertAlign w:val="baseline"/>
                      <w:lang w:val="en-US" w:eastAsia="zh-CN" w:bidi="ar-SA"/>
                    </w:rPr>
                  </w:pPr>
                  <w:r>
                    <w:rPr>
                      <w:rFonts w:hint="default" w:ascii="Times New Roman" w:hAnsi="Times New Roman" w:cs="Times New Roman"/>
                      <w:b w:val="0"/>
                      <w:bCs/>
                      <w:color w:val="auto"/>
                      <w:sz w:val="18"/>
                      <w:szCs w:val="18"/>
                      <w:highlight w:val="none"/>
                      <w:vertAlign w:val="baseline"/>
                      <w:lang w:val="en-US" w:eastAsia="zh-CN"/>
                    </w:rPr>
                    <w:t>其他土地</w:t>
                  </w:r>
                </w:p>
              </w:tc>
              <w:tc>
                <w:tcPr>
                  <w:tcW w:w="368" w:type="pct"/>
                  <w:tcBorders>
                    <w:tl2br w:val="nil"/>
                    <w:tr2bl w:val="nil"/>
                  </w:tcBorders>
                  <w:noWrap w:val="0"/>
                  <w:vAlign w:val="center"/>
                </w:tcPr>
                <w:p w14:paraId="60D5CE7C">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sz w:val="18"/>
                      <w:szCs w:val="18"/>
                      <w:highlight w:val="none"/>
                      <w:vertAlign w:val="baseline"/>
                      <w:lang w:val="en-US" w:eastAsia="zh-CN"/>
                    </w:rPr>
                  </w:pPr>
                  <w:r>
                    <w:rPr>
                      <w:rFonts w:hint="default" w:ascii="Times New Roman" w:hAnsi="Times New Roman" w:cs="Times New Roman"/>
                      <w:b w:val="0"/>
                      <w:bCs/>
                      <w:color w:val="auto"/>
                      <w:sz w:val="18"/>
                      <w:szCs w:val="18"/>
                      <w:highlight w:val="none"/>
                      <w:vertAlign w:val="baseline"/>
                      <w:lang w:val="en-US" w:eastAsia="zh-CN"/>
                    </w:rPr>
                    <w:t>125</w:t>
                  </w:r>
                </w:p>
              </w:tc>
              <w:tc>
                <w:tcPr>
                  <w:tcW w:w="308" w:type="pct"/>
                  <w:tcBorders>
                    <w:tl2br w:val="nil"/>
                    <w:tr2bl w:val="nil"/>
                  </w:tcBorders>
                  <w:noWrap w:val="0"/>
                  <w:vAlign w:val="center"/>
                </w:tcPr>
                <w:p w14:paraId="7DA32F69">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sz w:val="18"/>
                      <w:szCs w:val="18"/>
                      <w:highlight w:val="none"/>
                      <w:vertAlign w:val="baseline"/>
                      <w:lang w:val="en-US" w:eastAsia="zh-CN"/>
                    </w:rPr>
                  </w:pPr>
                  <w:r>
                    <w:rPr>
                      <w:rFonts w:hint="default" w:ascii="Times New Roman" w:hAnsi="Times New Roman" w:cs="Times New Roman"/>
                      <w:b w:val="0"/>
                      <w:bCs/>
                      <w:color w:val="auto"/>
                      <w:sz w:val="18"/>
                      <w:szCs w:val="18"/>
                      <w:highlight w:val="none"/>
                      <w:vertAlign w:val="baseline"/>
                      <w:lang w:val="en-US" w:eastAsia="zh-CN"/>
                    </w:rPr>
                    <w:t>沙地</w:t>
                  </w:r>
                </w:p>
              </w:tc>
              <w:tc>
                <w:tcPr>
                  <w:tcW w:w="440" w:type="pct"/>
                  <w:tcBorders>
                    <w:tl2br w:val="nil"/>
                    <w:tr2bl w:val="nil"/>
                  </w:tcBorders>
                  <w:noWrap w:val="0"/>
                  <w:vAlign w:val="center"/>
                </w:tcPr>
                <w:p w14:paraId="2FCC3058">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sz w:val="18"/>
                      <w:szCs w:val="18"/>
                      <w:highlight w:val="none"/>
                      <w:vertAlign w:val="baseline"/>
                      <w:lang w:val="en-US" w:eastAsia="zh-CN"/>
                    </w:rPr>
                  </w:pPr>
                  <w:r>
                    <w:rPr>
                      <w:rFonts w:hint="default" w:ascii="Times New Roman" w:hAnsi="Times New Roman" w:cs="Times New Roman"/>
                      <w:b w:val="0"/>
                      <w:bCs/>
                      <w:color w:val="auto"/>
                      <w:sz w:val="18"/>
                      <w:szCs w:val="18"/>
                      <w:highlight w:val="none"/>
                      <w:vertAlign w:val="baseline"/>
                      <w:lang w:val="en-US" w:eastAsia="zh-CN"/>
                    </w:rPr>
                    <w:t>14076</w:t>
                  </w:r>
                </w:p>
              </w:tc>
              <w:tc>
                <w:tcPr>
                  <w:tcW w:w="590" w:type="pct"/>
                  <w:tcBorders>
                    <w:tl2br w:val="nil"/>
                    <w:tr2bl w:val="nil"/>
                  </w:tcBorders>
                  <w:noWrap w:val="0"/>
                  <w:vAlign w:val="center"/>
                </w:tcPr>
                <w:p w14:paraId="128E4758">
                  <w:pPr>
                    <w:pStyle w:val="4"/>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0"/>
                      <w:sz w:val="18"/>
                      <w:szCs w:val="18"/>
                      <w:highlight w:val="none"/>
                      <w:vertAlign w:val="baseline"/>
                      <w:lang w:val="en-US" w:eastAsia="zh-CN" w:bidi="ar"/>
                    </w:rPr>
                  </w:pPr>
                  <w:r>
                    <w:rPr>
                      <w:rFonts w:hint="default" w:ascii="Times New Roman" w:hAnsi="Times New Roman" w:cs="Times New Roman"/>
                      <w:b w:val="0"/>
                      <w:bCs/>
                      <w:color w:val="auto"/>
                      <w:sz w:val="18"/>
                      <w:szCs w:val="18"/>
                      <w:highlight w:val="none"/>
                      <w:vertAlign w:val="baseline"/>
                      <w:lang w:val="en-US" w:eastAsia="zh-CN"/>
                    </w:rPr>
                    <w:t>7800</w:t>
                  </w:r>
                </w:p>
              </w:tc>
              <w:tc>
                <w:tcPr>
                  <w:tcW w:w="735" w:type="pct"/>
                  <w:tcBorders>
                    <w:tl2br w:val="nil"/>
                    <w:tr2bl w:val="nil"/>
                  </w:tcBorders>
                  <w:noWrap w:val="0"/>
                  <w:vAlign w:val="center"/>
                </w:tcPr>
                <w:p w14:paraId="44A203D7">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sz w:val="18"/>
                      <w:szCs w:val="18"/>
                      <w:highlight w:val="none"/>
                      <w:vertAlign w:val="baseline"/>
                      <w:lang w:val="en-US" w:eastAsia="zh-CN"/>
                    </w:rPr>
                  </w:pPr>
                  <w:r>
                    <w:rPr>
                      <w:rFonts w:hint="default" w:ascii="Times New Roman" w:hAnsi="Times New Roman" w:cs="Times New Roman"/>
                      <w:b w:val="0"/>
                      <w:bCs/>
                      <w:color w:val="auto"/>
                      <w:sz w:val="18"/>
                      <w:szCs w:val="18"/>
                      <w:highlight w:val="none"/>
                      <w:vertAlign w:val="baseline"/>
                      <w:lang w:val="en-US" w:eastAsia="zh-CN"/>
                    </w:rPr>
                    <w:t>3003912</w:t>
                  </w:r>
                </w:p>
              </w:tc>
              <w:tc>
                <w:tcPr>
                  <w:tcW w:w="725" w:type="pct"/>
                  <w:tcBorders>
                    <w:tl2br w:val="nil"/>
                    <w:tr2bl w:val="nil"/>
                  </w:tcBorders>
                  <w:noWrap w:val="0"/>
                  <w:vAlign w:val="center"/>
                </w:tcPr>
                <w:p w14:paraId="1D2BF0FD">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5</w:t>
                  </w:r>
                  <w:r>
                    <w:rPr>
                      <w:rFonts w:hint="default" w:ascii="Times New Roman" w:hAnsi="Times New Roman" w:cs="Times New Roman"/>
                      <w:b w:val="0"/>
                      <w:bCs/>
                      <w:color w:val="auto"/>
                      <w:sz w:val="18"/>
                      <w:szCs w:val="18"/>
                      <w:highlight w:val="none"/>
                      <w:vertAlign w:val="baseline"/>
                      <w:lang w:val="en-US" w:eastAsia="zh-CN"/>
                    </w:rPr>
                    <w:t>8000</w:t>
                  </w:r>
                </w:p>
              </w:tc>
              <w:tc>
                <w:tcPr>
                  <w:tcW w:w="646" w:type="pct"/>
                  <w:tcBorders>
                    <w:tl2br w:val="nil"/>
                    <w:tr2bl w:val="nil"/>
                  </w:tcBorders>
                  <w:noWrap w:val="0"/>
                  <w:vAlign w:val="center"/>
                </w:tcPr>
                <w:p w14:paraId="7B46E138">
                  <w:pPr>
                    <w:pStyle w:val="4"/>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b w:val="0"/>
                      <w:bCs/>
                      <w:color w:val="auto"/>
                      <w:kern w:val="2"/>
                      <w:sz w:val="18"/>
                      <w:szCs w:val="18"/>
                      <w:highlight w:val="none"/>
                      <w:vertAlign w:val="baseline"/>
                      <w:lang w:val="en-US" w:eastAsia="zh-CN" w:bidi="ar-SA"/>
                    </w:rPr>
                  </w:pPr>
                  <w:r>
                    <w:rPr>
                      <w:rFonts w:hint="default" w:ascii="Times New Roman" w:hAnsi="Times New Roman" w:cs="Times New Roman"/>
                      <w:b w:val="0"/>
                      <w:bCs/>
                      <w:color w:val="auto"/>
                      <w:sz w:val="18"/>
                      <w:szCs w:val="18"/>
                      <w:highlight w:val="none"/>
                      <w:vertAlign w:val="baseline"/>
                      <w:lang w:val="en-US" w:eastAsia="zh-CN"/>
                    </w:rPr>
                    <w:t>3083788</w:t>
                  </w:r>
                </w:p>
              </w:tc>
              <w:tc>
                <w:tcPr>
                  <w:tcW w:w="585" w:type="pct"/>
                  <w:tcBorders>
                    <w:tl2br w:val="nil"/>
                    <w:tr2bl w:val="nil"/>
                  </w:tcBorders>
                  <w:noWrap w:val="0"/>
                  <w:vAlign w:val="center"/>
                </w:tcPr>
                <w:p w14:paraId="1060E23D">
                  <w:pPr>
                    <w:pStyle w:val="4"/>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sz w:val="18"/>
                      <w:szCs w:val="18"/>
                      <w:highlight w:val="none"/>
                      <w:vertAlign w:val="baseline"/>
                      <w:lang w:val="en-US" w:eastAsia="zh-CN"/>
                    </w:rPr>
                  </w:pPr>
                  <w:r>
                    <w:rPr>
                      <w:rFonts w:hint="eastAsia" w:cs="Times New Roman"/>
                      <w:b w:val="0"/>
                      <w:bCs/>
                      <w:color w:val="auto"/>
                      <w:sz w:val="18"/>
                      <w:szCs w:val="18"/>
                      <w:highlight w:val="none"/>
                      <w:vertAlign w:val="baseline"/>
                      <w:lang w:val="en-US" w:eastAsia="zh-CN"/>
                    </w:rPr>
                    <w:t>100</w:t>
                  </w:r>
                </w:p>
              </w:tc>
            </w:tr>
          </w:tbl>
          <w:p w14:paraId="0DFE89D9">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土地利用现状图见附图</w:t>
            </w:r>
            <w:r>
              <w:rPr>
                <w:rFonts w:hint="eastAsia" w:cs="Times New Roman"/>
                <w:b w:val="0"/>
                <w:bCs w:val="0"/>
                <w:color w:val="auto"/>
                <w:kern w:val="0"/>
                <w:sz w:val="24"/>
                <w:szCs w:val="24"/>
                <w:highlight w:val="none"/>
                <w:lang w:val="en-US" w:eastAsia="zh-CN"/>
              </w:rPr>
              <w:t>5</w:t>
            </w:r>
          </w:p>
          <w:p w14:paraId="6B943DD0">
            <w:pPr>
              <w:keepNext w:val="0"/>
              <w:keepLines w:val="0"/>
              <w:pageBreakBefore w:val="0"/>
              <w:widowControl w:val="0"/>
              <w:numPr>
                <w:ilvl w:val="0"/>
                <w:numId w:val="27"/>
              </w:numPr>
              <w:kinsoku/>
              <w:wordWrap/>
              <w:overflowPunct/>
              <w:topLinePunct w:val="0"/>
              <w:autoSpaceDE/>
              <w:autoSpaceDN/>
              <w:bidi w:val="0"/>
              <w:adjustRightInd w:val="0"/>
              <w:snapToGrid w:val="0"/>
              <w:spacing w:line="480" w:lineRule="exact"/>
              <w:ind w:left="0" w:leftChars="0" w:firstLine="420" w:firstLineChars="0"/>
              <w:jc w:val="both"/>
              <w:textAlignment w:val="auto"/>
              <w:rPr>
                <w:rFonts w:hint="default" w:ascii="Times New Roman" w:hAnsi="Times New Roman" w:eastAsia="宋体" w:cs="Times New Roman"/>
                <w:b/>
                <w:bCs/>
                <w:color w:val="auto"/>
                <w:kern w:val="0"/>
                <w:sz w:val="24"/>
                <w:szCs w:val="24"/>
                <w:highlight w:val="none"/>
                <w:lang w:eastAsia="zh-CN"/>
              </w:rPr>
            </w:pPr>
            <w:r>
              <w:rPr>
                <w:rFonts w:hint="default" w:ascii="Times New Roman" w:hAnsi="Times New Roman" w:eastAsia="宋体" w:cs="Times New Roman"/>
                <w:b/>
                <w:bCs/>
                <w:color w:val="auto"/>
                <w:kern w:val="0"/>
                <w:sz w:val="24"/>
                <w:szCs w:val="24"/>
                <w:highlight w:val="none"/>
                <w:lang w:eastAsia="zh-CN"/>
              </w:rPr>
              <w:t>土壤环境调查与评价</w:t>
            </w:r>
          </w:p>
          <w:p w14:paraId="07AE702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eastAsia="zh-CN"/>
              </w:rPr>
              <w:t>本项目区内土壤类型为</w:t>
            </w:r>
            <w:r>
              <w:rPr>
                <w:rFonts w:hint="eastAsia" w:ascii="Times New Roman" w:hAnsi="Times New Roman" w:eastAsia="宋体" w:cs="Times New Roman"/>
                <w:b w:val="0"/>
                <w:bCs w:val="0"/>
                <w:color w:val="auto"/>
                <w:kern w:val="0"/>
                <w:sz w:val="24"/>
                <w:szCs w:val="24"/>
                <w:highlight w:val="none"/>
                <w:lang w:val="en-US" w:eastAsia="zh-CN"/>
              </w:rPr>
              <w:t>漠</w:t>
            </w:r>
            <w:r>
              <w:rPr>
                <w:rFonts w:hint="eastAsia" w:cs="Times New Roman"/>
                <w:b w:val="0"/>
                <w:bCs w:val="0"/>
                <w:color w:val="auto"/>
                <w:kern w:val="0"/>
                <w:sz w:val="24"/>
                <w:szCs w:val="24"/>
                <w:highlight w:val="none"/>
                <w:lang w:val="en-US" w:eastAsia="zh-CN"/>
              </w:rPr>
              <w:t>土</w:t>
            </w:r>
            <w:r>
              <w:rPr>
                <w:rFonts w:hint="eastAsia" w:ascii="Times New Roman" w:hAnsi="Times New Roman" w:eastAsia="宋体" w:cs="Times New Roman"/>
                <w:b w:val="0"/>
                <w:bCs w:val="0"/>
                <w:color w:val="auto"/>
                <w:kern w:val="0"/>
                <w:sz w:val="24"/>
                <w:szCs w:val="24"/>
                <w:highlight w:val="none"/>
                <w:lang w:val="en-US" w:eastAsia="zh-CN"/>
              </w:rPr>
              <w:t>化灰色草甸土</w:t>
            </w:r>
            <w:r>
              <w:rPr>
                <w:rFonts w:hint="default" w:ascii="Times New Roman" w:hAnsi="Times New Roman" w:eastAsia="宋体" w:cs="Times New Roman"/>
                <w:b w:val="0"/>
                <w:bCs w:val="0"/>
                <w:color w:val="auto"/>
                <w:kern w:val="0"/>
                <w:sz w:val="24"/>
                <w:szCs w:val="24"/>
                <w:highlight w:val="none"/>
                <w:lang w:eastAsia="zh-CN"/>
              </w:rPr>
              <w:t>。草甸土发育于地势低平、受地下水或潜水的直接浸润并生长草甸植物的土壤。属半水成土。其主要特征是有机质含量较高，腐殖质层较厚，土壤团粒结构较好，水分较充分。灰棕漠土，也称灰棕色荒漠土，为温带荒漠地区的土壤，是温带漠境气候条件下粗骨母质上发育的地带性土壤。有机质含量低，介于灰漠土和棕漠土之间。</w:t>
            </w:r>
            <w:r>
              <w:rPr>
                <w:rFonts w:hint="eastAsia" w:ascii="Times New Roman" w:hAnsi="Times New Roman" w:eastAsia="宋体" w:cs="Times New Roman"/>
                <w:b w:val="0"/>
                <w:bCs w:val="0"/>
                <w:color w:val="auto"/>
                <w:kern w:val="0"/>
                <w:sz w:val="24"/>
                <w:szCs w:val="24"/>
                <w:highlight w:val="none"/>
                <w:lang w:val="en-US" w:eastAsia="zh-CN"/>
              </w:rPr>
              <w:t>草甸土</w:t>
            </w:r>
            <w:r>
              <w:rPr>
                <w:rFonts w:hint="eastAsia" w:ascii="Times New Roman" w:hAnsi="Times New Roman" w:eastAsia="宋体" w:cs="Times New Roman"/>
                <w:b w:val="0"/>
                <w:bCs w:val="0"/>
                <w:color w:val="auto"/>
                <w:kern w:val="0"/>
                <w:sz w:val="24"/>
                <w:szCs w:val="24"/>
                <w:highlight w:val="none"/>
                <w:lang w:eastAsia="zh-CN"/>
              </w:rPr>
              <w:t>形成是以草原土壤腐殖质积累作用和钙积作用为主，其表层有机质含量6~ 5g/kg；</w:t>
            </w:r>
            <w:r>
              <w:rPr>
                <w:rFonts w:hint="default" w:ascii="Times New Roman" w:hAnsi="Times New Roman" w:eastAsia="宋体" w:cs="Times New Roman"/>
                <w:b w:val="0"/>
                <w:bCs w:val="0"/>
                <w:color w:val="auto"/>
                <w:kern w:val="0"/>
                <w:sz w:val="24"/>
                <w:szCs w:val="24"/>
                <w:highlight w:val="none"/>
                <w:lang w:val="en-US" w:eastAsia="zh-CN"/>
              </w:rPr>
              <w:t>草甸</w:t>
            </w:r>
            <w:r>
              <w:rPr>
                <w:rFonts w:hint="default" w:ascii="Times New Roman" w:hAnsi="Times New Roman" w:eastAsia="宋体" w:cs="Times New Roman"/>
                <w:b w:val="0"/>
                <w:bCs w:val="0"/>
                <w:color w:val="auto"/>
                <w:kern w:val="0"/>
                <w:sz w:val="24"/>
                <w:szCs w:val="24"/>
                <w:highlight w:val="none"/>
                <w:lang w:eastAsia="zh-CN"/>
              </w:rPr>
              <w:t>土壤表层绝有机质含量表层高于下层，</w:t>
            </w:r>
            <w:r>
              <w:rPr>
                <w:rFonts w:hint="eastAsia" w:ascii="Times New Roman" w:hAnsi="Times New Roman" w:eastAsia="宋体" w:cs="Times New Roman"/>
                <w:b w:val="0"/>
                <w:bCs w:val="0"/>
                <w:color w:val="auto"/>
                <w:kern w:val="0"/>
                <w:sz w:val="24"/>
                <w:szCs w:val="24"/>
                <w:highlight w:val="none"/>
                <w:lang w:eastAsia="zh-CN"/>
              </w:rPr>
              <w:t>pH值</w:t>
            </w:r>
            <w:r>
              <w:rPr>
                <w:rFonts w:hint="default" w:ascii="Times New Roman" w:hAnsi="Times New Roman" w:eastAsia="宋体" w:cs="Times New Roman"/>
                <w:b w:val="0"/>
                <w:bCs w:val="0"/>
                <w:color w:val="auto"/>
                <w:kern w:val="0"/>
                <w:sz w:val="24"/>
                <w:szCs w:val="24"/>
                <w:highlight w:val="none"/>
                <w:lang w:eastAsia="zh-CN"/>
              </w:rPr>
              <w:t>7.4～9.6。</w:t>
            </w:r>
            <w:r>
              <w:rPr>
                <w:rFonts w:hint="default" w:ascii="Times New Roman" w:hAnsi="Times New Roman" w:eastAsia="宋体" w:cs="Times New Roman"/>
                <w:b w:val="0"/>
                <w:bCs w:val="0"/>
                <w:color w:val="auto"/>
                <w:kern w:val="0"/>
                <w:sz w:val="24"/>
                <w:szCs w:val="24"/>
                <w:highlight w:val="none"/>
                <w:lang w:val="en-US" w:eastAsia="zh-CN"/>
              </w:rPr>
              <w:t>土壤类型图见附图</w:t>
            </w:r>
            <w:r>
              <w:rPr>
                <w:rFonts w:hint="eastAsia" w:ascii="Times New Roman" w:hAnsi="Times New Roman" w:eastAsia="宋体" w:cs="Times New Roman"/>
                <w:b w:val="0"/>
                <w:bCs w:val="0"/>
                <w:color w:val="auto"/>
                <w:kern w:val="0"/>
                <w:sz w:val="24"/>
                <w:szCs w:val="24"/>
                <w:highlight w:val="none"/>
                <w:lang w:val="en-US" w:eastAsia="zh-CN"/>
              </w:rPr>
              <w:t>7</w:t>
            </w:r>
            <w:r>
              <w:rPr>
                <w:rFonts w:hint="default" w:ascii="Times New Roman" w:hAnsi="Times New Roman" w:eastAsia="宋体" w:cs="Times New Roman"/>
                <w:b w:val="0"/>
                <w:bCs w:val="0"/>
                <w:color w:val="auto"/>
                <w:kern w:val="0"/>
                <w:sz w:val="24"/>
                <w:szCs w:val="24"/>
                <w:highlight w:val="none"/>
                <w:lang w:val="en-US" w:eastAsia="zh-CN"/>
              </w:rPr>
              <w:t>。</w:t>
            </w:r>
          </w:p>
          <w:p w14:paraId="347B435F">
            <w:pPr>
              <w:keepNext w:val="0"/>
              <w:keepLines w:val="0"/>
              <w:pageBreakBefore w:val="0"/>
              <w:widowControl w:val="0"/>
              <w:numPr>
                <w:ilvl w:val="0"/>
                <w:numId w:val="27"/>
              </w:numPr>
              <w:kinsoku/>
              <w:wordWrap/>
              <w:overflowPunct/>
              <w:topLinePunct w:val="0"/>
              <w:autoSpaceDE/>
              <w:autoSpaceDN/>
              <w:bidi w:val="0"/>
              <w:adjustRightInd w:val="0"/>
              <w:snapToGrid w:val="0"/>
              <w:spacing w:line="480" w:lineRule="exact"/>
              <w:ind w:left="0" w:leftChars="0" w:firstLine="420" w:firstLineChars="0"/>
              <w:jc w:val="both"/>
              <w:textAlignment w:val="auto"/>
              <w:rPr>
                <w:rFonts w:hint="default" w:ascii="Times New Roman" w:hAnsi="Times New Roman" w:eastAsia="宋体" w:cs="Times New Roman"/>
                <w:b/>
                <w:bCs/>
                <w:color w:val="auto"/>
                <w:kern w:val="0"/>
                <w:sz w:val="24"/>
                <w:szCs w:val="24"/>
                <w:highlight w:val="none"/>
                <w:lang w:eastAsia="zh-CN"/>
              </w:rPr>
            </w:pPr>
            <w:r>
              <w:rPr>
                <w:rFonts w:hint="default" w:ascii="Times New Roman" w:hAnsi="Times New Roman" w:eastAsia="宋体" w:cs="Times New Roman"/>
                <w:b/>
                <w:bCs/>
                <w:color w:val="auto"/>
                <w:kern w:val="0"/>
                <w:sz w:val="24"/>
                <w:szCs w:val="24"/>
                <w:highlight w:val="none"/>
                <w:lang w:eastAsia="zh-CN"/>
              </w:rPr>
              <w:t>植被现状调查与评价</w:t>
            </w:r>
          </w:p>
          <w:p w14:paraId="2A63E4A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eastAsia="zh-CN"/>
              </w:rPr>
              <w:t>根据现状调查，项目所在区域植被类型为</w:t>
            </w:r>
            <w:r>
              <w:rPr>
                <w:rFonts w:hint="default" w:ascii="Times New Roman" w:hAnsi="Times New Roman" w:eastAsia="宋体" w:cs="Times New Roman"/>
                <w:b w:val="0"/>
                <w:bCs w:val="0"/>
                <w:color w:val="auto"/>
                <w:kern w:val="0"/>
                <w:sz w:val="24"/>
                <w:szCs w:val="24"/>
                <w:highlight w:val="none"/>
                <w:lang w:val="en-US" w:eastAsia="zh-CN"/>
              </w:rPr>
              <w:t>温带荒漠灌木</w:t>
            </w:r>
            <w:r>
              <w:rPr>
                <w:rFonts w:hint="default" w:ascii="Times New Roman" w:hAnsi="Times New Roman" w:eastAsia="宋体" w:cs="Times New Roman"/>
                <w:b w:val="0"/>
                <w:bCs w:val="0"/>
                <w:color w:val="auto"/>
                <w:kern w:val="0"/>
                <w:sz w:val="24"/>
                <w:szCs w:val="24"/>
                <w:highlight w:val="none"/>
                <w:lang w:eastAsia="zh-CN"/>
              </w:rPr>
              <w:t>，荒漠</w:t>
            </w:r>
            <w:r>
              <w:rPr>
                <w:rFonts w:hint="eastAsia" w:ascii="Times New Roman" w:hAnsi="Times New Roman" w:eastAsia="宋体" w:cs="Times New Roman"/>
                <w:b w:val="0"/>
                <w:bCs w:val="0"/>
                <w:color w:val="auto"/>
                <w:kern w:val="0"/>
                <w:sz w:val="24"/>
                <w:szCs w:val="24"/>
                <w:highlight w:val="none"/>
                <w:lang w:val="en-US" w:eastAsia="zh-CN"/>
              </w:rPr>
              <w:t>灌木</w:t>
            </w:r>
            <w:r>
              <w:rPr>
                <w:rFonts w:hint="default" w:ascii="Times New Roman" w:hAnsi="Times New Roman" w:eastAsia="宋体" w:cs="Times New Roman"/>
                <w:b w:val="0"/>
                <w:bCs w:val="0"/>
                <w:color w:val="auto"/>
                <w:kern w:val="0"/>
                <w:sz w:val="24"/>
                <w:szCs w:val="24"/>
                <w:highlight w:val="none"/>
                <w:lang w:eastAsia="zh-CN"/>
              </w:rPr>
              <w:t>的显著特征是植被十分稀疏，而且植物种类非常贫乏，有时100m</w:t>
            </w:r>
            <w:r>
              <w:rPr>
                <w:rFonts w:hint="default" w:ascii="Times New Roman" w:hAnsi="Times New Roman" w:eastAsia="宋体" w:cs="Times New Roman"/>
                <w:b w:val="0"/>
                <w:bCs w:val="0"/>
                <w:color w:val="auto"/>
                <w:kern w:val="0"/>
                <w:sz w:val="24"/>
                <w:szCs w:val="24"/>
                <w:highlight w:val="none"/>
                <w:vertAlign w:val="superscript"/>
                <w:lang w:eastAsia="zh-CN"/>
              </w:rPr>
              <w:t>2</w:t>
            </w:r>
            <w:r>
              <w:rPr>
                <w:rFonts w:hint="default" w:ascii="Times New Roman" w:hAnsi="Times New Roman" w:eastAsia="宋体" w:cs="Times New Roman"/>
                <w:b w:val="0"/>
                <w:bCs w:val="0"/>
                <w:color w:val="auto"/>
                <w:kern w:val="0"/>
                <w:sz w:val="24"/>
                <w:szCs w:val="24"/>
                <w:highlight w:val="none"/>
                <w:lang w:eastAsia="zh-CN"/>
              </w:rPr>
              <w:t>中仅有1~2种植物，但是植物的生态一生物型或生活型却是多种多样的。</w:t>
            </w:r>
            <w:r>
              <w:rPr>
                <w:rFonts w:hint="default" w:ascii="Times New Roman" w:hAnsi="Times New Roman" w:eastAsia="宋体" w:cs="Times New Roman"/>
                <w:b w:val="0"/>
                <w:bCs w:val="0"/>
                <w:color w:val="auto"/>
                <w:kern w:val="0"/>
                <w:sz w:val="24"/>
                <w:szCs w:val="24"/>
                <w:highlight w:val="none"/>
                <w:lang w:val="en-US" w:eastAsia="zh-CN"/>
              </w:rPr>
              <w:t>现场</w:t>
            </w:r>
            <w:r>
              <w:rPr>
                <w:rFonts w:hint="default" w:ascii="Times New Roman" w:hAnsi="Times New Roman" w:eastAsia="宋体" w:cs="Times New Roman"/>
                <w:b w:val="0"/>
                <w:bCs w:val="0"/>
                <w:color w:val="auto"/>
                <w:kern w:val="0"/>
                <w:sz w:val="24"/>
                <w:szCs w:val="24"/>
                <w:highlight w:val="none"/>
                <w:lang w:eastAsia="zh-CN"/>
              </w:rPr>
              <w:t>植被简单，植被几乎都是超旱生小半灌木、半灌木等，都具有抗旱、抗寒、耐风沙、耐盐碱的特点，由于当地降雨量低蒸发量大，植物衍生生长缓慢，原地貌植被覆盖度</w:t>
            </w:r>
            <w:r>
              <w:rPr>
                <w:rFonts w:hint="default" w:ascii="Times New Roman" w:hAnsi="Times New Roman" w:eastAsia="宋体" w:cs="Times New Roman"/>
                <w:b w:val="0"/>
                <w:bCs w:val="0"/>
                <w:color w:val="auto"/>
                <w:kern w:val="0"/>
                <w:sz w:val="24"/>
                <w:szCs w:val="24"/>
                <w:highlight w:val="none"/>
                <w:lang w:val="en-US" w:eastAsia="zh-CN"/>
              </w:rPr>
              <w:t>低于</w:t>
            </w:r>
            <w:r>
              <w:rPr>
                <w:rFonts w:hint="default" w:ascii="Times New Roman" w:hAnsi="Times New Roman" w:eastAsia="宋体" w:cs="Times New Roman"/>
                <w:b w:val="0"/>
                <w:bCs w:val="0"/>
                <w:color w:val="auto"/>
                <w:kern w:val="0"/>
                <w:sz w:val="24"/>
                <w:szCs w:val="24"/>
                <w:highlight w:val="none"/>
                <w:lang w:eastAsia="zh-CN"/>
              </w:rPr>
              <w:t>10%。</w:t>
            </w:r>
          </w:p>
          <w:p w14:paraId="5A8644B0">
            <w:pPr>
              <w:pStyle w:val="4"/>
              <w:keepNext w:val="0"/>
              <w:keepLines w:val="0"/>
              <w:pageBreakBefore w:val="0"/>
              <w:widowControl w:val="0"/>
              <w:kinsoku/>
              <w:wordWrap/>
              <w:overflowPunct/>
              <w:topLinePunct w:val="0"/>
              <w:autoSpaceDE/>
              <w:autoSpaceDN/>
              <w:bidi w:val="0"/>
              <w:adjustRightInd/>
              <w:snapToGrid/>
              <w:spacing w:beforeLines="0" w:beforeAutospacing="0" w:afterLines="0" w:afterAutospacing="0" w:line="480" w:lineRule="exact"/>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eastAsia="宋体" w:cs="Times New Roman"/>
                <w:b w:val="0"/>
                <w:bCs/>
                <w:color w:val="auto"/>
                <w:sz w:val="24"/>
                <w:szCs w:val="24"/>
                <w:highlight w:val="none"/>
                <w:lang w:val="en-US" w:eastAsia="zh-CN"/>
              </w:rPr>
              <w:t>根据现场调查，评价区内总体覆盖度处于</w:t>
            </w:r>
            <w:r>
              <w:rPr>
                <w:rFonts w:hint="default" w:ascii="Times New Roman" w:hAnsi="Times New Roman" w:cs="Times New Roman"/>
                <w:b w:val="0"/>
                <w:bCs/>
                <w:color w:val="auto"/>
                <w:sz w:val="24"/>
                <w:szCs w:val="24"/>
                <w:highlight w:val="none"/>
                <w:lang w:val="en-US" w:eastAsia="zh-CN"/>
              </w:rPr>
              <w:t>低</w:t>
            </w:r>
            <w:r>
              <w:rPr>
                <w:rFonts w:hint="default" w:ascii="Times New Roman" w:hAnsi="Times New Roman" w:eastAsia="宋体" w:cs="Times New Roman"/>
                <w:b w:val="0"/>
                <w:bCs/>
                <w:color w:val="auto"/>
                <w:sz w:val="24"/>
                <w:szCs w:val="24"/>
                <w:highlight w:val="none"/>
                <w:lang w:val="en-US" w:eastAsia="zh-CN"/>
              </w:rPr>
              <w:t>覆盖。</w:t>
            </w:r>
          </w:p>
          <w:p w14:paraId="6D5176A0">
            <w:pPr>
              <w:pStyle w:val="4"/>
              <w:keepNext w:val="0"/>
              <w:keepLines w:val="0"/>
              <w:pageBreakBefore w:val="0"/>
              <w:widowControl w:val="0"/>
              <w:numPr>
                <w:ilvl w:val="0"/>
                <w:numId w:val="0"/>
              </w:numPr>
              <w:kinsoku/>
              <w:wordWrap/>
              <w:overflowPunct/>
              <w:topLinePunct w:val="0"/>
              <w:autoSpaceDE/>
              <w:autoSpaceDN/>
              <w:bidi w:val="0"/>
              <w:adjustRightInd/>
              <w:snapToGrid/>
              <w:spacing w:beforeLines="0" w:beforeAutospacing="0" w:afterLines="0" w:afterAutospacing="0" w:line="480" w:lineRule="exact"/>
              <w:jc w:val="center"/>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表3-4  植被覆盖度统计表</w:t>
            </w:r>
          </w:p>
          <w:tbl>
            <w:tblPr>
              <w:tblStyle w:val="26"/>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2919"/>
              <w:gridCol w:w="2922"/>
            </w:tblGrid>
            <w:tr w14:paraId="430C81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665" w:type="pct"/>
                  <w:vMerge w:val="restart"/>
                  <w:tcBorders>
                    <w:tl2br w:val="nil"/>
                    <w:tr2bl w:val="nil"/>
                  </w:tcBorders>
                  <w:noWrap w:val="0"/>
                  <w:vAlign w:val="center"/>
                </w:tcPr>
                <w:p w14:paraId="63B78AFE">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highlight w:val="none"/>
                      <w:vertAlign w:val="baseline"/>
                      <w:lang w:val="en-US" w:eastAsia="zh-CN"/>
                    </w:rPr>
                  </w:pPr>
                  <w:r>
                    <w:rPr>
                      <w:rFonts w:hint="default" w:ascii="Times New Roman" w:hAnsi="Times New Roman" w:cs="Times New Roman"/>
                      <w:b/>
                      <w:bCs/>
                      <w:color w:val="auto"/>
                      <w:highlight w:val="none"/>
                      <w:vertAlign w:val="baseline"/>
                      <w:lang w:val="en-US" w:eastAsia="zh-CN"/>
                    </w:rPr>
                    <w:t>植被覆盖度</w:t>
                  </w:r>
                </w:p>
              </w:tc>
              <w:tc>
                <w:tcPr>
                  <w:tcW w:w="3334" w:type="pct"/>
                  <w:gridSpan w:val="2"/>
                  <w:tcBorders>
                    <w:tl2br w:val="nil"/>
                    <w:tr2bl w:val="nil"/>
                  </w:tcBorders>
                  <w:noWrap w:val="0"/>
                  <w:vAlign w:val="center"/>
                </w:tcPr>
                <w:p w14:paraId="1F31B870">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highlight w:val="none"/>
                      <w:vertAlign w:val="baseline"/>
                      <w:lang w:val="en-US" w:eastAsia="zh-CN"/>
                    </w:rPr>
                  </w:pPr>
                  <w:r>
                    <w:rPr>
                      <w:rFonts w:hint="default" w:ascii="Times New Roman" w:hAnsi="Times New Roman" w:cs="Times New Roman"/>
                      <w:b/>
                      <w:bCs/>
                      <w:color w:val="auto"/>
                      <w:highlight w:val="none"/>
                      <w:vertAlign w:val="baseline"/>
                      <w:lang w:val="en-US" w:eastAsia="zh-CN"/>
                    </w:rPr>
                    <w:t>评价区</w:t>
                  </w:r>
                </w:p>
              </w:tc>
            </w:tr>
            <w:tr w14:paraId="1AF7B2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665" w:type="pct"/>
                  <w:vMerge w:val="continue"/>
                  <w:tcBorders>
                    <w:tl2br w:val="nil"/>
                    <w:tr2bl w:val="nil"/>
                  </w:tcBorders>
                  <w:noWrap w:val="0"/>
                  <w:vAlign w:val="center"/>
                </w:tcPr>
                <w:p w14:paraId="6F37B8DA">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highlight w:val="none"/>
                      <w:vertAlign w:val="baseline"/>
                      <w:lang w:val="en-US" w:eastAsia="zh-CN"/>
                    </w:rPr>
                  </w:pPr>
                </w:p>
              </w:tc>
              <w:tc>
                <w:tcPr>
                  <w:tcW w:w="1666" w:type="pct"/>
                  <w:tcBorders>
                    <w:tl2br w:val="nil"/>
                    <w:tr2bl w:val="nil"/>
                  </w:tcBorders>
                  <w:noWrap w:val="0"/>
                  <w:vAlign w:val="center"/>
                </w:tcPr>
                <w:p w14:paraId="149A0921">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highlight w:val="none"/>
                      <w:vertAlign w:val="baseline"/>
                      <w:lang w:val="en-US" w:eastAsia="zh-CN"/>
                    </w:rPr>
                  </w:pPr>
                  <w:r>
                    <w:rPr>
                      <w:rFonts w:hint="default" w:ascii="Times New Roman" w:hAnsi="Times New Roman" w:cs="Times New Roman"/>
                      <w:b/>
                      <w:bCs/>
                      <w:color w:val="auto"/>
                      <w:highlight w:val="none"/>
                      <w:vertAlign w:val="baseline"/>
                      <w:lang w:val="en-US" w:eastAsia="zh-CN"/>
                    </w:rPr>
                    <w:t>面积（</w:t>
                  </w:r>
                  <w:r>
                    <w:rPr>
                      <w:rFonts w:hint="default" w:ascii="Times New Roman" w:hAnsi="Times New Roman" w:cs="Times New Roman"/>
                      <w:b/>
                      <w:bCs/>
                      <w:color w:val="auto"/>
                      <w:sz w:val="21"/>
                      <w:szCs w:val="21"/>
                      <w:highlight w:val="none"/>
                      <w:vertAlign w:val="baseline"/>
                      <w:lang w:val="en-US" w:eastAsia="zh-CN"/>
                    </w:rPr>
                    <w:t>m²</w:t>
                  </w:r>
                  <w:r>
                    <w:rPr>
                      <w:rFonts w:hint="default" w:ascii="Times New Roman" w:hAnsi="Times New Roman" w:cs="Times New Roman"/>
                      <w:b/>
                      <w:bCs/>
                      <w:color w:val="auto"/>
                      <w:highlight w:val="none"/>
                      <w:vertAlign w:val="baseline"/>
                      <w:lang w:val="en-US" w:eastAsia="zh-CN"/>
                    </w:rPr>
                    <w:t>）</w:t>
                  </w:r>
                </w:p>
              </w:tc>
              <w:tc>
                <w:tcPr>
                  <w:tcW w:w="1668" w:type="pct"/>
                  <w:tcBorders>
                    <w:tl2br w:val="nil"/>
                    <w:tr2bl w:val="nil"/>
                  </w:tcBorders>
                  <w:noWrap w:val="0"/>
                  <w:vAlign w:val="center"/>
                </w:tcPr>
                <w:p w14:paraId="7C662693">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highlight w:val="none"/>
                      <w:vertAlign w:val="baseline"/>
                      <w:lang w:val="en-US" w:eastAsia="zh-CN"/>
                    </w:rPr>
                  </w:pPr>
                  <w:r>
                    <w:rPr>
                      <w:rFonts w:hint="default" w:ascii="Times New Roman" w:hAnsi="Times New Roman" w:cs="Times New Roman"/>
                      <w:b/>
                      <w:bCs/>
                      <w:color w:val="auto"/>
                      <w:highlight w:val="none"/>
                      <w:vertAlign w:val="baseline"/>
                      <w:lang w:val="en-US" w:eastAsia="zh-CN"/>
                    </w:rPr>
                    <w:t>百分比</w:t>
                  </w:r>
                  <w:r>
                    <w:rPr>
                      <w:rFonts w:hint="default" w:ascii="Times New Roman" w:hAnsi="Times New Roman" w:cs="Times New Roman"/>
                      <w:b/>
                      <w:bCs/>
                      <w:color w:val="auto"/>
                      <w:sz w:val="21"/>
                      <w:szCs w:val="21"/>
                      <w:highlight w:val="none"/>
                      <w:vertAlign w:val="baseline"/>
                      <w:lang w:val="en-US" w:eastAsia="zh-CN"/>
                    </w:rPr>
                    <w:t>（%）</w:t>
                  </w:r>
                </w:p>
              </w:tc>
            </w:tr>
            <w:tr w14:paraId="472440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665" w:type="pct"/>
                  <w:tcBorders>
                    <w:tl2br w:val="nil"/>
                    <w:tr2bl w:val="nil"/>
                  </w:tcBorders>
                  <w:noWrap w:val="0"/>
                  <w:vAlign w:val="center"/>
                </w:tcPr>
                <w:p w14:paraId="3DD37175">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无覆盖</w:t>
                  </w:r>
                </w:p>
              </w:tc>
              <w:tc>
                <w:tcPr>
                  <w:tcW w:w="1666" w:type="pct"/>
                  <w:tcBorders>
                    <w:tl2br w:val="nil"/>
                    <w:tr2bl w:val="nil"/>
                  </w:tcBorders>
                  <w:noWrap w:val="0"/>
                  <w:vAlign w:val="center"/>
                </w:tcPr>
                <w:p w14:paraId="7A1EA82C">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w:t>
                  </w:r>
                </w:p>
              </w:tc>
              <w:tc>
                <w:tcPr>
                  <w:tcW w:w="2880" w:type="dxa"/>
                  <w:tcBorders>
                    <w:tl2br w:val="nil"/>
                    <w:tr2bl w:val="nil"/>
                  </w:tcBorders>
                  <w:noWrap w:val="0"/>
                  <w:vAlign w:val="center"/>
                </w:tcPr>
                <w:p w14:paraId="076F2122">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w:t>
                  </w:r>
                </w:p>
              </w:tc>
            </w:tr>
            <w:tr w14:paraId="4F60C3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1665" w:type="pct"/>
                  <w:tcBorders>
                    <w:tl2br w:val="nil"/>
                    <w:tr2bl w:val="nil"/>
                  </w:tcBorders>
                  <w:noWrap w:val="0"/>
                  <w:vAlign w:val="center"/>
                </w:tcPr>
                <w:p w14:paraId="77EC30AE">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低覆盖</w:t>
                  </w:r>
                </w:p>
              </w:tc>
              <w:tc>
                <w:tcPr>
                  <w:tcW w:w="1666" w:type="pct"/>
                  <w:tcBorders>
                    <w:tl2br w:val="nil"/>
                    <w:tr2bl w:val="nil"/>
                  </w:tcBorders>
                  <w:noWrap w:val="0"/>
                  <w:vAlign w:val="center"/>
                </w:tcPr>
                <w:p w14:paraId="50E7AC54">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3083788</w:t>
                  </w:r>
                </w:p>
              </w:tc>
              <w:tc>
                <w:tcPr>
                  <w:tcW w:w="2880" w:type="dxa"/>
                  <w:tcBorders>
                    <w:tl2br w:val="nil"/>
                    <w:tr2bl w:val="nil"/>
                  </w:tcBorders>
                  <w:noWrap w:val="0"/>
                  <w:vAlign w:val="center"/>
                </w:tcPr>
                <w:p w14:paraId="2718CDCF">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highlight w:val="none"/>
                      <w:vertAlign w:val="baseline"/>
                      <w:lang w:val="en-US" w:eastAsia="zh-CN"/>
                    </w:rPr>
                  </w:pPr>
                  <w:r>
                    <w:rPr>
                      <w:rFonts w:hint="eastAsia" w:cs="Times New Roman"/>
                      <w:b w:val="0"/>
                      <w:bCs/>
                      <w:color w:val="auto"/>
                      <w:sz w:val="21"/>
                      <w:szCs w:val="21"/>
                      <w:highlight w:val="none"/>
                      <w:vertAlign w:val="baseline"/>
                      <w:lang w:val="en-US" w:eastAsia="zh-CN"/>
                    </w:rPr>
                    <w:t>100</w:t>
                  </w:r>
                </w:p>
              </w:tc>
            </w:tr>
            <w:tr w14:paraId="63E37E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noWrap w:val="0"/>
                  <w:vAlign w:val="center"/>
                </w:tcPr>
                <w:p w14:paraId="1435AA6A">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中覆盖</w:t>
                  </w:r>
                </w:p>
              </w:tc>
              <w:tc>
                <w:tcPr>
                  <w:tcW w:w="1666" w:type="pct"/>
                  <w:tcBorders>
                    <w:tl2br w:val="nil"/>
                    <w:tr2bl w:val="nil"/>
                  </w:tcBorders>
                  <w:noWrap w:val="0"/>
                  <w:vAlign w:val="center"/>
                </w:tcPr>
                <w:p w14:paraId="4040C869">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w:t>
                  </w:r>
                </w:p>
              </w:tc>
              <w:tc>
                <w:tcPr>
                  <w:tcW w:w="2880" w:type="dxa"/>
                  <w:tcBorders>
                    <w:tl2br w:val="nil"/>
                    <w:tr2bl w:val="nil"/>
                  </w:tcBorders>
                  <w:noWrap w:val="0"/>
                  <w:vAlign w:val="center"/>
                </w:tcPr>
                <w:p w14:paraId="53F210CE">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w:t>
                  </w:r>
                </w:p>
              </w:tc>
            </w:tr>
            <w:tr w14:paraId="570899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noWrap w:val="0"/>
                  <w:vAlign w:val="center"/>
                </w:tcPr>
                <w:p w14:paraId="4A31DC4C">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高覆盖</w:t>
                  </w:r>
                </w:p>
              </w:tc>
              <w:tc>
                <w:tcPr>
                  <w:tcW w:w="2919" w:type="dxa"/>
                  <w:tcBorders>
                    <w:tl2br w:val="nil"/>
                    <w:tr2bl w:val="nil"/>
                  </w:tcBorders>
                  <w:noWrap w:val="0"/>
                  <w:vAlign w:val="center"/>
                </w:tcPr>
                <w:p w14:paraId="1120CDF0">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w:t>
                  </w:r>
                </w:p>
              </w:tc>
              <w:tc>
                <w:tcPr>
                  <w:tcW w:w="2880" w:type="dxa"/>
                  <w:tcBorders>
                    <w:tl2br w:val="nil"/>
                    <w:tr2bl w:val="nil"/>
                  </w:tcBorders>
                  <w:noWrap w:val="0"/>
                  <w:vAlign w:val="center"/>
                </w:tcPr>
                <w:p w14:paraId="0D7A85EF">
                  <w:pPr>
                    <w:pStyle w:val="4"/>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w:t>
                  </w:r>
                </w:p>
              </w:tc>
            </w:tr>
            <w:tr w14:paraId="5B2334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65" w:type="pct"/>
                  <w:tcBorders>
                    <w:tl2br w:val="nil"/>
                    <w:tr2bl w:val="nil"/>
                  </w:tcBorders>
                  <w:noWrap w:val="0"/>
                  <w:vAlign w:val="center"/>
                </w:tcPr>
                <w:p w14:paraId="68F1E21F">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合计</w:t>
                  </w:r>
                </w:p>
              </w:tc>
              <w:tc>
                <w:tcPr>
                  <w:tcW w:w="1666" w:type="pct"/>
                  <w:tcBorders>
                    <w:tl2br w:val="nil"/>
                    <w:tr2bl w:val="nil"/>
                  </w:tcBorders>
                  <w:noWrap w:val="0"/>
                  <w:vAlign w:val="center"/>
                </w:tcPr>
                <w:p w14:paraId="3D08FC11">
                  <w:pPr>
                    <w:pStyle w:val="5"/>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b w:val="0"/>
                      <w:bCs/>
                      <w:color w:val="auto"/>
                      <w:sz w:val="21"/>
                      <w:szCs w:val="21"/>
                      <w:highlight w:val="none"/>
                      <w:lang w:val="en-US" w:eastAsia="zh-CN"/>
                    </w:rPr>
                    <w:t>3083788</w:t>
                  </w:r>
                </w:p>
              </w:tc>
              <w:tc>
                <w:tcPr>
                  <w:tcW w:w="1668" w:type="pct"/>
                  <w:tcBorders>
                    <w:tl2br w:val="nil"/>
                    <w:tr2bl w:val="nil"/>
                  </w:tcBorders>
                  <w:noWrap w:val="0"/>
                  <w:vAlign w:val="center"/>
                </w:tcPr>
                <w:p w14:paraId="12466C88">
                  <w:pPr>
                    <w:pStyle w:val="5"/>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color w:val="auto"/>
                      <w:highlight w:val="none"/>
                      <w:vertAlign w:val="baseline"/>
                      <w:lang w:val="en-US" w:eastAsia="zh-CN"/>
                    </w:rPr>
                  </w:pPr>
                  <w:r>
                    <w:rPr>
                      <w:rFonts w:hint="default" w:ascii="Times New Roman" w:hAnsi="Times New Roman" w:cs="Times New Roman"/>
                      <w:color w:val="auto"/>
                      <w:highlight w:val="none"/>
                      <w:vertAlign w:val="baseline"/>
                      <w:lang w:val="en-US" w:eastAsia="zh-CN"/>
                    </w:rPr>
                    <w:t>100</w:t>
                  </w:r>
                </w:p>
              </w:tc>
            </w:tr>
          </w:tbl>
          <w:p w14:paraId="32D1D65B">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植被类型图见附</w:t>
            </w:r>
            <w:r>
              <w:rPr>
                <w:rFonts w:hint="eastAsia" w:ascii="Times New Roman" w:hAnsi="Times New Roman" w:eastAsia="宋体" w:cs="Times New Roman"/>
                <w:b w:val="0"/>
                <w:bCs w:val="0"/>
                <w:color w:val="auto"/>
                <w:kern w:val="0"/>
                <w:sz w:val="24"/>
                <w:szCs w:val="24"/>
                <w:highlight w:val="none"/>
                <w:lang w:val="en-US" w:eastAsia="zh-CN"/>
              </w:rPr>
              <w:t>图</w:t>
            </w:r>
            <w:r>
              <w:rPr>
                <w:rFonts w:hint="eastAsia" w:cs="Times New Roman"/>
                <w:b w:val="0"/>
                <w:bCs w:val="0"/>
                <w:color w:val="auto"/>
                <w:kern w:val="0"/>
                <w:sz w:val="24"/>
                <w:szCs w:val="24"/>
                <w:highlight w:val="none"/>
                <w:lang w:val="en-US" w:eastAsia="zh-CN"/>
              </w:rPr>
              <w:t>6</w:t>
            </w:r>
            <w:r>
              <w:rPr>
                <w:rFonts w:hint="eastAsia" w:ascii="Times New Roman" w:hAnsi="Times New Roman" w:eastAsia="宋体" w:cs="Times New Roman"/>
                <w:b w:val="0"/>
                <w:bCs w:val="0"/>
                <w:color w:val="auto"/>
                <w:kern w:val="0"/>
                <w:sz w:val="24"/>
                <w:szCs w:val="24"/>
                <w:highlight w:val="none"/>
                <w:lang w:val="en-US" w:eastAsia="zh-CN"/>
              </w:rPr>
              <w:t>。</w:t>
            </w:r>
          </w:p>
          <w:p w14:paraId="49CDDBE1">
            <w:pPr>
              <w:keepNext w:val="0"/>
              <w:keepLines w:val="0"/>
              <w:pageBreakBefore w:val="0"/>
              <w:widowControl w:val="0"/>
              <w:numPr>
                <w:ilvl w:val="0"/>
                <w:numId w:val="27"/>
              </w:numPr>
              <w:kinsoku/>
              <w:wordWrap/>
              <w:overflowPunct/>
              <w:topLinePunct w:val="0"/>
              <w:autoSpaceDE/>
              <w:autoSpaceDN/>
              <w:bidi w:val="0"/>
              <w:adjustRightInd w:val="0"/>
              <w:snapToGrid w:val="0"/>
              <w:spacing w:line="480" w:lineRule="exact"/>
              <w:ind w:left="0" w:leftChars="0" w:firstLine="420" w:firstLineChars="0"/>
              <w:jc w:val="both"/>
              <w:textAlignment w:val="auto"/>
              <w:rPr>
                <w:rFonts w:hint="default" w:ascii="Times New Roman" w:hAnsi="Times New Roman" w:eastAsia="宋体" w:cs="Times New Roman"/>
                <w:b/>
                <w:bCs/>
                <w:color w:val="auto"/>
                <w:kern w:val="0"/>
                <w:sz w:val="24"/>
                <w:szCs w:val="24"/>
                <w:highlight w:val="none"/>
                <w:lang w:eastAsia="zh-CN"/>
              </w:rPr>
            </w:pPr>
            <w:r>
              <w:rPr>
                <w:rFonts w:hint="default" w:ascii="Times New Roman" w:hAnsi="Times New Roman" w:eastAsia="宋体" w:cs="Times New Roman"/>
                <w:b/>
                <w:bCs/>
                <w:color w:val="auto"/>
                <w:kern w:val="0"/>
                <w:sz w:val="24"/>
                <w:szCs w:val="24"/>
                <w:highlight w:val="none"/>
                <w:lang w:eastAsia="zh-CN"/>
              </w:rPr>
              <w:t>野生动物调查与评价</w:t>
            </w:r>
          </w:p>
          <w:p w14:paraId="5F2CC8F8">
            <w:pPr>
              <w:pStyle w:val="11"/>
              <w:keepNext w:val="0"/>
              <w:keepLines w:val="0"/>
              <w:pageBreakBefore w:val="0"/>
              <w:kinsoku/>
              <w:wordWrap/>
              <w:overflowPunct/>
              <w:topLinePunct w:val="0"/>
              <w:autoSpaceDE/>
              <w:autoSpaceDN/>
              <w:bidi w:val="0"/>
              <w:adjustRightInd w:val="0"/>
              <w:spacing w:before="0" w:after="0" w:line="480" w:lineRule="exact"/>
              <w:ind w:left="0" w:right="0"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bidi="ar-SA"/>
              </w:rPr>
              <w:t>项目区内主要为沙地，现场生态环境一般</w:t>
            </w:r>
            <w:r>
              <w:rPr>
                <w:rFonts w:hint="default" w:ascii="Times New Roman" w:hAnsi="Times New Roman" w:cs="Times New Roman"/>
                <w:color w:val="auto"/>
                <w:sz w:val="24"/>
                <w:szCs w:val="24"/>
                <w:highlight w:val="none"/>
              </w:rPr>
              <w:t>，无大型野生动物踪迹，只偶见一些小的动物、昆虫和飞禽，如鼠、野兔、麻雀等动物</w:t>
            </w:r>
            <w:r>
              <w:rPr>
                <w:rFonts w:hint="default" w:ascii="Times New Roman" w:hAnsi="Times New Roman" w:eastAsia="宋体" w:cs="Times New Roman"/>
                <w:b w:val="0"/>
                <w:bCs w:val="0"/>
                <w:color w:val="auto"/>
                <w:kern w:val="0"/>
                <w:sz w:val="24"/>
                <w:szCs w:val="24"/>
                <w:highlight w:val="none"/>
                <w:lang w:val="en-US" w:eastAsia="zh-CN" w:bidi="ar-SA"/>
              </w:rPr>
              <w:t>。无国家、自治区级重点保护野生动物。</w:t>
            </w:r>
          </w:p>
          <w:p w14:paraId="61EDAFC7">
            <w:pPr>
              <w:keepNext w:val="0"/>
              <w:keepLines w:val="0"/>
              <w:pageBreakBefore w:val="0"/>
              <w:widowControl w:val="0"/>
              <w:numPr>
                <w:ilvl w:val="0"/>
                <w:numId w:val="27"/>
              </w:numPr>
              <w:kinsoku/>
              <w:wordWrap/>
              <w:overflowPunct/>
              <w:topLinePunct w:val="0"/>
              <w:autoSpaceDE/>
              <w:autoSpaceDN/>
              <w:bidi w:val="0"/>
              <w:adjustRightInd w:val="0"/>
              <w:snapToGrid w:val="0"/>
              <w:spacing w:line="480" w:lineRule="exact"/>
              <w:ind w:left="0" w:leftChars="0" w:firstLine="420" w:firstLineChars="0"/>
              <w:jc w:val="both"/>
              <w:textAlignment w:val="auto"/>
              <w:rPr>
                <w:rFonts w:hint="default" w:ascii="Times New Roman" w:hAnsi="Times New Roman" w:eastAsia="宋体" w:cs="Times New Roman"/>
                <w:b/>
                <w:bCs/>
                <w:color w:val="auto"/>
                <w:kern w:val="0"/>
                <w:sz w:val="24"/>
                <w:szCs w:val="24"/>
                <w:highlight w:val="none"/>
                <w:lang w:eastAsia="zh-CN"/>
              </w:rPr>
            </w:pPr>
            <w:r>
              <w:rPr>
                <w:rFonts w:hint="default" w:ascii="Times New Roman" w:hAnsi="Times New Roman" w:eastAsia="宋体" w:cs="Times New Roman"/>
                <w:b/>
                <w:bCs/>
                <w:color w:val="auto"/>
                <w:kern w:val="0"/>
                <w:sz w:val="24"/>
                <w:szCs w:val="24"/>
                <w:highlight w:val="none"/>
                <w:lang w:val="en-US" w:eastAsia="zh-CN"/>
              </w:rPr>
              <w:t>土地沙化现状</w:t>
            </w:r>
          </w:p>
          <w:p w14:paraId="71FFA588">
            <w:pPr>
              <w:pStyle w:val="6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bidi="ar-SA"/>
              </w:rPr>
              <w:t>根据新疆第五次沙化监测调查结果，本项目所在地带为非沙化土地，不在沙区，且不占用任何防沙治沙设施。</w:t>
            </w:r>
          </w:p>
          <w:p w14:paraId="0D6C88F9">
            <w:pPr>
              <w:keepNext w:val="0"/>
              <w:keepLines w:val="0"/>
              <w:pageBreakBefore w:val="0"/>
              <w:widowControl w:val="0"/>
              <w:numPr>
                <w:ilvl w:val="0"/>
                <w:numId w:val="27"/>
              </w:numPr>
              <w:kinsoku/>
              <w:wordWrap/>
              <w:overflowPunct/>
              <w:topLinePunct w:val="0"/>
              <w:autoSpaceDE/>
              <w:autoSpaceDN/>
              <w:bidi w:val="0"/>
              <w:adjustRightInd w:val="0"/>
              <w:snapToGrid w:val="0"/>
              <w:spacing w:line="480" w:lineRule="exact"/>
              <w:ind w:left="0" w:leftChars="0" w:firstLine="420" w:firstLineChars="0"/>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水土流失现状</w:t>
            </w:r>
          </w:p>
          <w:p w14:paraId="02B39B6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根据《新疆维吾尔自治区202</w:t>
            </w:r>
            <w:r>
              <w:rPr>
                <w:rFonts w:hint="eastAsia" w:ascii="Times New Roman" w:hAnsi="Times New Roman" w:eastAsia="宋体" w:cs="Times New Roman"/>
                <w:b w:val="0"/>
                <w:bCs w:val="0"/>
                <w:color w:val="auto"/>
                <w:kern w:val="0"/>
                <w:sz w:val="24"/>
                <w:szCs w:val="24"/>
                <w:highlight w:val="none"/>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年度水土流失动态监测年报》，202</w:t>
            </w:r>
            <w:r>
              <w:rPr>
                <w:rFonts w:hint="eastAsia" w:ascii="Times New Roman" w:hAnsi="Times New Roman" w:eastAsia="宋体" w:cs="Times New Roman"/>
                <w:b w:val="0"/>
                <w:bCs w:val="0"/>
                <w:color w:val="auto"/>
                <w:kern w:val="0"/>
                <w:sz w:val="24"/>
                <w:szCs w:val="24"/>
                <w:highlight w:val="none"/>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年阿拉尔市土壤侵蚀类型全部为风力侵蚀，轻度以上风力侵蚀总面积224.04km</w:t>
            </w:r>
            <w:r>
              <w:rPr>
                <w:rFonts w:hint="default" w:ascii="Times New Roman" w:hAnsi="Times New Roman" w:eastAsia="宋体" w:cs="Times New Roman"/>
                <w:b w:val="0"/>
                <w:bCs w:val="0"/>
                <w:color w:val="auto"/>
                <w:kern w:val="0"/>
                <w:sz w:val="24"/>
                <w:szCs w:val="24"/>
                <w:highlight w:val="none"/>
                <w:vertAlign w:val="superscript"/>
                <w:lang w:val="en-US" w:eastAsia="zh-CN"/>
              </w:rPr>
              <w:t>2</w:t>
            </w:r>
            <w:r>
              <w:rPr>
                <w:rFonts w:hint="default" w:ascii="Times New Roman" w:hAnsi="Times New Roman" w:eastAsia="宋体" w:cs="Times New Roman"/>
                <w:b w:val="0"/>
                <w:bCs w:val="0"/>
                <w:color w:val="auto"/>
                <w:kern w:val="0"/>
                <w:sz w:val="24"/>
                <w:szCs w:val="24"/>
                <w:highlight w:val="none"/>
                <w:lang w:val="en-US" w:eastAsia="zh-CN"/>
              </w:rPr>
              <w:t>，占全市土地总面积的4.25%。阿拉尔市202</w:t>
            </w:r>
            <w:r>
              <w:rPr>
                <w:rFonts w:hint="eastAsia" w:ascii="Times New Roman" w:hAnsi="Times New Roman" w:eastAsia="宋体" w:cs="Times New Roman"/>
                <w:b w:val="0"/>
                <w:bCs w:val="0"/>
                <w:color w:val="auto"/>
                <w:kern w:val="0"/>
                <w:sz w:val="24"/>
                <w:szCs w:val="24"/>
                <w:highlight w:val="none"/>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年水土流失面积比202</w:t>
            </w:r>
            <w:r>
              <w:rPr>
                <w:rFonts w:hint="eastAsia" w:ascii="Times New Roman" w:hAnsi="Times New Roman" w:eastAsia="宋体" w:cs="Times New Roman"/>
                <w:b w:val="0"/>
                <w:bCs w:val="0"/>
                <w:color w:val="auto"/>
                <w:kern w:val="0"/>
                <w:sz w:val="24"/>
                <w:szCs w:val="24"/>
                <w:highlight w:val="none"/>
                <w:lang w:val="en-US" w:eastAsia="zh-CN"/>
              </w:rPr>
              <w:t>2</w:t>
            </w:r>
            <w:r>
              <w:rPr>
                <w:rFonts w:hint="default" w:ascii="Times New Roman" w:hAnsi="Times New Roman" w:eastAsia="宋体" w:cs="Times New Roman"/>
                <w:b w:val="0"/>
                <w:bCs w:val="0"/>
                <w:color w:val="auto"/>
                <w:kern w:val="0"/>
                <w:sz w:val="24"/>
                <w:szCs w:val="24"/>
                <w:highlight w:val="none"/>
                <w:lang w:val="en-US" w:eastAsia="zh-CN"/>
              </w:rPr>
              <w:t>年减少了1.47km</w:t>
            </w:r>
            <w:r>
              <w:rPr>
                <w:rFonts w:hint="default" w:ascii="Times New Roman" w:hAnsi="Times New Roman" w:eastAsia="宋体" w:cs="Times New Roman"/>
                <w:b w:val="0"/>
                <w:bCs w:val="0"/>
                <w:color w:val="auto"/>
                <w:kern w:val="0"/>
                <w:sz w:val="24"/>
                <w:szCs w:val="24"/>
                <w:highlight w:val="none"/>
                <w:vertAlign w:val="superscript"/>
                <w:lang w:val="en-US" w:eastAsia="zh-CN"/>
              </w:rPr>
              <w:t>2</w:t>
            </w:r>
            <w:r>
              <w:rPr>
                <w:rFonts w:hint="default" w:ascii="Times New Roman" w:hAnsi="Times New Roman" w:eastAsia="宋体" w:cs="Times New Roman"/>
                <w:b w:val="0"/>
                <w:bCs w:val="0"/>
                <w:color w:val="auto"/>
                <w:kern w:val="0"/>
                <w:sz w:val="24"/>
                <w:szCs w:val="24"/>
                <w:highlight w:val="none"/>
                <w:lang w:val="en-US" w:eastAsia="zh-CN"/>
              </w:rPr>
              <w:t>。</w:t>
            </w:r>
          </w:p>
          <w:p w14:paraId="1751BF8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kern w:val="0"/>
                <w:sz w:val="24"/>
                <w:szCs w:val="24"/>
                <w:highlight w:val="none"/>
                <w:lang w:val="en-US" w:eastAsia="zh-CN"/>
              </w:rPr>
              <w:t>项目区寒温带极干旱荒漠气候，具有大陆性高原山地干旱气候特征，多年平均降雨量73.2mm，水蚀集中于夏季，根据现场调查情况及参考《土壤侵蚀分类分级标准（SL190-2007）》，综合确定项目区在地表未扰动情况下风力侵蚀、水力侵蚀强度为微度。</w:t>
            </w:r>
          </w:p>
          <w:p w14:paraId="3D8D28FC">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bidi="ar-SA"/>
              </w:rPr>
            </w:pPr>
            <w:r>
              <w:rPr>
                <w:rFonts w:hint="default" w:ascii="Times New Roman" w:hAnsi="Times New Roman" w:eastAsia="宋体" w:cs="Times New Roman"/>
                <w:b w:val="0"/>
                <w:bCs w:val="0"/>
                <w:color w:val="auto"/>
                <w:kern w:val="0"/>
                <w:sz w:val="24"/>
                <w:szCs w:val="24"/>
                <w:highlight w:val="none"/>
                <w:lang w:val="en-US" w:eastAsia="zh-CN"/>
              </w:rPr>
              <w:t>根据工程区踏勘、测量及综合分析，确定本工程区的气象、地表组成、植被覆盖度等自然环境状况，同时结合《新疆维吾尔自治区202</w:t>
            </w:r>
            <w:r>
              <w:rPr>
                <w:rFonts w:hint="eastAsia" w:ascii="Times New Roman" w:hAnsi="Times New Roman" w:eastAsia="宋体" w:cs="Times New Roman"/>
                <w:b w:val="0"/>
                <w:bCs w:val="0"/>
                <w:color w:val="auto"/>
                <w:kern w:val="0"/>
                <w:sz w:val="24"/>
                <w:szCs w:val="24"/>
                <w:highlight w:val="none"/>
                <w:lang w:val="en-US" w:eastAsia="zh-CN"/>
              </w:rPr>
              <w:t>3</w:t>
            </w:r>
            <w:r>
              <w:rPr>
                <w:rFonts w:hint="default" w:ascii="Times New Roman" w:hAnsi="Times New Roman" w:eastAsia="宋体" w:cs="Times New Roman"/>
                <w:b w:val="0"/>
                <w:bCs w:val="0"/>
                <w:color w:val="auto"/>
                <w:kern w:val="0"/>
                <w:sz w:val="24"/>
                <w:szCs w:val="24"/>
                <w:highlight w:val="none"/>
                <w:lang w:val="en-US" w:eastAsia="zh-CN"/>
              </w:rPr>
              <w:t>年度水土流失动态监测年报》，确定项目区在原地表稳定层未破坏的条件下，原生地表土壤侵蚀强度属于微度风力侵蚀；根据《土壤侵蚀分类分级标准》（SL190-2007），并参考《生产建设项目土壤流失量测算导则》（SL773-2018），最终确定项目区的原生地貌土壤侵蚀模数为2000t/km²·a。同时根据项目区所属的水土流失类型、项目区的实际情况，确定工程区土壤容许流失量为2000t/km²·a。</w:t>
            </w:r>
          </w:p>
          <w:p w14:paraId="11D51E10">
            <w:pPr>
              <w:keepNext w:val="0"/>
              <w:keepLines w:val="0"/>
              <w:pageBreakBefore w:val="0"/>
              <w:widowControl w:val="0"/>
              <w:numPr>
                <w:ilvl w:val="0"/>
                <w:numId w:val="27"/>
              </w:numPr>
              <w:kinsoku/>
              <w:wordWrap/>
              <w:overflowPunct/>
              <w:topLinePunct w:val="0"/>
              <w:autoSpaceDE/>
              <w:autoSpaceDN/>
              <w:bidi w:val="0"/>
              <w:adjustRightInd w:val="0"/>
              <w:snapToGrid w:val="0"/>
              <w:spacing w:line="480" w:lineRule="exact"/>
              <w:ind w:left="0" w:leftChars="0" w:firstLine="420" w:firstLineChars="0"/>
              <w:jc w:val="both"/>
              <w:textAlignment w:val="auto"/>
              <w:rPr>
                <w:rFonts w:hint="default" w:ascii="Times New Roman" w:hAnsi="Times New Roman" w:eastAsia="宋体" w:cs="Times New Roman"/>
                <w:b/>
                <w:bCs/>
                <w:color w:val="auto"/>
                <w:kern w:val="0"/>
                <w:sz w:val="24"/>
                <w:szCs w:val="24"/>
                <w:highlight w:val="none"/>
                <w:lang w:val="en-US" w:eastAsia="zh-CN"/>
              </w:rPr>
            </w:pPr>
            <w:r>
              <w:rPr>
                <w:rFonts w:hint="default" w:ascii="Times New Roman" w:hAnsi="Times New Roman" w:eastAsia="宋体" w:cs="Times New Roman"/>
                <w:b/>
                <w:bCs/>
                <w:color w:val="auto"/>
                <w:kern w:val="0"/>
                <w:sz w:val="24"/>
                <w:szCs w:val="24"/>
                <w:highlight w:val="none"/>
                <w:lang w:val="en-US" w:eastAsia="zh-CN"/>
              </w:rPr>
              <w:t>现状主要的生态问题</w:t>
            </w:r>
          </w:p>
          <w:p w14:paraId="611EC2AF">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b w:val="0"/>
                <w:bCs w:val="0"/>
                <w:color w:val="auto"/>
                <w:kern w:val="0"/>
                <w:sz w:val="24"/>
                <w:szCs w:val="24"/>
                <w:highlight w:val="none"/>
                <w:lang w:val="en-US" w:eastAsia="zh-CN"/>
              </w:rPr>
              <w:t>项目所在区域为未利用地，目前存在的主要问题有土壤肥力下降、盐渍化和沙化发展，局部地区还有水土流失和荒漠化。使可利用土地减少。使流域内生态环境向不利的方向发展，因此，解决好生态问题，是缓解流域环境继续恶化的有效途径。项目区生态环境总体状况一般，但水土流失严重。</w:t>
            </w:r>
          </w:p>
          <w:p w14:paraId="69316CA6">
            <w:pPr>
              <w:keepNext w:val="0"/>
              <w:keepLines w:val="0"/>
              <w:pageBreakBefore w:val="0"/>
              <w:widowControl w:val="0"/>
              <w:numPr>
                <w:ilvl w:val="0"/>
                <w:numId w:val="25"/>
              </w:numPr>
              <w:kinsoku/>
              <w:wordWrap/>
              <w:overflowPunct/>
              <w:topLinePunct w:val="0"/>
              <w:autoSpaceDE/>
              <w:autoSpaceDN/>
              <w:bidi w:val="0"/>
              <w:adjustRightInd w:val="0"/>
              <w:snapToGrid w:val="0"/>
              <w:spacing w:line="480" w:lineRule="exact"/>
              <w:ind w:left="425" w:leftChars="0" w:hanging="425" w:firstLineChars="0"/>
              <w:jc w:val="left"/>
              <w:textAlignment w:val="auto"/>
              <w:rPr>
                <w:rFonts w:hint="default" w:ascii="Times New Roman" w:hAnsi="Times New Roman" w:eastAsia="宋体" w:cs="Times New Roman"/>
                <w:b/>
                <w:color w:val="auto"/>
                <w:sz w:val="24"/>
                <w:szCs w:val="24"/>
                <w:highlight w:val="none"/>
                <w:lang w:val="en-US" w:eastAsia="zh-CN"/>
              </w:rPr>
            </w:pPr>
            <w:r>
              <w:rPr>
                <w:rFonts w:hint="eastAsia" w:ascii="Times New Roman" w:hAnsi="Times New Roman" w:eastAsia="宋体" w:cs="Times New Roman"/>
                <w:b/>
                <w:color w:val="auto"/>
                <w:sz w:val="24"/>
                <w:szCs w:val="24"/>
                <w:highlight w:val="none"/>
                <w:lang w:val="en-US" w:eastAsia="zh-CN"/>
              </w:rPr>
              <w:t>建设项目所在地区域环境质量现状及主要环境问题（环境空气、地表水、地下水、声环境、生态环境等）：</w:t>
            </w:r>
          </w:p>
          <w:p w14:paraId="7A9BE5B2">
            <w:pPr>
              <w:pStyle w:val="11"/>
              <w:keepNext w:val="0"/>
              <w:keepLines w:val="0"/>
              <w:pageBreakBefore w:val="0"/>
              <w:widowControl/>
              <w:kinsoku/>
              <w:wordWrap/>
              <w:overflowPunct/>
              <w:topLinePunct w:val="0"/>
              <w:autoSpaceDE/>
              <w:autoSpaceDN/>
              <w:bidi w:val="0"/>
              <w:adjustRightInd/>
              <w:snapToGrid w:val="0"/>
              <w:spacing w:before="0" w:after="0" w:line="480" w:lineRule="exact"/>
              <w:ind w:left="0" w:right="0" w:firstLine="480" w:firstLineChars="200"/>
              <w:textAlignment w:val="auto"/>
              <w:rPr>
                <w:color w:val="auto"/>
                <w:sz w:val="24"/>
                <w:szCs w:val="24"/>
                <w:highlight w:val="none"/>
              </w:rPr>
            </w:pPr>
            <w:r>
              <w:rPr>
                <w:color w:val="auto"/>
                <w:sz w:val="24"/>
                <w:szCs w:val="24"/>
                <w:highlight w:val="none"/>
              </w:rPr>
              <w:t>本工程所在区域的环境功能区划参见</w:t>
            </w:r>
            <w:r>
              <w:rPr>
                <w:rFonts w:hint="eastAsia" w:ascii="宋体" w:hAnsi="宋体" w:cs="宋体"/>
                <w:color w:val="auto"/>
                <w:sz w:val="24"/>
                <w:szCs w:val="24"/>
                <w:highlight w:val="none"/>
              </w:rPr>
              <w:t>表</w:t>
            </w:r>
            <w:r>
              <w:rPr>
                <w:rFonts w:hint="default" w:ascii="Times New Roman" w:hAnsi="Times New Roman" w:cs="Times New Roman"/>
                <w:color w:val="auto"/>
                <w:sz w:val="24"/>
                <w:szCs w:val="24"/>
                <w:highlight w:val="none"/>
              </w:rPr>
              <w:t>3-</w:t>
            </w:r>
            <w:r>
              <w:rPr>
                <w:rFonts w:hint="eastAsia" w:ascii="Times New Roman" w:hAnsi="Times New Roman" w:cs="Times New Roman"/>
                <w:color w:val="auto"/>
                <w:sz w:val="24"/>
                <w:szCs w:val="24"/>
                <w:highlight w:val="none"/>
                <w:lang w:val="en-US" w:eastAsia="zh-CN"/>
              </w:rPr>
              <w:t>3</w:t>
            </w:r>
            <w:r>
              <w:rPr>
                <w:color w:val="auto"/>
                <w:sz w:val="24"/>
                <w:szCs w:val="24"/>
                <w:highlight w:val="none"/>
              </w:rPr>
              <w:t>。</w:t>
            </w:r>
          </w:p>
          <w:p w14:paraId="4FC0D26C">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表3-</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 xml:space="preserve">   建设项目所在地环境功能属性表</w:t>
            </w:r>
          </w:p>
          <w:tbl>
            <w:tblPr>
              <w:tblStyle w:val="25"/>
              <w:tblW w:w="499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63"/>
              <w:gridCol w:w="3910"/>
              <w:gridCol w:w="4185"/>
            </w:tblGrid>
            <w:tr w14:paraId="46E8F50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79" w:type="pct"/>
                  <w:tcBorders>
                    <w:tl2br w:val="nil"/>
                    <w:tr2bl w:val="nil"/>
                  </w:tcBorders>
                  <w:noWrap w:val="0"/>
                  <w:vAlign w:val="top"/>
                </w:tcPr>
                <w:p w14:paraId="7E6214F7">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bCs/>
                      <w:color w:val="auto"/>
                      <w:kern w:val="2"/>
                      <w:sz w:val="21"/>
                      <w:szCs w:val="21"/>
                      <w:highlight w:val="none"/>
                      <w:lang w:val="zh-CN" w:eastAsia="zh-CN" w:bidi="zh-CN"/>
                    </w:rPr>
                  </w:pPr>
                  <w:r>
                    <w:rPr>
                      <w:rFonts w:hint="default" w:ascii="Times New Roman" w:hAnsi="Times New Roman" w:eastAsia="宋体" w:cs="Times New Roman"/>
                      <w:b/>
                      <w:bCs/>
                      <w:color w:val="auto"/>
                      <w:sz w:val="21"/>
                      <w:szCs w:val="21"/>
                      <w:highlight w:val="none"/>
                    </w:rPr>
                    <w:t>编号</w:t>
                  </w:r>
                </w:p>
              </w:tc>
              <w:tc>
                <w:tcPr>
                  <w:tcW w:w="2231" w:type="pct"/>
                  <w:tcBorders>
                    <w:tl2br w:val="nil"/>
                    <w:tr2bl w:val="nil"/>
                  </w:tcBorders>
                  <w:noWrap w:val="0"/>
                  <w:vAlign w:val="top"/>
                </w:tcPr>
                <w:p w14:paraId="042A2386">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bCs/>
                      <w:color w:val="auto"/>
                      <w:kern w:val="2"/>
                      <w:sz w:val="21"/>
                      <w:szCs w:val="21"/>
                      <w:highlight w:val="none"/>
                      <w:lang w:val="zh-CN" w:eastAsia="zh-CN" w:bidi="zh-CN"/>
                    </w:rPr>
                  </w:pPr>
                  <w:r>
                    <w:rPr>
                      <w:rFonts w:hint="default" w:ascii="Times New Roman" w:hAnsi="Times New Roman" w:eastAsia="宋体" w:cs="Times New Roman"/>
                      <w:b/>
                      <w:bCs/>
                      <w:color w:val="auto"/>
                      <w:sz w:val="21"/>
                      <w:szCs w:val="21"/>
                      <w:highlight w:val="none"/>
                    </w:rPr>
                    <w:t>项目</w:t>
                  </w:r>
                </w:p>
              </w:tc>
              <w:tc>
                <w:tcPr>
                  <w:tcW w:w="2388" w:type="pct"/>
                  <w:tcBorders>
                    <w:tl2br w:val="nil"/>
                    <w:tr2bl w:val="nil"/>
                  </w:tcBorders>
                  <w:noWrap w:val="0"/>
                  <w:vAlign w:val="top"/>
                </w:tcPr>
                <w:p w14:paraId="6DDAE838">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bCs/>
                      <w:color w:val="auto"/>
                      <w:kern w:val="2"/>
                      <w:sz w:val="21"/>
                      <w:szCs w:val="21"/>
                      <w:highlight w:val="none"/>
                      <w:lang w:val="zh-CN" w:eastAsia="zh-CN" w:bidi="zh-CN"/>
                    </w:rPr>
                  </w:pPr>
                  <w:r>
                    <w:rPr>
                      <w:rFonts w:hint="default" w:ascii="Times New Roman" w:hAnsi="Times New Roman" w:eastAsia="宋体" w:cs="Times New Roman"/>
                      <w:b/>
                      <w:bCs/>
                      <w:color w:val="auto"/>
                      <w:sz w:val="21"/>
                      <w:szCs w:val="21"/>
                      <w:highlight w:val="none"/>
                    </w:rPr>
                    <w:t>类别</w:t>
                  </w:r>
                </w:p>
              </w:tc>
            </w:tr>
            <w:tr w14:paraId="72BB942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79" w:type="pct"/>
                  <w:tcBorders>
                    <w:tl2br w:val="nil"/>
                    <w:tr2bl w:val="nil"/>
                  </w:tcBorders>
                  <w:noWrap w:val="0"/>
                  <w:vAlign w:val="top"/>
                </w:tcPr>
                <w:p w14:paraId="71389D0B">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1</w:t>
                  </w:r>
                </w:p>
              </w:tc>
              <w:tc>
                <w:tcPr>
                  <w:tcW w:w="2231" w:type="pct"/>
                  <w:tcBorders>
                    <w:tl2br w:val="nil"/>
                    <w:tr2bl w:val="nil"/>
                  </w:tcBorders>
                  <w:noWrap w:val="0"/>
                  <w:vAlign w:val="top"/>
                </w:tcPr>
                <w:p w14:paraId="7377B13C">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环境空气质量功能区划</w:t>
                  </w:r>
                </w:p>
              </w:tc>
              <w:tc>
                <w:tcPr>
                  <w:tcW w:w="2388" w:type="pct"/>
                  <w:tcBorders>
                    <w:tl2br w:val="nil"/>
                    <w:tr2bl w:val="nil"/>
                  </w:tcBorders>
                  <w:noWrap w:val="0"/>
                  <w:vAlign w:val="top"/>
                </w:tcPr>
                <w:p w14:paraId="56FDD5B8">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二类区</w:t>
                  </w:r>
                </w:p>
              </w:tc>
            </w:tr>
            <w:tr w14:paraId="42F27DA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79" w:type="pct"/>
                  <w:tcBorders>
                    <w:tl2br w:val="nil"/>
                    <w:tr2bl w:val="nil"/>
                  </w:tcBorders>
                  <w:noWrap w:val="0"/>
                  <w:vAlign w:val="top"/>
                </w:tcPr>
                <w:p w14:paraId="0C1386F3">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2</w:t>
                  </w:r>
                </w:p>
              </w:tc>
              <w:tc>
                <w:tcPr>
                  <w:tcW w:w="2231" w:type="pct"/>
                  <w:tcBorders>
                    <w:tl2br w:val="nil"/>
                    <w:tr2bl w:val="nil"/>
                  </w:tcBorders>
                  <w:noWrap w:val="0"/>
                  <w:vAlign w:val="top"/>
                </w:tcPr>
                <w:p w14:paraId="17181494">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声环境功能区划</w:t>
                  </w:r>
                </w:p>
              </w:tc>
              <w:tc>
                <w:tcPr>
                  <w:tcW w:w="2388" w:type="pct"/>
                  <w:tcBorders>
                    <w:tl2br w:val="nil"/>
                    <w:tr2bl w:val="nil"/>
                  </w:tcBorders>
                  <w:noWrap w:val="0"/>
                  <w:vAlign w:val="top"/>
                </w:tcPr>
                <w:p w14:paraId="6C59611A">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en-US" w:eastAsia="zh-CN" w:bidi="zh-CN"/>
                    </w:rPr>
                  </w:pP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类</w:t>
                  </w:r>
                </w:p>
              </w:tc>
            </w:tr>
            <w:tr w14:paraId="1E0EC93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79" w:type="pct"/>
                  <w:tcBorders>
                    <w:tl2br w:val="nil"/>
                    <w:tr2bl w:val="nil"/>
                  </w:tcBorders>
                  <w:noWrap w:val="0"/>
                  <w:vAlign w:val="top"/>
                </w:tcPr>
                <w:p w14:paraId="22FBDC88">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3</w:t>
                  </w:r>
                </w:p>
              </w:tc>
              <w:tc>
                <w:tcPr>
                  <w:tcW w:w="2231" w:type="pct"/>
                  <w:tcBorders>
                    <w:tl2br w:val="nil"/>
                    <w:tr2bl w:val="nil"/>
                  </w:tcBorders>
                  <w:noWrap w:val="0"/>
                  <w:vAlign w:val="top"/>
                </w:tcPr>
                <w:p w14:paraId="6C433C95">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地表水环境功能区划</w:t>
                  </w:r>
                </w:p>
              </w:tc>
              <w:tc>
                <w:tcPr>
                  <w:tcW w:w="2388" w:type="pct"/>
                  <w:tcBorders>
                    <w:tl2br w:val="nil"/>
                    <w:tr2bl w:val="nil"/>
                  </w:tcBorders>
                  <w:noWrap w:val="0"/>
                  <w:vAlign w:val="top"/>
                </w:tcPr>
                <w:p w14:paraId="0B9608D1">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en-US" w:eastAsia="zh-CN" w:bidi="zh-CN"/>
                    </w:rPr>
                  </w:pPr>
                  <w:r>
                    <w:rPr>
                      <w:rFonts w:hint="default" w:ascii="Times New Roman" w:hAnsi="Times New Roman" w:eastAsia="宋体" w:cs="Times New Roman"/>
                      <w:color w:val="auto"/>
                      <w:sz w:val="21"/>
                      <w:szCs w:val="21"/>
                      <w:highlight w:val="none"/>
                      <w:lang w:val="en-US"/>
                    </w:rPr>
                    <w:t>四类区</w:t>
                  </w:r>
                </w:p>
              </w:tc>
            </w:tr>
            <w:tr w14:paraId="63D3DA9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79" w:type="pct"/>
                  <w:tcBorders>
                    <w:tl2br w:val="nil"/>
                    <w:tr2bl w:val="nil"/>
                  </w:tcBorders>
                  <w:noWrap w:val="0"/>
                  <w:vAlign w:val="top"/>
                </w:tcPr>
                <w:p w14:paraId="12A1C7C6">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4</w:t>
                  </w:r>
                </w:p>
              </w:tc>
              <w:tc>
                <w:tcPr>
                  <w:tcW w:w="2231" w:type="pct"/>
                  <w:tcBorders>
                    <w:tl2br w:val="nil"/>
                    <w:tr2bl w:val="nil"/>
                  </w:tcBorders>
                  <w:noWrap w:val="0"/>
                  <w:vAlign w:val="top"/>
                </w:tcPr>
                <w:p w14:paraId="3015D819">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是否风景名胜区</w:t>
                  </w:r>
                </w:p>
              </w:tc>
              <w:tc>
                <w:tcPr>
                  <w:tcW w:w="2388" w:type="pct"/>
                  <w:tcBorders>
                    <w:tl2br w:val="nil"/>
                    <w:tr2bl w:val="nil"/>
                  </w:tcBorders>
                  <w:noWrap w:val="0"/>
                  <w:vAlign w:val="top"/>
                </w:tcPr>
                <w:p w14:paraId="3E18A9A3">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否</w:t>
                  </w:r>
                </w:p>
              </w:tc>
            </w:tr>
            <w:tr w14:paraId="34E2148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79" w:type="pct"/>
                  <w:tcBorders>
                    <w:tl2br w:val="nil"/>
                    <w:tr2bl w:val="nil"/>
                  </w:tcBorders>
                  <w:noWrap w:val="0"/>
                  <w:vAlign w:val="top"/>
                </w:tcPr>
                <w:p w14:paraId="1665D02A">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5</w:t>
                  </w:r>
                </w:p>
              </w:tc>
              <w:tc>
                <w:tcPr>
                  <w:tcW w:w="2231" w:type="pct"/>
                  <w:tcBorders>
                    <w:tl2br w:val="nil"/>
                    <w:tr2bl w:val="nil"/>
                  </w:tcBorders>
                  <w:noWrap w:val="0"/>
                  <w:vAlign w:val="top"/>
                </w:tcPr>
                <w:p w14:paraId="7F53146D">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是否水源保护区</w:t>
                  </w:r>
                </w:p>
              </w:tc>
              <w:tc>
                <w:tcPr>
                  <w:tcW w:w="2388" w:type="pct"/>
                  <w:tcBorders>
                    <w:tl2br w:val="nil"/>
                    <w:tr2bl w:val="nil"/>
                  </w:tcBorders>
                  <w:noWrap w:val="0"/>
                  <w:vAlign w:val="top"/>
                </w:tcPr>
                <w:p w14:paraId="7D2DA0E1">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否</w:t>
                  </w:r>
                </w:p>
              </w:tc>
            </w:tr>
            <w:tr w14:paraId="7E9EF0C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79" w:type="pct"/>
                  <w:tcBorders>
                    <w:tl2br w:val="nil"/>
                    <w:tr2bl w:val="nil"/>
                  </w:tcBorders>
                  <w:noWrap w:val="0"/>
                  <w:vAlign w:val="top"/>
                </w:tcPr>
                <w:p w14:paraId="2C7B65A8">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6</w:t>
                  </w:r>
                </w:p>
              </w:tc>
              <w:tc>
                <w:tcPr>
                  <w:tcW w:w="2231" w:type="pct"/>
                  <w:tcBorders>
                    <w:tl2br w:val="nil"/>
                    <w:tr2bl w:val="nil"/>
                  </w:tcBorders>
                  <w:noWrap w:val="0"/>
                  <w:vAlign w:val="top"/>
                </w:tcPr>
                <w:p w14:paraId="7B101EFA">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是否基本农田保护区</w:t>
                  </w:r>
                </w:p>
              </w:tc>
              <w:tc>
                <w:tcPr>
                  <w:tcW w:w="2388" w:type="pct"/>
                  <w:tcBorders>
                    <w:tl2br w:val="nil"/>
                    <w:tr2bl w:val="nil"/>
                  </w:tcBorders>
                  <w:noWrap w:val="0"/>
                  <w:vAlign w:val="top"/>
                </w:tcPr>
                <w:p w14:paraId="078F23EC">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否</w:t>
                  </w:r>
                </w:p>
              </w:tc>
            </w:tr>
            <w:tr w14:paraId="31E297C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79" w:type="pct"/>
                  <w:tcBorders>
                    <w:tl2br w:val="nil"/>
                    <w:tr2bl w:val="nil"/>
                  </w:tcBorders>
                  <w:noWrap w:val="0"/>
                  <w:vAlign w:val="top"/>
                </w:tcPr>
                <w:p w14:paraId="086050F4">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7</w:t>
                  </w:r>
                </w:p>
              </w:tc>
              <w:tc>
                <w:tcPr>
                  <w:tcW w:w="2231" w:type="pct"/>
                  <w:tcBorders>
                    <w:tl2br w:val="nil"/>
                    <w:tr2bl w:val="nil"/>
                  </w:tcBorders>
                  <w:noWrap w:val="0"/>
                  <w:vAlign w:val="top"/>
                </w:tcPr>
                <w:p w14:paraId="7848E500">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是否管道煤气干管区</w:t>
                  </w:r>
                </w:p>
              </w:tc>
              <w:tc>
                <w:tcPr>
                  <w:tcW w:w="2388" w:type="pct"/>
                  <w:tcBorders>
                    <w:tl2br w:val="nil"/>
                    <w:tr2bl w:val="nil"/>
                  </w:tcBorders>
                  <w:noWrap w:val="0"/>
                  <w:vAlign w:val="top"/>
                </w:tcPr>
                <w:p w14:paraId="3449874D">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否</w:t>
                  </w:r>
                </w:p>
              </w:tc>
            </w:tr>
            <w:tr w14:paraId="2E55629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79" w:type="pct"/>
                  <w:tcBorders>
                    <w:tl2br w:val="nil"/>
                    <w:tr2bl w:val="nil"/>
                  </w:tcBorders>
                  <w:noWrap w:val="0"/>
                  <w:vAlign w:val="top"/>
                </w:tcPr>
                <w:p w14:paraId="58FCD386">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8</w:t>
                  </w:r>
                </w:p>
              </w:tc>
              <w:tc>
                <w:tcPr>
                  <w:tcW w:w="2231" w:type="pct"/>
                  <w:tcBorders>
                    <w:tl2br w:val="nil"/>
                    <w:tr2bl w:val="nil"/>
                  </w:tcBorders>
                  <w:noWrap w:val="0"/>
                  <w:vAlign w:val="top"/>
                </w:tcPr>
                <w:p w14:paraId="6CA899C9">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是否水库库区</w:t>
                  </w:r>
                </w:p>
              </w:tc>
              <w:tc>
                <w:tcPr>
                  <w:tcW w:w="2388" w:type="pct"/>
                  <w:tcBorders>
                    <w:tl2br w:val="nil"/>
                    <w:tr2bl w:val="nil"/>
                  </w:tcBorders>
                  <w:noWrap w:val="0"/>
                  <w:vAlign w:val="top"/>
                </w:tcPr>
                <w:p w14:paraId="70C92C41">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否</w:t>
                  </w:r>
                </w:p>
              </w:tc>
            </w:tr>
            <w:tr w14:paraId="501FA9A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79" w:type="pct"/>
                  <w:tcBorders>
                    <w:tl2br w:val="nil"/>
                    <w:tr2bl w:val="nil"/>
                  </w:tcBorders>
                  <w:noWrap w:val="0"/>
                  <w:vAlign w:val="top"/>
                </w:tcPr>
                <w:p w14:paraId="7886A524">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9</w:t>
                  </w:r>
                </w:p>
              </w:tc>
              <w:tc>
                <w:tcPr>
                  <w:tcW w:w="2231" w:type="pct"/>
                  <w:tcBorders>
                    <w:tl2br w:val="nil"/>
                    <w:tr2bl w:val="nil"/>
                  </w:tcBorders>
                  <w:noWrap w:val="0"/>
                  <w:vAlign w:val="top"/>
                </w:tcPr>
                <w:p w14:paraId="6F148531">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是否城市污水处理厂集污范围</w:t>
                  </w:r>
                </w:p>
              </w:tc>
              <w:tc>
                <w:tcPr>
                  <w:tcW w:w="2388" w:type="pct"/>
                  <w:tcBorders>
                    <w:tl2br w:val="nil"/>
                    <w:tr2bl w:val="nil"/>
                  </w:tcBorders>
                  <w:noWrap w:val="0"/>
                  <w:vAlign w:val="top"/>
                </w:tcPr>
                <w:p w14:paraId="0ED5A221">
                  <w:pPr>
                    <w:pStyle w:val="7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kern w:val="2"/>
                      <w:sz w:val="21"/>
                      <w:szCs w:val="21"/>
                      <w:highlight w:val="none"/>
                      <w:lang w:val="zh-CN" w:eastAsia="zh-CN" w:bidi="zh-CN"/>
                    </w:rPr>
                  </w:pPr>
                  <w:r>
                    <w:rPr>
                      <w:rFonts w:hint="default" w:ascii="Times New Roman" w:hAnsi="Times New Roman" w:eastAsia="宋体" w:cs="Times New Roman"/>
                      <w:color w:val="auto"/>
                      <w:sz w:val="21"/>
                      <w:szCs w:val="21"/>
                      <w:highlight w:val="none"/>
                    </w:rPr>
                    <w:t>是</w:t>
                  </w:r>
                </w:p>
              </w:tc>
            </w:tr>
          </w:tbl>
          <w:p w14:paraId="414D92A9">
            <w:pPr>
              <w:pStyle w:val="8"/>
              <w:keepNext w:val="0"/>
              <w:keepLines w:val="0"/>
              <w:pageBreakBefore w:val="0"/>
              <w:widowControl w:val="0"/>
              <w:numPr>
                <w:ilvl w:val="0"/>
                <w:numId w:val="28"/>
              </w:numPr>
              <w:tabs>
                <w:tab w:val="left" w:pos="807"/>
              </w:tabs>
              <w:kinsoku/>
              <w:wordWrap/>
              <w:overflowPunct/>
              <w:topLinePunct w:val="0"/>
              <w:autoSpaceDE/>
              <w:autoSpaceDN/>
              <w:bidi w:val="0"/>
              <w:adjustRightInd w:val="0"/>
              <w:snapToGrid w:val="0"/>
              <w:spacing w:line="480" w:lineRule="exact"/>
              <w:ind w:left="0" w:leftChars="0" w:firstLine="0" w:firstLineChars="0"/>
              <w:jc w:val="left"/>
              <w:textAlignment w:val="auto"/>
              <w:rPr>
                <w:color w:val="auto"/>
                <w:sz w:val="24"/>
                <w:szCs w:val="24"/>
                <w:highlight w:val="none"/>
              </w:rPr>
            </w:pPr>
            <w:r>
              <w:rPr>
                <w:rFonts w:ascii="Times New Roman" w:hAnsi="Times New Roman" w:cs="Times New Roman"/>
                <w:color w:val="auto"/>
                <w:sz w:val="24"/>
                <w:szCs w:val="24"/>
                <w:highlight w:val="none"/>
              </w:rPr>
              <w:t>环境空气质量现状</w:t>
            </w:r>
          </w:p>
          <w:p w14:paraId="4E224032">
            <w:pPr>
              <w:pStyle w:val="14"/>
              <w:keepNext w:val="0"/>
              <w:keepLines w:val="0"/>
              <w:pageBreakBefore w:val="0"/>
              <w:widowControl w:val="0"/>
              <w:kinsoku/>
              <w:wordWrap/>
              <w:overflowPunct/>
              <w:topLinePunct/>
              <w:autoSpaceDE/>
              <w:autoSpaceDN/>
              <w:bidi w:val="0"/>
              <w:adjustRightInd w:val="0"/>
              <w:snapToGrid w:val="0"/>
              <w:spacing w:before="0" w:beforeLines="0" w:line="480" w:lineRule="exact"/>
              <w:ind w:firstLine="480" w:firstLineChars="200"/>
              <w:textAlignment w:val="auto"/>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根据《环境影响评价技术导则 大气环境》（HJ2.2-2018），对于基本污染物环境质量现状数据的要求，对项目所在区域达标判定，优应先采用国家或地方生态环境主管部门公开发布的评价基准年环境质量公告或环境质量报告中的数据或结论。</w:t>
            </w:r>
          </w:p>
          <w:p w14:paraId="7EC9497C">
            <w:pPr>
              <w:pStyle w:val="14"/>
              <w:keepNext w:val="0"/>
              <w:keepLines w:val="0"/>
              <w:pageBreakBefore w:val="0"/>
              <w:widowControl w:val="0"/>
              <w:kinsoku/>
              <w:wordWrap/>
              <w:overflowPunct/>
              <w:topLinePunct/>
              <w:autoSpaceDE/>
              <w:autoSpaceDN/>
              <w:bidi w:val="0"/>
              <w:adjustRightInd w:val="0"/>
              <w:snapToGrid w:val="0"/>
              <w:spacing w:before="0" w:beforeLines="0" w:line="480" w:lineRule="exact"/>
              <w:ind w:firstLine="480" w:firstLineChars="200"/>
              <w:textAlignment w:val="auto"/>
              <w:rPr>
                <w:rFonts w:ascii="Times New Roman" w:hAnsi="Times New Roman"/>
                <w:b w:val="0"/>
                <w:bCs/>
                <w:color w:val="auto"/>
                <w:sz w:val="24"/>
                <w:szCs w:val="24"/>
                <w:highlight w:val="none"/>
              </w:rPr>
            </w:pPr>
            <w:r>
              <w:rPr>
                <w:rFonts w:hint="eastAsia" w:ascii="Times New Roman" w:hAnsi="Times New Roman"/>
                <w:b w:val="0"/>
                <w:bCs/>
                <w:color w:val="auto"/>
                <w:sz w:val="24"/>
                <w:szCs w:val="24"/>
                <w:highlight w:val="none"/>
                <w:lang w:val="en-US" w:eastAsia="zh-CN"/>
              </w:rPr>
              <w:t>本次评价选择距离项目最近的国控监测站阿克苏电视台监测站</w:t>
            </w:r>
            <w:r>
              <w:rPr>
                <w:rFonts w:hint="default" w:ascii="Times New Roman" w:hAnsi="Times New Roman"/>
                <w:b w:val="0"/>
                <w:bCs/>
                <w:color w:val="auto"/>
                <w:sz w:val="24"/>
                <w:szCs w:val="24"/>
                <w:highlight w:val="none"/>
                <w:lang w:val="en-US" w:eastAsia="zh-CN"/>
              </w:rPr>
              <w:t>202</w:t>
            </w:r>
            <w:r>
              <w:rPr>
                <w:rFonts w:hint="eastAsia" w:ascii="Times New Roman" w:hAnsi="Times New Roman"/>
                <w:b w:val="0"/>
                <w:bCs/>
                <w:color w:val="auto"/>
                <w:sz w:val="24"/>
                <w:szCs w:val="24"/>
                <w:highlight w:val="none"/>
                <w:lang w:val="en-US" w:eastAsia="zh-CN"/>
              </w:rPr>
              <w:t>2年的监测数据，作为本项目环境空气现状评价基本污染物</w:t>
            </w:r>
            <w:r>
              <w:rPr>
                <w:rFonts w:hint="default" w:ascii="Times New Roman" w:hAnsi="Times New Roman"/>
                <w:b w:val="0"/>
                <w:bCs/>
                <w:color w:val="auto"/>
                <w:sz w:val="24"/>
                <w:szCs w:val="24"/>
                <w:highlight w:val="none"/>
                <w:lang w:val="en-US" w:eastAsia="zh-CN"/>
              </w:rPr>
              <w:t>SO</w:t>
            </w:r>
            <w:r>
              <w:rPr>
                <w:rFonts w:hint="default" w:ascii="Times New Roman" w:hAnsi="Times New Roman"/>
                <w:b w:val="0"/>
                <w:bCs/>
                <w:color w:val="auto"/>
                <w:sz w:val="24"/>
                <w:szCs w:val="24"/>
                <w:highlight w:val="none"/>
                <w:vertAlign w:val="subscript"/>
                <w:lang w:val="en-US" w:eastAsia="zh-CN"/>
              </w:rPr>
              <w:t>2</w:t>
            </w:r>
            <w:r>
              <w:rPr>
                <w:rFonts w:hint="eastAsia" w:ascii="Times New Roman" w:hAnsi="Times New Roman"/>
                <w:b w:val="0"/>
                <w:bCs/>
                <w:color w:val="auto"/>
                <w:sz w:val="24"/>
                <w:szCs w:val="24"/>
                <w:highlight w:val="none"/>
                <w:lang w:val="en-US" w:eastAsia="zh-CN"/>
              </w:rPr>
              <w:t>、</w:t>
            </w:r>
            <w:r>
              <w:rPr>
                <w:rFonts w:hint="default" w:ascii="Times New Roman" w:hAnsi="Times New Roman"/>
                <w:b w:val="0"/>
                <w:bCs/>
                <w:color w:val="auto"/>
                <w:sz w:val="24"/>
                <w:szCs w:val="24"/>
                <w:highlight w:val="none"/>
                <w:lang w:val="en-US" w:eastAsia="zh-CN"/>
              </w:rPr>
              <w:t>NO</w:t>
            </w:r>
            <w:r>
              <w:rPr>
                <w:rFonts w:hint="default" w:ascii="Times New Roman" w:hAnsi="Times New Roman"/>
                <w:b w:val="0"/>
                <w:bCs/>
                <w:color w:val="auto"/>
                <w:sz w:val="24"/>
                <w:szCs w:val="24"/>
                <w:highlight w:val="none"/>
                <w:vertAlign w:val="subscript"/>
                <w:lang w:val="en-US" w:eastAsia="zh-CN"/>
              </w:rPr>
              <w:t>2</w:t>
            </w:r>
            <w:r>
              <w:rPr>
                <w:rFonts w:hint="eastAsia" w:ascii="Times New Roman" w:hAnsi="Times New Roman"/>
                <w:b w:val="0"/>
                <w:bCs/>
                <w:color w:val="auto"/>
                <w:sz w:val="24"/>
                <w:szCs w:val="24"/>
                <w:highlight w:val="none"/>
                <w:lang w:val="en-US" w:eastAsia="zh-CN"/>
              </w:rPr>
              <w:t>、</w:t>
            </w:r>
            <w:r>
              <w:rPr>
                <w:rFonts w:hint="default" w:ascii="Times New Roman" w:hAnsi="Times New Roman"/>
                <w:b w:val="0"/>
                <w:bCs/>
                <w:color w:val="auto"/>
                <w:sz w:val="24"/>
                <w:szCs w:val="24"/>
                <w:highlight w:val="none"/>
                <w:lang w:val="en-US" w:eastAsia="zh-CN"/>
              </w:rPr>
              <w:t>PM</w:t>
            </w:r>
            <w:r>
              <w:rPr>
                <w:rFonts w:hint="default" w:ascii="Times New Roman" w:hAnsi="Times New Roman"/>
                <w:b w:val="0"/>
                <w:bCs/>
                <w:color w:val="auto"/>
                <w:sz w:val="24"/>
                <w:szCs w:val="24"/>
                <w:highlight w:val="none"/>
                <w:vertAlign w:val="subscript"/>
                <w:lang w:val="en-US" w:eastAsia="zh-CN"/>
              </w:rPr>
              <w:t>10</w:t>
            </w:r>
            <w:r>
              <w:rPr>
                <w:rFonts w:hint="eastAsia" w:ascii="Times New Roman" w:hAnsi="Times New Roman"/>
                <w:b w:val="0"/>
                <w:bCs/>
                <w:color w:val="auto"/>
                <w:sz w:val="24"/>
                <w:szCs w:val="24"/>
                <w:highlight w:val="none"/>
                <w:lang w:val="en-US" w:eastAsia="zh-CN"/>
              </w:rPr>
              <w:t>、</w:t>
            </w:r>
            <w:r>
              <w:rPr>
                <w:rFonts w:hint="default" w:ascii="Times New Roman" w:hAnsi="Times New Roman"/>
                <w:b w:val="0"/>
                <w:bCs/>
                <w:color w:val="auto"/>
                <w:sz w:val="24"/>
                <w:szCs w:val="24"/>
                <w:highlight w:val="none"/>
                <w:lang w:val="en-US" w:eastAsia="zh-CN"/>
              </w:rPr>
              <w:t>PM</w:t>
            </w:r>
            <w:r>
              <w:rPr>
                <w:rFonts w:hint="default" w:ascii="Times New Roman" w:hAnsi="Times New Roman"/>
                <w:b w:val="0"/>
                <w:bCs/>
                <w:color w:val="auto"/>
                <w:sz w:val="24"/>
                <w:szCs w:val="24"/>
                <w:highlight w:val="none"/>
                <w:vertAlign w:val="subscript"/>
                <w:lang w:val="en-US" w:eastAsia="zh-CN"/>
              </w:rPr>
              <w:t>2.5</w:t>
            </w:r>
            <w:r>
              <w:rPr>
                <w:rFonts w:hint="eastAsia" w:ascii="Times New Roman" w:hAnsi="Times New Roman"/>
                <w:b w:val="0"/>
                <w:bCs/>
                <w:color w:val="auto"/>
                <w:sz w:val="24"/>
                <w:szCs w:val="24"/>
                <w:highlight w:val="none"/>
                <w:lang w:val="en-US" w:eastAsia="zh-CN"/>
              </w:rPr>
              <w:t>、</w:t>
            </w:r>
            <w:r>
              <w:rPr>
                <w:rFonts w:hint="default" w:ascii="Times New Roman" w:hAnsi="Times New Roman"/>
                <w:b w:val="0"/>
                <w:bCs/>
                <w:color w:val="auto"/>
                <w:sz w:val="24"/>
                <w:szCs w:val="24"/>
                <w:highlight w:val="none"/>
                <w:lang w:val="en-US" w:eastAsia="zh-CN"/>
              </w:rPr>
              <w:t>CO</w:t>
            </w:r>
            <w:r>
              <w:rPr>
                <w:rFonts w:hint="eastAsia" w:ascii="Times New Roman" w:hAnsi="Times New Roman"/>
                <w:b w:val="0"/>
                <w:bCs/>
                <w:color w:val="auto"/>
                <w:sz w:val="24"/>
                <w:szCs w:val="24"/>
                <w:highlight w:val="none"/>
                <w:lang w:val="en-US" w:eastAsia="zh-CN"/>
              </w:rPr>
              <w:t>和</w:t>
            </w:r>
            <w:r>
              <w:rPr>
                <w:rFonts w:hint="default" w:ascii="Times New Roman" w:hAnsi="Times New Roman"/>
                <w:b w:val="0"/>
                <w:bCs/>
                <w:color w:val="auto"/>
                <w:sz w:val="24"/>
                <w:szCs w:val="24"/>
                <w:highlight w:val="none"/>
                <w:lang w:val="en-US" w:eastAsia="zh-CN"/>
              </w:rPr>
              <w:t>O</w:t>
            </w:r>
            <w:r>
              <w:rPr>
                <w:rFonts w:hint="default" w:ascii="Times New Roman" w:hAnsi="Times New Roman"/>
                <w:b w:val="0"/>
                <w:bCs/>
                <w:color w:val="auto"/>
                <w:sz w:val="24"/>
                <w:szCs w:val="24"/>
                <w:highlight w:val="none"/>
                <w:vertAlign w:val="subscript"/>
                <w:lang w:val="en-US" w:eastAsia="zh-CN"/>
              </w:rPr>
              <w:t>3</w:t>
            </w:r>
            <w:r>
              <w:rPr>
                <w:rFonts w:hint="default" w:ascii="Times New Roman" w:hAnsi="Times New Roman"/>
                <w:b w:val="0"/>
                <w:bCs/>
                <w:color w:val="auto"/>
                <w:sz w:val="24"/>
                <w:szCs w:val="24"/>
                <w:highlight w:val="none"/>
                <w:lang w:val="en-US" w:eastAsia="zh-CN"/>
              </w:rPr>
              <w:t xml:space="preserve"> </w:t>
            </w:r>
            <w:r>
              <w:rPr>
                <w:rFonts w:hint="eastAsia" w:ascii="Times New Roman" w:hAnsi="Times New Roman"/>
                <w:b w:val="0"/>
                <w:bCs/>
                <w:color w:val="auto"/>
                <w:sz w:val="24"/>
                <w:szCs w:val="24"/>
                <w:highlight w:val="none"/>
                <w:lang w:val="en-US" w:eastAsia="zh-CN"/>
              </w:rPr>
              <w:t xml:space="preserve">、的数据来源。监测站点坐标为 </w:t>
            </w:r>
            <w:r>
              <w:rPr>
                <w:rFonts w:hint="default" w:ascii="Times New Roman" w:hAnsi="Times New Roman"/>
                <w:b w:val="0"/>
                <w:bCs/>
                <w:color w:val="auto"/>
                <w:sz w:val="24"/>
                <w:szCs w:val="24"/>
                <w:highlight w:val="none"/>
                <w:lang w:val="en-US" w:eastAsia="zh-CN"/>
              </w:rPr>
              <w:t>E80°16′58.1″</w:t>
            </w:r>
            <w:r>
              <w:rPr>
                <w:rFonts w:hint="eastAsia" w:ascii="Times New Roman" w:hAnsi="Times New Roman"/>
                <w:b w:val="0"/>
                <w:bCs/>
                <w:color w:val="auto"/>
                <w:sz w:val="24"/>
                <w:szCs w:val="24"/>
                <w:highlight w:val="none"/>
                <w:lang w:val="en-US" w:eastAsia="zh-CN"/>
              </w:rPr>
              <w:t>，</w:t>
            </w:r>
            <w:r>
              <w:rPr>
                <w:rFonts w:hint="default" w:ascii="Times New Roman" w:hAnsi="Times New Roman"/>
                <w:b w:val="0"/>
                <w:bCs/>
                <w:color w:val="auto"/>
                <w:sz w:val="24"/>
                <w:szCs w:val="24"/>
                <w:highlight w:val="none"/>
                <w:lang w:val="en-US" w:eastAsia="zh-CN"/>
              </w:rPr>
              <w:t>N41°9′49.1″</w:t>
            </w:r>
            <w:r>
              <w:rPr>
                <w:rFonts w:hint="eastAsia" w:ascii="Times New Roman" w:hAnsi="Times New Roman"/>
                <w:b w:val="0"/>
                <w:bCs/>
                <w:color w:val="auto"/>
                <w:sz w:val="24"/>
                <w:szCs w:val="24"/>
                <w:highlight w:val="none"/>
                <w:lang w:val="en-US" w:eastAsia="zh-CN"/>
              </w:rPr>
              <w:t xml:space="preserve">，站点编号 </w:t>
            </w:r>
            <w:r>
              <w:rPr>
                <w:rFonts w:hint="default" w:ascii="Times New Roman" w:hAnsi="Times New Roman"/>
                <w:b w:val="0"/>
                <w:bCs/>
                <w:color w:val="auto"/>
                <w:sz w:val="24"/>
                <w:szCs w:val="24"/>
                <w:highlight w:val="none"/>
                <w:lang w:val="en-US" w:eastAsia="zh-CN"/>
              </w:rPr>
              <w:t>652900</w:t>
            </w:r>
            <w:r>
              <w:rPr>
                <w:rFonts w:hint="eastAsia" w:ascii="Times New Roman" w:hAnsi="Times New Roman"/>
                <w:b w:val="0"/>
                <w:bCs/>
                <w:color w:val="auto"/>
                <w:sz w:val="24"/>
                <w:szCs w:val="24"/>
                <w:highlight w:val="none"/>
                <w:lang w:val="en-US" w:eastAsia="zh-CN"/>
              </w:rPr>
              <w:t>，距离项目所在地</w:t>
            </w:r>
            <w:r>
              <w:rPr>
                <w:rFonts w:hint="default" w:ascii="Times New Roman" w:hAnsi="Times New Roman"/>
                <w:b w:val="0"/>
                <w:bCs/>
                <w:color w:val="auto"/>
                <w:sz w:val="24"/>
                <w:szCs w:val="24"/>
                <w:highlight w:val="none"/>
                <w:lang w:val="en-US" w:eastAsia="zh-CN"/>
              </w:rPr>
              <w:t>1</w:t>
            </w:r>
            <w:r>
              <w:rPr>
                <w:rFonts w:hint="eastAsia" w:ascii="Times New Roman" w:hAnsi="Times New Roman"/>
                <w:b w:val="0"/>
                <w:bCs/>
                <w:color w:val="auto"/>
                <w:sz w:val="24"/>
                <w:szCs w:val="24"/>
                <w:highlight w:val="none"/>
                <w:lang w:val="en-US" w:eastAsia="zh-CN"/>
              </w:rPr>
              <w:t>20</w:t>
            </w:r>
            <w:r>
              <w:rPr>
                <w:rFonts w:hint="default" w:ascii="Times New Roman" w:hAnsi="Times New Roman"/>
                <w:b w:val="0"/>
                <w:bCs/>
                <w:color w:val="auto"/>
                <w:sz w:val="24"/>
                <w:szCs w:val="24"/>
                <w:highlight w:val="none"/>
                <w:lang w:val="en-US" w:eastAsia="zh-CN"/>
              </w:rPr>
              <w:t>km</w:t>
            </w:r>
            <w:r>
              <w:rPr>
                <w:rFonts w:hint="eastAsia" w:ascii="Times New Roman" w:hAnsi="Times New Roman"/>
                <w:b w:val="0"/>
                <w:bCs/>
                <w:color w:val="auto"/>
                <w:sz w:val="24"/>
                <w:szCs w:val="24"/>
                <w:highlight w:val="none"/>
                <w:lang w:val="en-US" w:eastAsia="zh-CN"/>
              </w:rPr>
              <w:t>。数据引自环境专业知识服务系统网站，选取</w:t>
            </w:r>
            <w:r>
              <w:rPr>
                <w:rFonts w:hint="default" w:ascii="Times New Roman" w:hAnsi="Times New Roman"/>
                <w:b w:val="0"/>
                <w:bCs/>
                <w:color w:val="auto"/>
                <w:sz w:val="24"/>
                <w:szCs w:val="24"/>
                <w:highlight w:val="none"/>
                <w:lang w:val="en-US" w:eastAsia="zh-CN"/>
              </w:rPr>
              <w:t>202</w:t>
            </w:r>
            <w:r>
              <w:rPr>
                <w:rFonts w:hint="eastAsia" w:ascii="Times New Roman" w:hAnsi="Times New Roman"/>
                <w:b w:val="0"/>
                <w:bCs/>
                <w:color w:val="auto"/>
                <w:sz w:val="24"/>
                <w:szCs w:val="24"/>
                <w:highlight w:val="none"/>
                <w:lang w:val="en-US" w:eastAsia="zh-CN"/>
              </w:rPr>
              <w:t>2年</w:t>
            </w:r>
            <w:r>
              <w:rPr>
                <w:rFonts w:hint="default" w:ascii="Times New Roman" w:hAnsi="Times New Roman"/>
                <w:b w:val="0"/>
                <w:bCs/>
                <w:color w:val="auto"/>
                <w:sz w:val="24"/>
                <w:szCs w:val="24"/>
                <w:highlight w:val="none"/>
                <w:lang w:val="en-US" w:eastAsia="zh-CN"/>
              </w:rPr>
              <w:t>1</w:t>
            </w:r>
            <w:r>
              <w:rPr>
                <w:rFonts w:hint="eastAsia" w:ascii="Times New Roman" w:hAnsi="Times New Roman"/>
                <w:b w:val="0"/>
                <w:bCs/>
                <w:color w:val="auto"/>
                <w:sz w:val="24"/>
                <w:szCs w:val="24"/>
                <w:highlight w:val="none"/>
                <w:lang w:val="en-US" w:eastAsia="zh-CN"/>
              </w:rPr>
              <w:t>月</w:t>
            </w:r>
            <w:r>
              <w:rPr>
                <w:rFonts w:hint="default" w:ascii="Times New Roman" w:hAnsi="Times New Roman"/>
                <w:b w:val="0"/>
                <w:bCs/>
                <w:color w:val="auto"/>
                <w:sz w:val="24"/>
                <w:szCs w:val="24"/>
                <w:highlight w:val="none"/>
                <w:lang w:val="en-US" w:eastAsia="zh-CN"/>
              </w:rPr>
              <w:t>1</w:t>
            </w:r>
            <w:r>
              <w:rPr>
                <w:rFonts w:hint="eastAsia" w:ascii="Times New Roman" w:hAnsi="Times New Roman"/>
                <w:b w:val="0"/>
                <w:bCs/>
                <w:color w:val="auto"/>
                <w:sz w:val="24"/>
                <w:szCs w:val="24"/>
                <w:highlight w:val="none"/>
                <w:lang w:val="en-US" w:eastAsia="zh-CN"/>
              </w:rPr>
              <w:t>日至</w:t>
            </w:r>
            <w:r>
              <w:rPr>
                <w:rFonts w:hint="default" w:ascii="Times New Roman" w:hAnsi="Times New Roman"/>
                <w:b w:val="0"/>
                <w:bCs/>
                <w:color w:val="auto"/>
                <w:sz w:val="24"/>
                <w:szCs w:val="24"/>
                <w:highlight w:val="none"/>
                <w:lang w:val="en-US" w:eastAsia="zh-CN"/>
              </w:rPr>
              <w:t>202</w:t>
            </w:r>
            <w:r>
              <w:rPr>
                <w:rFonts w:hint="eastAsia" w:ascii="Times New Roman" w:hAnsi="Times New Roman"/>
                <w:b w:val="0"/>
                <w:bCs/>
                <w:color w:val="auto"/>
                <w:sz w:val="24"/>
                <w:szCs w:val="24"/>
                <w:highlight w:val="none"/>
                <w:lang w:val="en-US" w:eastAsia="zh-CN"/>
              </w:rPr>
              <w:t>2年</w:t>
            </w:r>
            <w:r>
              <w:rPr>
                <w:rFonts w:hint="default" w:ascii="Times New Roman" w:hAnsi="Times New Roman"/>
                <w:b w:val="0"/>
                <w:bCs/>
                <w:color w:val="auto"/>
                <w:sz w:val="24"/>
                <w:szCs w:val="24"/>
                <w:highlight w:val="none"/>
                <w:lang w:val="en-US" w:eastAsia="zh-CN"/>
              </w:rPr>
              <w:t>12</w:t>
            </w:r>
            <w:r>
              <w:rPr>
                <w:rFonts w:hint="eastAsia" w:ascii="Times New Roman" w:hAnsi="Times New Roman"/>
                <w:b w:val="0"/>
                <w:bCs/>
                <w:color w:val="auto"/>
                <w:sz w:val="24"/>
                <w:szCs w:val="24"/>
                <w:highlight w:val="none"/>
                <w:lang w:val="en-US" w:eastAsia="zh-CN"/>
              </w:rPr>
              <w:t>月</w:t>
            </w:r>
            <w:r>
              <w:rPr>
                <w:rFonts w:hint="default" w:ascii="Times New Roman" w:hAnsi="Times New Roman"/>
                <w:b w:val="0"/>
                <w:bCs/>
                <w:color w:val="auto"/>
                <w:sz w:val="24"/>
                <w:szCs w:val="24"/>
                <w:highlight w:val="none"/>
                <w:lang w:val="en-US" w:eastAsia="zh-CN"/>
              </w:rPr>
              <w:t>31</w:t>
            </w:r>
            <w:r>
              <w:rPr>
                <w:rFonts w:hint="eastAsia" w:ascii="Times New Roman" w:hAnsi="Times New Roman"/>
                <w:b w:val="0"/>
                <w:bCs/>
                <w:color w:val="auto"/>
                <w:sz w:val="24"/>
                <w:szCs w:val="24"/>
                <w:highlight w:val="none"/>
                <w:lang w:val="en-US" w:eastAsia="zh-CN"/>
              </w:rPr>
              <w:t>日，其中有效数据</w:t>
            </w:r>
            <w:r>
              <w:rPr>
                <w:rFonts w:hint="default" w:ascii="Times New Roman" w:hAnsi="Times New Roman"/>
                <w:b w:val="0"/>
                <w:bCs/>
                <w:color w:val="auto"/>
                <w:sz w:val="24"/>
                <w:szCs w:val="24"/>
                <w:highlight w:val="none"/>
                <w:lang w:val="en-US" w:eastAsia="zh-CN"/>
              </w:rPr>
              <w:t>358</w:t>
            </w:r>
            <w:r>
              <w:rPr>
                <w:rFonts w:hint="eastAsia" w:ascii="Times New Roman" w:hAnsi="Times New Roman"/>
                <w:b w:val="0"/>
                <w:bCs/>
                <w:color w:val="auto"/>
                <w:sz w:val="24"/>
                <w:szCs w:val="24"/>
                <w:highlight w:val="none"/>
                <w:lang w:val="en-US" w:eastAsia="zh-CN"/>
              </w:rPr>
              <w:t>天，年平均浓度值采用该站</w:t>
            </w:r>
            <w:r>
              <w:rPr>
                <w:rFonts w:hint="default" w:ascii="Times New Roman" w:hAnsi="Times New Roman"/>
                <w:b w:val="0"/>
                <w:bCs/>
                <w:color w:val="auto"/>
                <w:sz w:val="24"/>
                <w:szCs w:val="24"/>
                <w:highlight w:val="none"/>
                <w:lang w:val="en-US" w:eastAsia="zh-CN"/>
              </w:rPr>
              <w:t>202</w:t>
            </w:r>
            <w:r>
              <w:rPr>
                <w:rFonts w:hint="eastAsia" w:ascii="Times New Roman" w:hAnsi="Times New Roman"/>
                <w:b w:val="0"/>
                <w:bCs/>
                <w:color w:val="auto"/>
                <w:sz w:val="24"/>
                <w:szCs w:val="24"/>
                <w:highlight w:val="none"/>
                <w:lang w:val="en-US" w:eastAsia="zh-CN"/>
              </w:rPr>
              <w:t>2年各</w:t>
            </w:r>
            <w:r>
              <w:rPr>
                <w:rFonts w:hint="default" w:ascii="Times New Roman" w:hAnsi="Times New Roman"/>
                <w:b w:val="0"/>
                <w:bCs/>
                <w:color w:val="auto"/>
                <w:sz w:val="24"/>
                <w:szCs w:val="24"/>
                <w:highlight w:val="none"/>
                <w:lang w:val="en-US" w:eastAsia="zh-CN"/>
              </w:rPr>
              <w:t>24</w:t>
            </w:r>
            <w:r>
              <w:rPr>
                <w:rFonts w:hint="eastAsia" w:ascii="Times New Roman" w:hAnsi="Times New Roman"/>
                <w:b w:val="0"/>
                <w:bCs/>
                <w:color w:val="auto"/>
                <w:sz w:val="24"/>
                <w:szCs w:val="24"/>
                <w:highlight w:val="none"/>
                <w:lang w:val="en-US" w:eastAsia="zh-CN"/>
              </w:rPr>
              <w:t>小时平均浓度的算术平均值。</w:t>
            </w:r>
          </w:p>
          <w:p w14:paraId="48CB7CEA">
            <w:pPr>
              <w:pStyle w:val="14"/>
              <w:keepNext w:val="0"/>
              <w:keepLines w:val="0"/>
              <w:pageBreakBefore w:val="0"/>
              <w:widowControl w:val="0"/>
              <w:kinsoku/>
              <w:wordWrap/>
              <w:overflowPunct/>
              <w:topLinePunct/>
              <w:autoSpaceDE/>
              <w:autoSpaceDN/>
              <w:bidi w:val="0"/>
              <w:adjustRightInd w:val="0"/>
              <w:snapToGrid w:val="0"/>
              <w:spacing w:before="0" w:beforeLines="0" w:line="480" w:lineRule="exact"/>
              <w:ind w:firstLine="480" w:firstLineChars="200"/>
              <w:textAlignment w:val="auto"/>
              <w:rPr>
                <w:rFonts w:ascii="Times New Roman" w:hAnsi="Times New Roman"/>
                <w:color w:val="auto"/>
                <w:sz w:val="24"/>
                <w:szCs w:val="24"/>
                <w:highlight w:val="none"/>
              </w:rPr>
            </w:pPr>
            <w:r>
              <w:rPr>
                <w:rFonts w:hint="eastAsia" w:ascii="Times New Roman" w:hAnsi="Times New Roman"/>
                <w:b w:val="0"/>
                <w:bCs/>
                <w:color w:val="auto"/>
                <w:sz w:val="24"/>
                <w:szCs w:val="24"/>
                <w:highlight w:val="none"/>
                <w:lang w:val="en-US" w:eastAsia="zh-CN"/>
              </w:rPr>
              <w:t>本项目所在区域2022年</w:t>
            </w:r>
            <w:r>
              <w:rPr>
                <w:rFonts w:ascii="Times New Roman" w:hAnsi="Times New Roman"/>
                <w:b w:val="0"/>
                <w:bCs/>
                <w:color w:val="auto"/>
                <w:sz w:val="24"/>
                <w:szCs w:val="24"/>
                <w:highlight w:val="none"/>
              </w:rPr>
              <w:t>空气质量达标区判定结果</w:t>
            </w:r>
            <w:r>
              <w:rPr>
                <w:rFonts w:hint="eastAsia" w:ascii="Times New Roman" w:hAnsi="Times New Roman"/>
                <w:b w:val="0"/>
                <w:bCs/>
                <w:color w:val="auto"/>
                <w:sz w:val="24"/>
                <w:szCs w:val="24"/>
                <w:highlight w:val="none"/>
                <w:lang w:eastAsia="zh-CN"/>
              </w:rPr>
              <w:t>，</w:t>
            </w:r>
            <w:r>
              <w:rPr>
                <w:rFonts w:ascii="Times New Roman" w:hAnsi="Times New Roman"/>
                <w:b w:val="0"/>
                <w:bCs/>
                <w:color w:val="auto"/>
                <w:sz w:val="24"/>
                <w:szCs w:val="24"/>
                <w:highlight w:val="none"/>
              </w:rPr>
              <w:t>见表</w:t>
            </w:r>
            <w:r>
              <w:rPr>
                <w:rFonts w:hint="eastAsia" w:hAnsi="宋体" w:cs="宋体"/>
                <w:b w:val="0"/>
                <w:bCs/>
                <w:color w:val="auto"/>
                <w:sz w:val="24"/>
                <w:szCs w:val="24"/>
                <w:highlight w:val="none"/>
              </w:rPr>
              <w:t>3-</w:t>
            </w:r>
            <w:r>
              <w:rPr>
                <w:rFonts w:hint="eastAsia" w:hAnsi="宋体" w:cs="宋体"/>
                <w:b w:val="0"/>
                <w:bCs/>
                <w:color w:val="auto"/>
                <w:sz w:val="24"/>
                <w:szCs w:val="24"/>
                <w:highlight w:val="none"/>
                <w:lang w:val="en-US" w:eastAsia="zh-CN"/>
              </w:rPr>
              <w:t>4</w:t>
            </w:r>
            <w:r>
              <w:rPr>
                <w:rFonts w:ascii="Times New Roman" w:hAnsi="Times New Roman"/>
                <w:b w:val="0"/>
                <w:bCs/>
                <w:color w:val="auto"/>
                <w:sz w:val="24"/>
                <w:szCs w:val="24"/>
                <w:highlight w:val="none"/>
              </w:rPr>
              <w:t>。</w:t>
            </w:r>
          </w:p>
          <w:p w14:paraId="338F938F">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表3-</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xml:space="preserve">    区域空气质量现状评价表</w:t>
            </w:r>
          </w:p>
          <w:tbl>
            <w:tblPr>
              <w:tblStyle w:val="25"/>
              <w:tblW w:w="865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15" w:type="dxa"/>
                <w:left w:w="15" w:type="dxa"/>
                <w:bottom w:w="15" w:type="dxa"/>
                <w:right w:w="15" w:type="dxa"/>
              </w:tblCellMar>
            </w:tblPr>
            <w:tblGrid>
              <w:gridCol w:w="817"/>
              <w:gridCol w:w="883"/>
              <w:gridCol w:w="2505"/>
              <w:gridCol w:w="1423"/>
              <w:gridCol w:w="1344"/>
              <w:gridCol w:w="899"/>
              <w:gridCol w:w="788"/>
            </w:tblGrid>
            <w:tr w14:paraId="307550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75" w:hRule="atLeast"/>
                <w:jc w:val="center"/>
              </w:trPr>
              <w:tc>
                <w:tcPr>
                  <w:tcW w:w="471" w:type="pct"/>
                  <w:tcBorders>
                    <w:tl2br w:val="nil"/>
                    <w:tr2bl w:val="nil"/>
                  </w:tcBorders>
                  <w:noWrap w:val="0"/>
                  <w:vAlign w:val="center"/>
                </w:tcPr>
                <w:p w14:paraId="51090D85">
                  <w:pPr>
                    <w:widowControl/>
                    <w:adjustRightInd w:val="0"/>
                    <w:snapToGrid w:val="0"/>
                    <w:jc w:val="center"/>
                    <w:textAlignment w:val="center"/>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地区</w:t>
                  </w:r>
                </w:p>
              </w:tc>
              <w:tc>
                <w:tcPr>
                  <w:tcW w:w="509" w:type="pct"/>
                  <w:tcBorders>
                    <w:tl2br w:val="nil"/>
                    <w:tr2bl w:val="nil"/>
                  </w:tcBorders>
                  <w:noWrap w:val="0"/>
                  <w:vAlign w:val="center"/>
                </w:tcPr>
                <w:p w14:paraId="23CF1F8E">
                  <w:pPr>
                    <w:widowControl/>
                    <w:adjustRightInd w:val="0"/>
                    <w:snapToGrid w:val="0"/>
                    <w:jc w:val="center"/>
                    <w:textAlignment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cs="Times New Roman"/>
                      <w:b/>
                      <w:bCs/>
                      <w:color w:val="auto"/>
                      <w:kern w:val="0"/>
                      <w:sz w:val="21"/>
                      <w:szCs w:val="21"/>
                      <w:highlight w:val="none"/>
                      <w:lang w:val="en-US" w:eastAsia="zh-CN"/>
                    </w:rPr>
                    <w:t>评价因子</w:t>
                  </w:r>
                </w:p>
              </w:tc>
              <w:tc>
                <w:tcPr>
                  <w:tcW w:w="1446" w:type="pct"/>
                  <w:tcBorders>
                    <w:tl2br w:val="nil"/>
                    <w:tr2bl w:val="nil"/>
                  </w:tcBorders>
                  <w:noWrap w:val="0"/>
                  <w:vAlign w:val="center"/>
                </w:tcPr>
                <w:p w14:paraId="07C84668">
                  <w:pPr>
                    <w:widowControl/>
                    <w:adjustRightInd w:val="0"/>
                    <w:snapToGrid w:val="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年评价指标</w:t>
                  </w:r>
                </w:p>
              </w:tc>
              <w:tc>
                <w:tcPr>
                  <w:tcW w:w="821" w:type="pct"/>
                  <w:tcBorders>
                    <w:tl2br w:val="nil"/>
                    <w:tr2bl w:val="nil"/>
                  </w:tcBorders>
                  <w:noWrap w:val="0"/>
                  <w:vAlign w:val="center"/>
                </w:tcPr>
                <w:p w14:paraId="7A314F96">
                  <w:pPr>
                    <w:widowControl/>
                    <w:adjustRightInd w:val="0"/>
                    <w:snapToGrid w:val="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现状浓度</w:t>
                  </w:r>
                  <w:r>
                    <w:rPr>
                      <w:rStyle w:val="72"/>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kern w:val="0"/>
                      <w:sz w:val="21"/>
                      <w:szCs w:val="21"/>
                      <w:highlight w:val="none"/>
                    </w:rPr>
                    <w:t>（</w:t>
                  </w:r>
                  <w:r>
                    <w:rPr>
                      <w:rStyle w:val="72"/>
                      <w:rFonts w:hint="default" w:ascii="Times New Roman" w:hAnsi="Times New Roman" w:eastAsia="宋体" w:cs="Times New Roman"/>
                      <w:b/>
                      <w:bCs/>
                      <w:color w:val="auto"/>
                      <w:sz w:val="21"/>
                      <w:szCs w:val="21"/>
                      <w:highlight w:val="none"/>
                    </w:rPr>
                    <w:t>µg/m³</w:t>
                  </w:r>
                  <w:r>
                    <w:rPr>
                      <w:rFonts w:hint="default" w:ascii="Times New Roman" w:hAnsi="Times New Roman" w:eastAsia="宋体" w:cs="Times New Roman"/>
                      <w:b/>
                      <w:bCs/>
                      <w:color w:val="auto"/>
                      <w:kern w:val="0"/>
                      <w:sz w:val="21"/>
                      <w:szCs w:val="21"/>
                      <w:highlight w:val="none"/>
                    </w:rPr>
                    <w:t>）</w:t>
                  </w:r>
                </w:p>
              </w:tc>
              <w:tc>
                <w:tcPr>
                  <w:tcW w:w="776" w:type="pct"/>
                  <w:tcBorders>
                    <w:tl2br w:val="nil"/>
                    <w:tr2bl w:val="nil"/>
                  </w:tcBorders>
                  <w:noWrap w:val="0"/>
                  <w:vAlign w:val="center"/>
                </w:tcPr>
                <w:p w14:paraId="4440278C">
                  <w:pPr>
                    <w:widowControl/>
                    <w:adjustRightInd w:val="0"/>
                    <w:snapToGrid w:val="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标准值</w:t>
                  </w:r>
                  <w:r>
                    <w:rPr>
                      <w:rStyle w:val="72"/>
                      <w:rFonts w:hint="default" w:ascii="Times New Roman" w:hAnsi="Times New Roman" w:eastAsia="宋体" w:cs="Times New Roman"/>
                      <w:b/>
                      <w:bCs/>
                      <w:color w:val="auto"/>
                      <w:sz w:val="21"/>
                      <w:szCs w:val="21"/>
                      <w:highlight w:val="none"/>
                    </w:rPr>
                    <w:t>/</w:t>
                  </w:r>
                  <w:r>
                    <w:rPr>
                      <w:rFonts w:hint="default" w:ascii="Times New Roman" w:hAnsi="Times New Roman" w:eastAsia="宋体" w:cs="Times New Roman"/>
                      <w:b/>
                      <w:bCs/>
                      <w:color w:val="auto"/>
                      <w:kern w:val="0"/>
                      <w:sz w:val="21"/>
                      <w:szCs w:val="21"/>
                      <w:highlight w:val="none"/>
                    </w:rPr>
                    <w:t>（</w:t>
                  </w:r>
                  <w:r>
                    <w:rPr>
                      <w:rStyle w:val="72"/>
                      <w:rFonts w:hint="default" w:ascii="Times New Roman" w:hAnsi="Times New Roman" w:eastAsia="宋体" w:cs="Times New Roman"/>
                      <w:b/>
                      <w:bCs/>
                      <w:color w:val="auto"/>
                      <w:sz w:val="21"/>
                      <w:szCs w:val="21"/>
                      <w:highlight w:val="none"/>
                    </w:rPr>
                    <w:t>µg/m³</w:t>
                  </w:r>
                  <w:r>
                    <w:rPr>
                      <w:rFonts w:hint="default" w:ascii="Times New Roman" w:hAnsi="Times New Roman" w:eastAsia="宋体" w:cs="Times New Roman"/>
                      <w:b/>
                      <w:bCs/>
                      <w:color w:val="auto"/>
                      <w:kern w:val="0"/>
                      <w:sz w:val="21"/>
                      <w:szCs w:val="21"/>
                      <w:highlight w:val="none"/>
                    </w:rPr>
                    <w:t>）</w:t>
                  </w:r>
                </w:p>
              </w:tc>
              <w:tc>
                <w:tcPr>
                  <w:tcW w:w="519" w:type="pct"/>
                  <w:tcBorders>
                    <w:tl2br w:val="nil"/>
                    <w:tr2bl w:val="nil"/>
                  </w:tcBorders>
                  <w:noWrap w:val="0"/>
                  <w:vAlign w:val="center"/>
                </w:tcPr>
                <w:p w14:paraId="33DE17E4">
                  <w:pPr>
                    <w:widowControl/>
                    <w:adjustRightInd w:val="0"/>
                    <w:snapToGrid w:val="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占标率</w:t>
                  </w:r>
                  <w:r>
                    <w:rPr>
                      <w:rStyle w:val="73"/>
                      <w:rFonts w:hint="default" w:ascii="Times New Roman" w:hAnsi="Times New Roman" w:eastAsia="宋体" w:cs="Times New Roman"/>
                      <w:b/>
                      <w:bCs/>
                      <w:color w:val="auto"/>
                      <w:sz w:val="21"/>
                      <w:szCs w:val="21"/>
                      <w:highlight w:val="none"/>
                    </w:rPr>
                    <w:t>/%</w:t>
                  </w:r>
                </w:p>
              </w:tc>
              <w:tc>
                <w:tcPr>
                  <w:tcW w:w="455" w:type="pct"/>
                  <w:tcBorders>
                    <w:tl2br w:val="nil"/>
                    <w:tr2bl w:val="nil"/>
                  </w:tcBorders>
                  <w:noWrap w:val="0"/>
                  <w:vAlign w:val="center"/>
                </w:tcPr>
                <w:p w14:paraId="5172E01C">
                  <w:pPr>
                    <w:widowControl/>
                    <w:adjustRightInd w:val="0"/>
                    <w:snapToGrid w:val="0"/>
                    <w:jc w:val="center"/>
                    <w:textAlignment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kern w:val="0"/>
                      <w:sz w:val="21"/>
                      <w:szCs w:val="21"/>
                      <w:highlight w:val="none"/>
                    </w:rPr>
                    <w:t>达标情况</w:t>
                  </w:r>
                </w:p>
              </w:tc>
            </w:tr>
            <w:tr w14:paraId="773495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471" w:type="pct"/>
                  <w:vMerge w:val="restart"/>
                  <w:tcBorders>
                    <w:tl2br w:val="nil"/>
                    <w:tr2bl w:val="nil"/>
                  </w:tcBorders>
                  <w:noWrap w:val="0"/>
                  <w:vAlign w:val="center"/>
                </w:tcPr>
                <w:p w14:paraId="30EB75DB">
                  <w:pPr>
                    <w:widowControl/>
                    <w:adjustRightInd w:val="0"/>
                    <w:snapToGrid w:val="0"/>
                    <w:jc w:val="center"/>
                    <w:textAlignment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阿克苏</w:t>
                  </w:r>
                </w:p>
              </w:tc>
              <w:tc>
                <w:tcPr>
                  <w:tcW w:w="509" w:type="pct"/>
                  <w:vMerge w:val="restart"/>
                  <w:tcBorders>
                    <w:tl2br w:val="nil"/>
                    <w:tr2bl w:val="nil"/>
                  </w:tcBorders>
                  <w:noWrap w:val="0"/>
                  <w:vAlign w:val="center"/>
                </w:tcPr>
                <w:p w14:paraId="5D72785A">
                  <w:pPr>
                    <w:widowControl/>
                    <w:adjustRightInd w:val="0"/>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SO</w:t>
                  </w:r>
                  <w:r>
                    <w:rPr>
                      <w:rFonts w:hint="default" w:ascii="Times New Roman" w:hAnsi="Times New Roman" w:eastAsia="宋体" w:cs="Times New Roman"/>
                      <w:color w:val="auto"/>
                      <w:kern w:val="0"/>
                      <w:sz w:val="21"/>
                      <w:szCs w:val="21"/>
                      <w:highlight w:val="none"/>
                      <w:vertAlign w:val="subscript"/>
                    </w:rPr>
                    <w:t>2</w:t>
                  </w:r>
                </w:p>
              </w:tc>
              <w:tc>
                <w:tcPr>
                  <w:tcW w:w="1446" w:type="pct"/>
                  <w:tcBorders>
                    <w:tl2br w:val="nil"/>
                    <w:tr2bl w:val="nil"/>
                  </w:tcBorders>
                  <w:noWrap w:val="0"/>
                  <w:vAlign w:val="center"/>
                </w:tcPr>
                <w:p w14:paraId="11A685AA">
                  <w:pPr>
                    <w:widowControl/>
                    <w:adjustRightInd w:val="0"/>
                    <w:snapToGrid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年平均质量浓度</w:t>
                  </w:r>
                </w:p>
              </w:tc>
              <w:tc>
                <w:tcPr>
                  <w:tcW w:w="821" w:type="pct"/>
                  <w:tcBorders>
                    <w:tl2br w:val="nil"/>
                    <w:tr2bl w:val="nil"/>
                  </w:tcBorders>
                  <w:noWrap w:val="0"/>
                  <w:vAlign w:val="center"/>
                </w:tcPr>
                <w:p w14:paraId="5D5250A3">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6</w:t>
                  </w:r>
                </w:p>
              </w:tc>
              <w:tc>
                <w:tcPr>
                  <w:tcW w:w="776" w:type="pct"/>
                  <w:tcBorders>
                    <w:tl2br w:val="nil"/>
                    <w:tr2bl w:val="nil"/>
                  </w:tcBorders>
                  <w:noWrap w:val="0"/>
                  <w:vAlign w:val="center"/>
                </w:tcPr>
                <w:p w14:paraId="28556C36">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60</w:t>
                  </w:r>
                </w:p>
              </w:tc>
              <w:tc>
                <w:tcPr>
                  <w:tcW w:w="519" w:type="pct"/>
                  <w:tcBorders>
                    <w:tl2br w:val="nil"/>
                    <w:tr2bl w:val="nil"/>
                  </w:tcBorders>
                  <w:noWrap w:val="0"/>
                  <w:vAlign w:val="center"/>
                </w:tcPr>
                <w:p w14:paraId="34638BEE">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rPr>
                  </w:pPr>
                  <w:r>
                    <w:rPr>
                      <w:rFonts w:hint="eastAsia" w:ascii="Times New Roman" w:hAnsi="Times New Roman" w:eastAsia="宋体" w:cs="Times New Roman"/>
                      <w:color w:val="auto"/>
                      <w:kern w:val="0"/>
                      <w:sz w:val="21"/>
                      <w:szCs w:val="21"/>
                      <w:highlight w:val="none"/>
                      <w:lang w:val="en-US" w:eastAsia="zh-CN"/>
                    </w:rPr>
                    <w:t>10</w:t>
                  </w:r>
                </w:p>
              </w:tc>
              <w:tc>
                <w:tcPr>
                  <w:tcW w:w="455" w:type="pct"/>
                  <w:tcBorders>
                    <w:tl2br w:val="nil"/>
                    <w:tr2bl w:val="nil"/>
                  </w:tcBorders>
                  <w:noWrap w:val="0"/>
                  <w:vAlign w:val="center"/>
                </w:tcPr>
                <w:p w14:paraId="6A25F848">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达标</w:t>
                  </w:r>
                </w:p>
              </w:tc>
            </w:tr>
            <w:tr w14:paraId="0A6138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47" w:hRule="atLeast"/>
                <w:jc w:val="center"/>
              </w:trPr>
              <w:tc>
                <w:tcPr>
                  <w:tcW w:w="471" w:type="pct"/>
                  <w:vMerge w:val="continue"/>
                  <w:tcBorders>
                    <w:tl2br w:val="nil"/>
                    <w:tr2bl w:val="nil"/>
                  </w:tcBorders>
                  <w:noWrap w:val="0"/>
                  <w:vAlign w:val="center"/>
                </w:tcPr>
                <w:p w14:paraId="60A9A384">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p>
              </w:tc>
              <w:tc>
                <w:tcPr>
                  <w:tcW w:w="509" w:type="pct"/>
                  <w:vMerge w:val="continue"/>
                  <w:tcBorders>
                    <w:tl2br w:val="nil"/>
                    <w:tr2bl w:val="nil"/>
                  </w:tcBorders>
                  <w:noWrap w:val="0"/>
                  <w:vAlign w:val="center"/>
                </w:tcPr>
                <w:p w14:paraId="2889997F">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bidi="ar-SA"/>
                    </w:rPr>
                  </w:pPr>
                </w:p>
              </w:tc>
              <w:tc>
                <w:tcPr>
                  <w:tcW w:w="1446" w:type="pct"/>
                  <w:tcBorders>
                    <w:tl2br w:val="nil"/>
                    <w:tr2bl w:val="nil"/>
                  </w:tcBorders>
                  <w:noWrap w:val="0"/>
                  <w:vAlign w:val="center"/>
                </w:tcPr>
                <w:p w14:paraId="2D1B535F">
                  <w:pPr>
                    <w:keepNext w:val="0"/>
                    <w:keepLines w:val="0"/>
                    <w:widowControl/>
                    <w:suppressLineNumbers w:val="0"/>
                    <w:jc w:val="center"/>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000000"/>
                      <w:kern w:val="0"/>
                      <w:sz w:val="21"/>
                      <w:szCs w:val="21"/>
                      <w:lang w:val="en-US" w:eastAsia="zh-CN" w:bidi="ar"/>
                    </w:rPr>
                    <w:t>日平均第</w:t>
                  </w:r>
                  <w:r>
                    <w:rPr>
                      <w:rFonts w:hint="default" w:ascii="Times New Roman" w:hAnsi="Times New Roman" w:eastAsia="宋体" w:cs="Times New Roman"/>
                      <w:color w:val="000000"/>
                      <w:kern w:val="0"/>
                      <w:sz w:val="21"/>
                      <w:szCs w:val="21"/>
                      <w:lang w:val="en-US" w:eastAsia="zh-CN" w:bidi="ar"/>
                    </w:rPr>
                    <w:t>98</w:t>
                  </w:r>
                  <w:r>
                    <w:rPr>
                      <w:rFonts w:hint="eastAsia" w:ascii="宋体" w:hAnsi="宋体" w:eastAsia="宋体" w:cs="宋体"/>
                      <w:color w:val="000000"/>
                      <w:kern w:val="0"/>
                      <w:sz w:val="21"/>
                      <w:szCs w:val="21"/>
                      <w:lang w:val="en-US" w:eastAsia="zh-CN" w:bidi="ar"/>
                    </w:rPr>
                    <w:t>百分位数</w:t>
                  </w:r>
                </w:p>
              </w:tc>
              <w:tc>
                <w:tcPr>
                  <w:tcW w:w="821" w:type="pct"/>
                  <w:tcBorders>
                    <w:tl2br w:val="nil"/>
                    <w:tr2bl w:val="nil"/>
                  </w:tcBorders>
                  <w:noWrap w:val="0"/>
                  <w:vAlign w:val="center"/>
                </w:tcPr>
                <w:p w14:paraId="361A0A65">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11</w:t>
                  </w:r>
                </w:p>
              </w:tc>
              <w:tc>
                <w:tcPr>
                  <w:tcW w:w="776" w:type="pct"/>
                  <w:tcBorders>
                    <w:tl2br w:val="nil"/>
                    <w:tr2bl w:val="nil"/>
                  </w:tcBorders>
                  <w:noWrap w:val="0"/>
                  <w:vAlign w:val="center"/>
                </w:tcPr>
                <w:p w14:paraId="090E6147">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150</w:t>
                  </w:r>
                </w:p>
              </w:tc>
              <w:tc>
                <w:tcPr>
                  <w:tcW w:w="519" w:type="pct"/>
                  <w:tcBorders>
                    <w:tl2br w:val="nil"/>
                    <w:tr2bl w:val="nil"/>
                  </w:tcBorders>
                  <w:noWrap w:val="0"/>
                  <w:vAlign w:val="center"/>
                </w:tcPr>
                <w:p w14:paraId="606ED873">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7.3</w:t>
                  </w:r>
                </w:p>
              </w:tc>
              <w:tc>
                <w:tcPr>
                  <w:tcW w:w="455" w:type="pct"/>
                  <w:tcBorders>
                    <w:tl2br w:val="nil"/>
                    <w:tr2bl w:val="nil"/>
                  </w:tcBorders>
                  <w:noWrap w:val="0"/>
                  <w:vAlign w:val="center"/>
                </w:tcPr>
                <w:p w14:paraId="1DF50F9A">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达标</w:t>
                  </w:r>
                </w:p>
              </w:tc>
            </w:tr>
            <w:tr w14:paraId="2F192E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36" w:hRule="atLeast"/>
                <w:jc w:val="center"/>
              </w:trPr>
              <w:tc>
                <w:tcPr>
                  <w:tcW w:w="471" w:type="pct"/>
                  <w:vMerge w:val="continue"/>
                  <w:tcBorders>
                    <w:tl2br w:val="nil"/>
                    <w:tr2bl w:val="nil"/>
                  </w:tcBorders>
                  <w:noWrap w:val="0"/>
                  <w:vAlign w:val="center"/>
                </w:tcPr>
                <w:p w14:paraId="3CB2C7B6">
                  <w:pPr>
                    <w:widowControl/>
                    <w:adjustRightInd w:val="0"/>
                    <w:snapToGrid w:val="0"/>
                    <w:jc w:val="center"/>
                    <w:textAlignment w:val="center"/>
                    <w:rPr>
                      <w:rFonts w:hint="default" w:ascii="Times New Roman" w:hAnsi="Times New Roman" w:eastAsia="宋体" w:cs="Times New Roman"/>
                      <w:color w:val="auto"/>
                      <w:sz w:val="21"/>
                      <w:szCs w:val="21"/>
                      <w:highlight w:val="none"/>
                    </w:rPr>
                  </w:pPr>
                </w:p>
              </w:tc>
              <w:tc>
                <w:tcPr>
                  <w:tcW w:w="509" w:type="pct"/>
                  <w:vMerge w:val="restart"/>
                  <w:tcBorders>
                    <w:tl2br w:val="nil"/>
                    <w:tr2bl w:val="nil"/>
                  </w:tcBorders>
                  <w:noWrap w:val="0"/>
                  <w:vAlign w:val="center"/>
                </w:tcPr>
                <w:p w14:paraId="13FF1015">
                  <w:pPr>
                    <w:widowControl/>
                    <w:adjustRightInd w:val="0"/>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NO</w:t>
                  </w:r>
                  <w:r>
                    <w:rPr>
                      <w:rFonts w:hint="default" w:ascii="Times New Roman" w:hAnsi="Times New Roman" w:eastAsia="宋体" w:cs="Times New Roman"/>
                      <w:color w:val="auto"/>
                      <w:kern w:val="0"/>
                      <w:sz w:val="21"/>
                      <w:szCs w:val="21"/>
                      <w:highlight w:val="none"/>
                      <w:vertAlign w:val="subscript"/>
                    </w:rPr>
                    <w:t>2</w:t>
                  </w:r>
                </w:p>
              </w:tc>
              <w:tc>
                <w:tcPr>
                  <w:tcW w:w="1446" w:type="pct"/>
                  <w:tcBorders>
                    <w:tl2br w:val="nil"/>
                    <w:tr2bl w:val="nil"/>
                  </w:tcBorders>
                  <w:noWrap w:val="0"/>
                  <w:vAlign w:val="center"/>
                </w:tcPr>
                <w:p w14:paraId="3115844A">
                  <w:pPr>
                    <w:widowControl/>
                    <w:adjustRightInd w:val="0"/>
                    <w:snapToGrid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年平均质量浓度</w:t>
                  </w:r>
                </w:p>
              </w:tc>
              <w:tc>
                <w:tcPr>
                  <w:tcW w:w="821" w:type="pct"/>
                  <w:tcBorders>
                    <w:tl2br w:val="nil"/>
                    <w:tr2bl w:val="nil"/>
                  </w:tcBorders>
                  <w:noWrap w:val="0"/>
                  <w:vAlign w:val="center"/>
                </w:tcPr>
                <w:p w14:paraId="155FE2F7">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28</w:t>
                  </w:r>
                </w:p>
              </w:tc>
              <w:tc>
                <w:tcPr>
                  <w:tcW w:w="776" w:type="pct"/>
                  <w:tcBorders>
                    <w:tl2br w:val="nil"/>
                    <w:tr2bl w:val="nil"/>
                  </w:tcBorders>
                  <w:noWrap w:val="0"/>
                  <w:vAlign w:val="center"/>
                </w:tcPr>
                <w:p w14:paraId="6DBD7F66">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40</w:t>
                  </w:r>
                </w:p>
              </w:tc>
              <w:tc>
                <w:tcPr>
                  <w:tcW w:w="519" w:type="pct"/>
                  <w:tcBorders>
                    <w:tl2br w:val="nil"/>
                    <w:tr2bl w:val="nil"/>
                  </w:tcBorders>
                  <w:noWrap w:val="0"/>
                  <w:vAlign w:val="center"/>
                </w:tcPr>
                <w:p w14:paraId="584F86F9">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rPr>
                  </w:pPr>
                  <w:r>
                    <w:rPr>
                      <w:rFonts w:hint="eastAsia" w:ascii="Times New Roman" w:hAnsi="Times New Roman" w:eastAsia="宋体" w:cs="Times New Roman"/>
                      <w:color w:val="auto"/>
                      <w:kern w:val="0"/>
                      <w:sz w:val="21"/>
                      <w:szCs w:val="21"/>
                      <w:highlight w:val="none"/>
                      <w:lang w:val="en-US" w:eastAsia="zh-CN"/>
                    </w:rPr>
                    <w:t>70</w:t>
                  </w:r>
                </w:p>
              </w:tc>
              <w:tc>
                <w:tcPr>
                  <w:tcW w:w="455" w:type="pct"/>
                  <w:tcBorders>
                    <w:tl2br w:val="nil"/>
                    <w:tr2bl w:val="nil"/>
                  </w:tcBorders>
                  <w:noWrap w:val="0"/>
                  <w:vAlign w:val="center"/>
                </w:tcPr>
                <w:p w14:paraId="3E4560AC">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达标</w:t>
                  </w:r>
                </w:p>
              </w:tc>
            </w:tr>
            <w:tr w14:paraId="756F53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28" w:hRule="atLeast"/>
                <w:jc w:val="center"/>
              </w:trPr>
              <w:tc>
                <w:tcPr>
                  <w:tcW w:w="471" w:type="pct"/>
                  <w:vMerge w:val="continue"/>
                  <w:tcBorders>
                    <w:tl2br w:val="nil"/>
                    <w:tr2bl w:val="nil"/>
                  </w:tcBorders>
                  <w:noWrap w:val="0"/>
                  <w:vAlign w:val="center"/>
                </w:tcPr>
                <w:p w14:paraId="5D9779C7">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p>
              </w:tc>
              <w:tc>
                <w:tcPr>
                  <w:tcW w:w="509" w:type="pct"/>
                  <w:vMerge w:val="continue"/>
                  <w:tcBorders>
                    <w:tl2br w:val="nil"/>
                    <w:tr2bl w:val="nil"/>
                  </w:tcBorders>
                  <w:noWrap w:val="0"/>
                  <w:vAlign w:val="center"/>
                </w:tcPr>
                <w:p w14:paraId="6700102B">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bidi="ar-SA"/>
                    </w:rPr>
                  </w:pPr>
                </w:p>
              </w:tc>
              <w:tc>
                <w:tcPr>
                  <w:tcW w:w="1446" w:type="pct"/>
                  <w:tcBorders>
                    <w:tl2br w:val="nil"/>
                    <w:tr2bl w:val="nil"/>
                  </w:tcBorders>
                  <w:noWrap w:val="0"/>
                  <w:vAlign w:val="center"/>
                </w:tcPr>
                <w:p w14:paraId="2A2F31D4">
                  <w:pPr>
                    <w:keepNext w:val="0"/>
                    <w:keepLines w:val="0"/>
                    <w:widowControl/>
                    <w:suppressLineNumbers w:val="0"/>
                    <w:jc w:val="center"/>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000000"/>
                      <w:kern w:val="0"/>
                      <w:sz w:val="21"/>
                      <w:szCs w:val="21"/>
                      <w:lang w:val="en-US" w:eastAsia="zh-CN" w:bidi="ar"/>
                    </w:rPr>
                    <w:t>日平均第</w:t>
                  </w:r>
                  <w:r>
                    <w:rPr>
                      <w:rFonts w:hint="default" w:ascii="Times New Roman" w:hAnsi="Times New Roman" w:eastAsia="宋体" w:cs="Times New Roman"/>
                      <w:color w:val="000000"/>
                      <w:kern w:val="0"/>
                      <w:sz w:val="21"/>
                      <w:szCs w:val="21"/>
                      <w:lang w:val="en-US" w:eastAsia="zh-CN" w:bidi="ar"/>
                    </w:rPr>
                    <w:t>98</w:t>
                  </w:r>
                  <w:r>
                    <w:rPr>
                      <w:rFonts w:hint="eastAsia" w:ascii="宋体" w:hAnsi="宋体" w:eastAsia="宋体" w:cs="宋体"/>
                      <w:color w:val="000000"/>
                      <w:kern w:val="0"/>
                      <w:sz w:val="21"/>
                      <w:szCs w:val="21"/>
                      <w:lang w:val="en-US" w:eastAsia="zh-CN" w:bidi="ar"/>
                    </w:rPr>
                    <w:t>百分位数</w:t>
                  </w:r>
                </w:p>
              </w:tc>
              <w:tc>
                <w:tcPr>
                  <w:tcW w:w="821" w:type="pct"/>
                  <w:tcBorders>
                    <w:tl2br w:val="nil"/>
                    <w:tr2bl w:val="nil"/>
                  </w:tcBorders>
                  <w:noWrap w:val="0"/>
                  <w:vAlign w:val="center"/>
                </w:tcPr>
                <w:p w14:paraId="52D12329">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60</w:t>
                  </w:r>
                </w:p>
              </w:tc>
              <w:tc>
                <w:tcPr>
                  <w:tcW w:w="776" w:type="pct"/>
                  <w:tcBorders>
                    <w:tl2br w:val="nil"/>
                    <w:tr2bl w:val="nil"/>
                  </w:tcBorders>
                  <w:noWrap w:val="0"/>
                  <w:vAlign w:val="center"/>
                </w:tcPr>
                <w:p w14:paraId="0DEF9F33">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80</w:t>
                  </w:r>
                </w:p>
              </w:tc>
              <w:tc>
                <w:tcPr>
                  <w:tcW w:w="519" w:type="pct"/>
                  <w:tcBorders>
                    <w:tl2br w:val="nil"/>
                    <w:tr2bl w:val="nil"/>
                  </w:tcBorders>
                  <w:noWrap w:val="0"/>
                  <w:vAlign w:val="center"/>
                </w:tcPr>
                <w:p w14:paraId="3F5CF001">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75</w:t>
                  </w:r>
                </w:p>
              </w:tc>
              <w:tc>
                <w:tcPr>
                  <w:tcW w:w="455" w:type="pct"/>
                  <w:tcBorders>
                    <w:tl2br w:val="nil"/>
                    <w:tr2bl w:val="nil"/>
                  </w:tcBorders>
                  <w:noWrap w:val="0"/>
                  <w:vAlign w:val="center"/>
                </w:tcPr>
                <w:p w14:paraId="3F431118">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达标</w:t>
                  </w:r>
                </w:p>
              </w:tc>
            </w:tr>
            <w:tr w14:paraId="0358F7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471" w:type="pct"/>
                  <w:vMerge w:val="continue"/>
                  <w:tcBorders>
                    <w:tl2br w:val="nil"/>
                    <w:tr2bl w:val="nil"/>
                  </w:tcBorders>
                  <w:noWrap w:val="0"/>
                  <w:vAlign w:val="center"/>
                </w:tcPr>
                <w:p w14:paraId="541EA4F2">
                  <w:pPr>
                    <w:widowControl/>
                    <w:adjustRightInd w:val="0"/>
                    <w:snapToGrid w:val="0"/>
                    <w:jc w:val="center"/>
                    <w:textAlignment w:val="center"/>
                    <w:rPr>
                      <w:rFonts w:hint="default" w:ascii="Times New Roman" w:hAnsi="Times New Roman" w:eastAsia="宋体" w:cs="Times New Roman"/>
                      <w:color w:val="auto"/>
                      <w:sz w:val="21"/>
                      <w:szCs w:val="21"/>
                      <w:highlight w:val="none"/>
                    </w:rPr>
                  </w:pPr>
                </w:p>
              </w:tc>
              <w:tc>
                <w:tcPr>
                  <w:tcW w:w="509" w:type="pct"/>
                  <w:vMerge w:val="restart"/>
                  <w:tcBorders>
                    <w:tl2br w:val="nil"/>
                    <w:tr2bl w:val="nil"/>
                  </w:tcBorders>
                  <w:noWrap w:val="0"/>
                  <w:vAlign w:val="center"/>
                </w:tcPr>
                <w:p w14:paraId="47372A0D">
                  <w:pPr>
                    <w:widowControl/>
                    <w:adjustRightInd w:val="0"/>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PM</w:t>
                  </w:r>
                  <w:r>
                    <w:rPr>
                      <w:rFonts w:hint="default" w:ascii="Times New Roman" w:hAnsi="Times New Roman" w:eastAsia="宋体" w:cs="Times New Roman"/>
                      <w:color w:val="auto"/>
                      <w:kern w:val="0"/>
                      <w:sz w:val="21"/>
                      <w:szCs w:val="21"/>
                      <w:highlight w:val="none"/>
                      <w:vertAlign w:val="subscript"/>
                    </w:rPr>
                    <w:t>10</w:t>
                  </w:r>
                </w:p>
              </w:tc>
              <w:tc>
                <w:tcPr>
                  <w:tcW w:w="1446" w:type="pct"/>
                  <w:tcBorders>
                    <w:tl2br w:val="nil"/>
                    <w:tr2bl w:val="nil"/>
                  </w:tcBorders>
                  <w:noWrap w:val="0"/>
                  <w:vAlign w:val="center"/>
                </w:tcPr>
                <w:p w14:paraId="5A2C47B1">
                  <w:pPr>
                    <w:widowControl/>
                    <w:adjustRightInd w:val="0"/>
                    <w:snapToGrid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年平均质量浓度</w:t>
                  </w:r>
                </w:p>
              </w:tc>
              <w:tc>
                <w:tcPr>
                  <w:tcW w:w="821" w:type="pct"/>
                  <w:tcBorders>
                    <w:tl2br w:val="nil"/>
                    <w:tr2bl w:val="nil"/>
                  </w:tcBorders>
                  <w:noWrap w:val="0"/>
                  <w:vAlign w:val="center"/>
                </w:tcPr>
                <w:p w14:paraId="5ED798AB">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149</w:t>
                  </w:r>
                </w:p>
              </w:tc>
              <w:tc>
                <w:tcPr>
                  <w:tcW w:w="776" w:type="pct"/>
                  <w:tcBorders>
                    <w:tl2br w:val="nil"/>
                    <w:tr2bl w:val="nil"/>
                  </w:tcBorders>
                  <w:noWrap w:val="0"/>
                  <w:vAlign w:val="center"/>
                </w:tcPr>
                <w:p w14:paraId="66D98121">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70</w:t>
                  </w:r>
                </w:p>
              </w:tc>
              <w:tc>
                <w:tcPr>
                  <w:tcW w:w="519" w:type="pct"/>
                  <w:tcBorders>
                    <w:tl2br w:val="nil"/>
                    <w:tr2bl w:val="nil"/>
                  </w:tcBorders>
                  <w:noWrap w:val="0"/>
                  <w:vAlign w:val="center"/>
                </w:tcPr>
                <w:p w14:paraId="6F442D88">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212.0</w:t>
                  </w:r>
                </w:p>
              </w:tc>
              <w:tc>
                <w:tcPr>
                  <w:tcW w:w="455" w:type="pct"/>
                  <w:tcBorders>
                    <w:tl2br w:val="nil"/>
                    <w:tr2bl w:val="nil"/>
                  </w:tcBorders>
                  <w:noWrap w:val="0"/>
                  <w:vAlign w:val="center"/>
                </w:tcPr>
                <w:p w14:paraId="18BCB8B3">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超</w:t>
                  </w:r>
                  <w:r>
                    <w:rPr>
                      <w:rFonts w:hint="default" w:ascii="Times New Roman" w:hAnsi="Times New Roman" w:eastAsia="宋体" w:cs="Times New Roman"/>
                      <w:color w:val="auto"/>
                      <w:kern w:val="0"/>
                      <w:sz w:val="21"/>
                      <w:szCs w:val="21"/>
                      <w:highlight w:val="none"/>
                    </w:rPr>
                    <w:t>标</w:t>
                  </w:r>
                </w:p>
              </w:tc>
            </w:tr>
            <w:tr w14:paraId="7891BC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53" w:hRule="atLeast"/>
                <w:jc w:val="center"/>
              </w:trPr>
              <w:tc>
                <w:tcPr>
                  <w:tcW w:w="471" w:type="pct"/>
                  <w:vMerge w:val="continue"/>
                  <w:tcBorders>
                    <w:tl2br w:val="nil"/>
                    <w:tr2bl w:val="nil"/>
                  </w:tcBorders>
                  <w:noWrap w:val="0"/>
                  <w:vAlign w:val="center"/>
                </w:tcPr>
                <w:p w14:paraId="11FB781C">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p>
              </w:tc>
              <w:tc>
                <w:tcPr>
                  <w:tcW w:w="509" w:type="pct"/>
                  <w:vMerge w:val="continue"/>
                  <w:tcBorders>
                    <w:tl2br w:val="nil"/>
                    <w:tr2bl w:val="nil"/>
                  </w:tcBorders>
                  <w:noWrap w:val="0"/>
                  <w:vAlign w:val="center"/>
                </w:tcPr>
                <w:p w14:paraId="128B39E3">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bidi="ar-SA"/>
                    </w:rPr>
                  </w:pPr>
                </w:p>
              </w:tc>
              <w:tc>
                <w:tcPr>
                  <w:tcW w:w="1446" w:type="pct"/>
                  <w:tcBorders>
                    <w:tl2br w:val="nil"/>
                    <w:tr2bl w:val="nil"/>
                  </w:tcBorders>
                  <w:noWrap w:val="0"/>
                  <w:vAlign w:val="center"/>
                </w:tcPr>
                <w:p w14:paraId="1C26F3BD">
                  <w:pPr>
                    <w:keepNext w:val="0"/>
                    <w:keepLines w:val="0"/>
                    <w:widowControl/>
                    <w:suppressLineNumbers w:val="0"/>
                    <w:jc w:val="center"/>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000000"/>
                      <w:kern w:val="0"/>
                      <w:sz w:val="21"/>
                      <w:szCs w:val="21"/>
                      <w:lang w:val="en-US" w:eastAsia="zh-CN" w:bidi="ar"/>
                    </w:rPr>
                    <w:t>日平均第</w:t>
                  </w:r>
                  <w:r>
                    <w:rPr>
                      <w:rFonts w:hint="default" w:ascii="Times New Roman" w:hAnsi="Times New Roman" w:eastAsia="宋体" w:cs="Times New Roman"/>
                      <w:color w:val="000000"/>
                      <w:kern w:val="0"/>
                      <w:sz w:val="21"/>
                      <w:szCs w:val="21"/>
                      <w:lang w:val="en-US" w:eastAsia="zh-CN" w:bidi="ar"/>
                    </w:rPr>
                    <w:t>9</w:t>
                  </w:r>
                  <w:r>
                    <w:rPr>
                      <w:rFonts w:hint="eastAsia"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百分位数</w:t>
                  </w:r>
                </w:p>
              </w:tc>
              <w:tc>
                <w:tcPr>
                  <w:tcW w:w="821" w:type="pct"/>
                  <w:tcBorders>
                    <w:tl2br w:val="nil"/>
                    <w:tr2bl w:val="nil"/>
                  </w:tcBorders>
                  <w:noWrap w:val="0"/>
                  <w:vAlign w:val="center"/>
                </w:tcPr>
                <w:p w14:paraId="0DDCC8C0">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388</w:t>
                  </w:r>
                </w:p>
              </w:tc>
              <w:tc>
                <w:tcPr>
                  <w:tcW w:w="776" w:type="pct"/>
                  <w:tcBorders>
                    <w:tl2br w:val="nil"/>
                    <w:tr2bl w:val="nil"/>
                  </w:tcBorders>
                  <w:noWrap w:val="0"/>
                  <w:vAlign w:val="center"/>
                </w:tcPr>
                <w:p w14:paraId="174EFB65">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150</w:t>
                  </w:r>
                </w:p>
              </w:tc>
              <w:tc>
                <w:tcPr>
                  <w:tcW w:w="519" w:type="pct"/>
                  <w:tcBorders>
                    <w:tl2br w:val="nil"/>
                    <w:tr2bl w:val="nil"/>
                  </w:tcBorders>
                  <w:noWrap w:val="0"/>
                  <w:vAlign w:val="center"/>
                </w:tcPr>
                <w:p w14:paraId="1F97C722">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258.7</w:t>
                  </w:r>
                </w:p>
              </w:tc>
              <w:tc>
                <w:tcPr>
                  <w:tcW w:w="455" w:type="pct"/>
                  <w:tcBorders>
                    <w:tl2br w:val="nil"/>
                    <w:tr2bl w:val="nil"/>
                  </w:tcBorders>
                  <w:noWrap w:val="0"/>
                  <w:vAlign w:val="center"/>
                </w:tcPr>
                <w:p w14:paraId="2F4D06D9">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超</w:t>
                  </w:r>
                  <w:r>
                    <w:rPr>
                      <w:rFonts w:hint="default" w:ascii="Times New Roman" w:hAnsi="Times New Roman" w:eastAsia="宋体" w:cs="Times New Roman"/>
                      <w:color w:val="auto"/>
                      <w:kern w:val="0"/>
                      <w:sz w:val="21"/>
                      <w:szCs w:val="21"/>
                      <w:highlight w:val="none"/>
                    </w:rPr>
                    <w:t>标</w:t>
                  </w:r>
                </w:p>
              </w:tc>
            </w:tr>
            <w:tr w14:paraId="3607E9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12" w:hRule="atLeast"/>
                <w:jc w:val="center"/>
              </w:trPr>
              <w:tc>
                <w:tcPr>
                  <w:tcW w:w="471" w:type="pct"/>
                  <w:vMerge w:val="continue"/>
                  <w:tcBorders>
                    <w:tl2br w:val="nil"/>
                    <w:tr2bl w:val="nil"/>
                  </w:tcBorders>
                  <w:noWrap w:val="0"/>
                  <w:vAlign w:val="center"/>
                </w:tcPr>
                <w:p w14:paraId="7C79CE6C">
                  <w:pPr>
                    <w:widowControl/>
                    <w:adjustRightInd w:val="0"/>
                    <w:snapToGrid w:val="0"/>
                    <w:jc w:val="center"/>
                    <w:textAlignment w:val="center"/>
                    <w:rPr>
                      <w:rFonts w:hint="default" w:ascii="Times New Roman" w:hAnsi="Times New Roman" w:eastAsia="宋体" w:cs="Times New Roman"/>
                      <w:color w:val="auto"/>
                      <w:sz w:val="21"/>
                      <w:szCs w:val="21"/>
                      <w:highlight w:val="none"/>
                    </w:rPr>
                  </w:pPr>
                </w:p>
              </w:tc>
              <w:tc>
                <w:tcPr>
                  <w:tcW w:w="509" w:type="pct"/>
                  <w:vMerge w:val="restart"/>
                  <w:tcBorders>
                    <w:tl2br w:val="nil"/>
                    <w:tr2bl w:val="nil"/>
                  </w:tcBorders>
                  <w:noWrap w:val="0"/>
                  <w:vAlign w:val="center"/>
                </w:tcPr>
                <w:p w14:paraId="04B36249">
                  <w:pPr>
                    <w:widowControl/>
                    <w:adjustRightInd w:val="0"/>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PM</w:t>
                  </w:r>
                  <w:r>
                    <w:rPr>
                      <w:rFonts w:hint="default" w:ascii="Times New Roman" w:hAnsi="Times New Roman" w:eastAsia="宋体" w:cs="Times New Roman"/>
                      <w:color w:val="auto"/>
                      <w:kern w:val="0"/>
                      <w:sz w:val="21"/>
                      <w:szCs w:val="21"/>
                      <w:highlight w:val="none"/>
                      <w:vertAlign w:val="subscript"/>
                    </w:rPr>
                    <w:t>2.5</w:t>
                  </w:r>
                </w:p>
              </w:tc>
              <w:tc>
                <w:tcPr>
                  <w:tcW w:w="1446" w:type="pct"/>
                  <w:tcBorders>
                    <w:tl2br w:val="nil"/>
                    <w:tr2bl w:val="nil"/>
                  </w:tcBorders>
                  <w:noWrap w:val="0"/>
                  <w:vAlign w:val="center"/>
                </w:tcPr>
                <w:p w14:paraId="19199058">
                  <w:pPr>
                    <w:widowControl/>
                    <w:adjustRightInd w:val="0"/>
                    <w:snapToGrid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年平均质量浓度</w:t>
                  </w:r>
                </w:p>
              </w:tc>
              <w:tc>
                <w:tcPr>
                  <w:tcW w:w="821" w:type="pct"/>
                  <w:tcBorders>
                    <w:tl2br w:val="nil"/>
                    <w:tr2bl w:val="nil"/>
                  </w:tcBorders>
                  <w:noWrap w:val="0"/>
                  <w:vAlign w:val="center"/>
                </w:tcPr>
                <w:p w14:paraId="017BF126">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51</w:t>
                  </w:r>
                </w:p>
              </w:tc>
              <w:tc>
                <w:tcPr>
                  <w:tcW w:w="776" w:type="pct"/>
                  <w:tcBorders>
                    <w:tl2br w:val="nil"/>
                    <w:tr2bl w:val="nil"/>
                  </w:tcBorders>
                  <w:noWrap w:val="0"/>
                  <w:vAlign w:val="center"/>
                </w:tcPr>
                <w:p w14:paraId="2787AE8E">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35</w:t>
                  </w:r>
                </w:p>
              </w:tc>
              <w:tc>
                <w:tcPr>
                  <w:tcW w:w="519" w:type="pct"/>
                  <w:tcBorders>
                    <w:tl2br w:val="nil"/>
                    <w:tr2bl w:val="nil"/>
                  </w:tcBorders>
                  <w:noWrap w:val="0"/>
                  <w:vAlign w:val="center"/>
                </w:tcPr>
                <w:p w14:paraId="513A873E">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rPr>
                  </w:pPr>
                  <w:r>
                    <w:rPr>
                      <w:rFonts w:hint="eastAsia" w:ascii="Times New Roman" w:hAnsi="Times New Roman" w:eastAsia="宋体" w:cs="Times New Roman"/>
                      <w:color w:val="auto"/>
                      <w:kern w:val="0"/>
                      <w:sz w:val="21"/>
                      <w:szCs w:val="21"/>
                      <w:highlight w:val="none"/>
                      <w:lang w:val="en-US" w:eastAsia="zh-CN"/>
                    </w:rPr>
                    <w:t>145.7</w:t>
                  </w:r>
                </w:p>
              </w:tc>
              <w:tc>
                <w:tcPr>
                  <w:tcW w:w="455" w:type="pct"/>
                  <w:tcBorders>
                    <w:tl2br w:val="nil"/>
                    <w:tr2bl w:val="nil"/>
                  </w:tcBorders>
                  <w:noWrap w:val="0"/>
                  <w:vAlign w:val="center"/>
                </w:tcPr>
                <w:p w14:paraId="08C64B7C">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超</w:t>
                  </w:r>
                  <w:r>
                    <w:rPr>
                      <w:rFonts w:hint="default" w:ascii="Times New Roman" w:hAnsi="Times New Roman" w:eastAsia="宋体" w:cs="Times New Roman"/>
                      <w:color w:val="auto"/>
                      <w:kern w:val="0"/>
                      <w:sz w:val="21"/>
                      <w:szCs w:val="21"/>
                      <w:highlight w:val="none"/>
                    </w:rPr>
                    <w:t>标</w:t>
                  </w:r>
                </w:p>
              </w:tc>
            </w:tr>
            <w:tr w14:paraId="2391E7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52" w:hRule="atLeast"/>
                <w:jc w:val="center"/>
              </w:trPr>
              <w:tc>
                <w:tcPr>
                  <w:tcW w:w="471" w:type="pct"/>
                  <w:vMerge w:val="continue"/>
                  <w:tcBorders>
                    <w:tl2br w:val="nil"/>
                    <w:tr2bl w:val="nil"/>
                  </w:tcBorders>
                  <w:noWrap w:val="0"/>
                  <w:vAlign w:val="center"/>
                </w:tcPr>
                <w:p w14:paraId="391B36CE">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p>
              </w:tc>
              <w:tc>
                <w:tcPr>
                  <w:tcW w:w="509" w:type="pct"/>
                  <w:vMerge w:val="continue"/>
                  <w:tcBorders>
                    <w:tl2br w:val="nil"/>
                    <w:tr2bl w:val="nil"/>
                  </w:tcBorders>
                  <w:noWrap w:val="0"/>
                  <w:vAlign w:val="center"/>
                </w:tcPr>
                <w:p w14:paraId="158DCF25">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bidi="ar-SA"/>
                    </w:rPr>
                  </w:pPr>
                </w:p>
              </w:tc>
              <w:tc>
                <w:tcPr>
                  <w:tcW w:w="1446" w:type="pct"/>
                  <w:tcBorders>
                    <w:tl2br w:val="nil"/>
                    <w:tr2bl w:val="nil"/>
                  </w:tcBorders>
                  <w:noWrap w:val="0"/>
                  <w:vAlign w:val="center"/>
                </w:tcPr>
                <w:p w14:paraId="224AF684">
                  <w:pPr>
                    <w:keepNext w:val="0"/>
                    <w:keepLines w:val="0"/>
                    <w:widowControl/>
                    <w:suppressLineNumbers w:val="0"/>
                    <w:jc w:val="center"/>
                    <w:rPr>
                      <w:rFonts w:hint="default" w:ascii="Times New Roman" w:hAnsi="Times New Roman" w:eastAsia="宋体" w:cs="Times New Roman"/>
                      <w:color w:val="auto"/>
                      <w:kern w:val="0"/>
                      <w:sz w:val="21"/>
                      <w:szCs w:val="21"/>
                      <w:highlight w:val="none"/>
                    </w:rPr>
                  </w:pPr>
                  <w:r>
                    <w:rPr>
                      <w:rFonts w:hint="eastAsia" w:ascii="宋体" w:hAnsi="宋体" w:eastAsia="宋体" w:cs="宋体"/>
                      <w:color w:val="000000"/>
                      <w:kern w:val="0"/>
                      <w:sz w:val="21"/>
                      <w:szCs w:val="21"/>
                      <w:lang w:val="en-US" w:eastAsia="zh-CN" w:bidi="ar"/>
                    </w:rPr>
                    <w:t>日平均第</w:t>
                  </w:r>
                  <w:r>
                    <w:rPr>
                      <w:rFonts w:hint="default" w:ascii="Times New Roman" w:hAnsi="Times New Roman" w:eastAsia="宋体" w:cs="Times New Roman"/>
                      <w:color w:val="000000"/>
                      <w:kern w:val="0"/>
                      <w:sz w:val="21"/>
                      <w:szCs w:val="21"/>
                      <w:lang w:val="en-US" w:eastAsia="zh-CN" w:bidi="ar"/>
                    </w:rPr>
                    <w:t>9</w:t>
                  </w:r>
                  <w:r>
                    <w:rPr>
                      <w:rFonts w:hint="eastAsia" w:ascii="Times New Roman" w:hAnsi="Times New Roman" w:eastAsia="宋体" w:cs="Times New Roman"/>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百分位数</w:t>
                  </w:r>
                </w:p>
              </w:tc>
              <w:tc>
                <w:tcPr>
                  <w:tcW w:w="821" w:type="pct"/>
                  <w:tcBorders>
                    <w:tl2br w:val="nil"/>
                    <w:tr2bl w:val="nil"/>
                  </w:tcBorders>
                  <w:noWrap w:val="0"/>
                  <w:vAlign w:val="center"/>
                </w:tcPr>
                <w:p w14:paraId="7B24DBE9">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118</w:t>
                  </w:r>
                </w:p>
              </w:tc>
              <w:tc>
                <w:tcPr>
                  <w:tcW w:w="776" w:type="pct"/>
                  <w:tcBorders>
                    <w:tl2br w:val="nil"/>
                    <w:tr2bl w:val="nil"/>
                  </w:tcBorders>
                  <w:noWrap w:val="0"/>
                  <w:vAlign w:val="center"/>
                </w:tcPr>
                <w:p w14:paraId="286409A3">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75</w:t>
                  </w:r>
                </w:p>
              </w:tc>
              <w:tc>
                <w:tcPr>
                  <w:tcW w:w="519" w:type="pct"/>
                  <w:tcBorders>
                    <w:tl2br w:val="nil"/>
                    <w:tr2bl w:val="nil"/>
                  </w:tcBorders>
                  <w:noWrap w:val="0"/>
                  <w:vAlign w:val="center"/>
                </w:tcPr>
                <w:p w14:paraId="466AAD3E">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157.3</w:t>
                  </w:r>
                </w:p>
              </w:tc>
              <w:tc>
                <w:tcPr>
                  <w:tcW w:w="455" w:type="pct"/>
                  <w:tcBorders>
                    <w:tl2br w:val="nil"/>
                    <w:tr2bl w:val="nil"/>
                  </w:tcBorders>
                  <w:noWrap w:val="0"/>
                  <w:vAlign w:val="center"/>
                </w:tcPr>
                <w:p w14:paraId="525345AD">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超</w:t>
                  </w:r>
                  <w:r>
                    <w:rPr>
                      <w:rFonts w:hint="default" w:ascii="Times New Roman" w:hAnsi="Times New Roman" w:eastAsia="宋体" w:cs="Times New Roman"/>
                      <w:color w:val="auto"/>
                      <w:kern w:val="0"/>
                      <w:sz w:val="21"/>
                      <w:szCs w:val="21"/>
                      <w:highlight w:val="none"/>
                    </w:rPr>
                    <w:t>标</w:t>
                  </w:r>
                </w:p>
              </w:tc>
            </w:tr>
            <w:tr w14:paraId="1B279E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471" w:type="pct"/>
                  <w:vMerge w:val="continue"/>
                  <w:tcBorders>
                    <w:tl2br w:val="nil"/>
                    <w:tr2bl w:val="nil"/>
                  </w:tcBorders>
                  <w:noWrap w:val="0"/>
                  <w:vAlign w:val="center"/>
                </w:tcPr>
                <w:p w14:paraId="57D98FC7">
                  <w:pPr>
                    <w:widowControl/>
                    <w:adjustRightInd w:val="0"/>
                    <w:snapToGrid w:val="0"/>
                    <w:jc w:val="center"/>
                    <w:textAlignment w:val="center"/>
                    <w:rPr>
                      <w:rFonts w:hint="default" w:ascii="Times New Roman" w:hAnsi="Times New Roman" w:eastAsia="宋体" w:cs="Times New Roman"/>
                      <w:color w:val="auto"/>
                      <w:sz w:val="21"/>
                      <w:szCs w:val="21"/>
                      <w:highlight w:val="none"/>
                    </w:rPr>
                  </w:pPr>
                </w:p>
              </w:tc>
              <w:tc>
                <w:tcPr>
                  <w:tcW w:w="509" w:type="pct"/>
                  <w:tcBorders>
                    <w:tl2br w:val="nil"/>
                    <w:tr2bl w:val="nil"/>
                  </w:tcBorders>
                  <w:noWrap w:val="0"/>
                  <w:vAlign w:val="center"/>
                </w:tcPr>
                <w:p w14:paraId="35BCA34E">
                  <w:pPr>
                    <w:widowControl/>
                    <w:adjustRightInd w:val="0"/>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CO</w:t>
                  </w:r>
                </w:p>
              </w:tc>
              <w:tc>
                <w:tcPr>
                  <w:tcW w:w="1446" w:type="pct"/>
                  <w:tcBorders>
                    <w:tl2br w:val="nil"/>
                    <w:tr2bl w:val="nil"/>
                  </w:tcBorders>
                  <w:noWrap w:val="0"/>
                  <w:vAlign w:val="center"/>
                </w:tcPr>
                <w:p w14:paraId="5C73DEDE">
                  <w:pPr>
                    <w:widowControl/>
                    <w:adjustRightInd w:val="0"/>
                    <w:snapToGrid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24小时平均第95百分位数</w:t>
                  </w:r>
                </w:p>
              </w:tc>
              <w:tc>
                <w:tcPr>
                  <w:tcW w:w="821" w:type="pct"/>
                  <w:tcBorders>
                    <w:tl2br w:val="nil"/>
                    <w:tr2bl w:val="nil"/>
                  </w:tcBorders>
                  <w:noWrap w:val="0"/>
                  <w:vAlign w:val="center"/>
                </w:tcPr>
                <w:p w14:paraId="760403CE">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2100</w:t>
                  </w:r>
                </w:p>
              </w:tc>
              <w:tc>
                <w:tcPr>
                  <w:tcW w:w="776" w:type="pct"/>
                  <w:tcBorders>
                    <w:tl2br w:val="nil"/>
                    <w:tr2bl w:val="nil"/>
                  </w:tcBorders>
                  <w:noWrap w:val="0"/>
                  <w:vAlign w:val="center"/>
                </w:tcPr>
                <w:p w14:paraId="73547C4F">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4000</w:t>
                  </w:r>
                </w:p>
              </w:tc>
              <w:tc>
                <w:tcPr>
                  <w:tcW w:w="519" w:type="pct"/>
                  <w:tcBorders>
                    <w:tl2br w:val="nil"/>
                    <w:tr2bl w:val="nil"/>
                  </w:tcBorders>
                  <w:noWrap w:val="0"/>
                  <w:vAlign w:val="center"/>
                </w:tcPr>
                <w:p w14:paraId="444FF6CE">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rPr>
                  </w:pPr>
                  <w:r>
                    <w:rPr>
                      <w:rFonts w:hint="eastAsia" w:ascii="Times New Roman" w:hAnsi="Times New Roman" w:eastAsia="宋体" w:cs="Times New Roman"/>
                      <w:color w:val="auto"/>
                      <w:kern w:val="0"/>
                      <w:sz w:val="21"/>
                      <w:szCs w:val="21"/>
                      <w:highlight w:val="none"/>
                      <w:lang w:val="en-US" w:eastAsia="zh-CN"/>
                    </w:rPr>
                    <w:t>52.5</w:t>
                  </w:r>
                </w:p>
              </w:tc>
              <w:tc>
                <w:tcPr>
                  <w:tcW w:w="455" w:type="pct"/>
                  <w:tcBorders>
                    <w:tl2br w:val="nil"/>
                    <w:tr2bl w:val="nil"/>
                  </w:tcBorders>
                  <w:noWrap w:val="0"/>
                  <w:vAlign w:val="center"/>
                </w:tcPr>
                <w:p w14:paraId="63F3754D">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达标</w:t>
                  </w:r>
                </w:p>
              </w:tc>
            </w:tr>
            <w:tr w14:paraId="6FEEB8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63" w:hRule="atLeast"/>
                <w:jc w:val="center"/>
              </w:trPr>
              <w:tc>
                <w:tcPr>
                  <w:tcW w:w="471" w:type="pct"/>
                  <w:vMerge w:val="continue"/>
                  <w:tcBorders>
                    <w:tl2br w:val="nil"/>
                    <w:tr2bl w:val="nil"/>
                  </w:tcBorders>
                  <w:noWrap w:val="0"/>
                  <w:vAlign w:val="center"/>
                </w:tcPr>
                <w:p w14:paraId="450041DC">
                  <w:pPr>
                    <w:widowControl/>
                    <w:adjustRightInd w:val="0"/>
                    <w:snapToGrid w:val="0"/>
                    <w:jc w:val="center"/>
                    <w:textAlignment w:val="center"/>
                    <w:rPr>
                      <w:rFonts w:hint="default" w:ascii="Times New Roman" w:hAnsi="Times New Roman" w:eastAsia="宋体" w:cs="Times New Roman"/>
                      <w:color w:val="auto"/>
                      <w:sz w:val="21"/>
                      <w:szCs w:val="21"/>
                      <w:highlight w:val="none"/>
                    </w:rPr>
                  </w:pPr>
                </w:p>
              </w:tc>
              <w:tc>
                <w:tcPr>
                  <w:tcW w:w="509" w:type="pct"/>
                  <w:tcBorders>
                    <w:tl2br w:val="nil"/>
                    <w:tr2bl w:val="nil"/>
                  </w:tcBorders>
                  <w:noWrap w:val="0"/>
                  <w:vAlign w:val="center"/>
                </w:tcPr>
                <w:p w14:paraId="1CDA20FC">
                  <w:pPr>
                    <w:widowControl/>
                    <w:adjustRightInd w:val="0"/>
                    <w:snapToGrid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O</w:t>
                  </w:r>
                  <w:r>
                    <w:rPr>
                      <w:rFonts w:hint="default" w:ascii="Times New Roman" w:hAnsi="Times New Roman" w:eastAsia="宋体" w:cs="Times New Roman"/>
                      <w:color w:val="auto"/>
                      <w:kern w:val="0"/>
                      <w:sz w:val="21"/>
                      <w:szCs w:val="21"/>
                      <w:highlight w:val="none"/>
                      <w:vertAlign w:val="subscript"/>
                    </w:rPr>
                    <w:t>3</w:t>
                  </w:r>
                </w:p>
              </w:tc>
              <w:tc>
                <w:tcPr>
                  <w:tcW w:w="1446" w:type="pct"/>
                  <w:tcBorders>
                    <w:tl2br w:val="nil"/>
                    <w:tr2bl w:val="nil"/>
                  </w:tcBorders>
                  <w:noWrap w:val="0"/>
                  <w:vAlign w:val="center"/>
                </w:tcPr>
                <w:p w14:paraId="700D912A">
                  <w:pPr>
                    <w:widowControl/>
                    <w:adjustRightInd w:val="0"/>
                    <w:snapToGrid w:val="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0"/>
                      <w:sz w:val="21"/>
                      <w:szCs w:val="21"/>
                      <w:highlight w:val="none"/>
                    </w:rPr>
                    <w:t>最大8小时平均值的第90百分位数</w:t>
                  </w:r>
                </w:p>
              </w:tc>
              <w:tc>
                <w:tcPr>
                  <w:tcW w:w="821" w:type="pct"/>
                  <w:tcBorders>
                    <w:tl2br w:val="nil"/>
                    <w:tr2bl w:val="nil"/>
                  </w:tcBorders>
                  <w:noWrap w:val="0"/>
                  <w:vAlign w:val="center"/>
                </w:tcPr>
                <w:p w14:paraId="42E674C1">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137</w:t>
                  </w:r>
                </w:p>
              </w:tc>
              <w:tc>
                <w:tcPr>
                  <w:tcW w:w="776" w:type="pct"/>
                  <w:tcBorders>
                    <w:tl2br w:val="nil"/>
                    <w:tr2bl w:val="nil"/>
                  </w:tcBorders>
                  <w:noWrap w:val="0"/>
                  <w:vAlign w:val="center"/>
                </w:tcPr>
                <w:p w14:paraId="56A783E2">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160</w:t>
                  </w:r>
                </w:p>
              </w:tc>
              <w:tc>
                <w:tcPr>
                  <w:tcW w:w="519" w:type="pct"/>
                  <w:tcBorders>
                    <w:tl2br w:val="nil"/>
                    <w:tr2bl w:val="nil"/>
                  </w:tcBorders>
                  <w:noWrap w:val="0"/>
                  <w:vAlign w:val="center"/>
                </w:tcPr>
                <w:p w14:paraId="1306C498">
                  <w:pPr>
                    <w:widowControl/>
                    <w:adjustRightInd w:val="0"/>
                    <w:snapToGrid w:val="0"/>
                    <w:jc w:val="center"/>
                    <w:textAlignment w:val="center"/>
                    <w:rPr>
                      <w:rFonts w:hint="default" w:ascii="Times New Roman" w:hAnsi="Times New Roman" w:eastAsia="宋体" w:cs="Times New Roman"/>
                      <w:color w:val="auto"/>
                      <w:kern w:val="0"/>
                      <w:sz w:val="21"/>
                      <w:szCs w:val="21"/>
                      <w:highlight w:val="none"/>
                      <w:lang w:val="en-US"/>
                    </w:rPr>
                  </w:pPr>
                  <w:r>
                    <w:rPr>
                      <w:rFonts w:hint="eastAsia" w:ascii="Times New Roman" w:hAnsi="Times New Roman" w:eastAsia="宋体" w:cs="Times New Roman"/>
                      <w:color w:val="auto"/>
                      <w:kern w:val="0"/>
                      <w:sz w:val="21"/>
                      <w:szCs w:val="21"/>
                      <w:highlight w:val="none"/>
                      <w:lang w:val="en-US" w:eastAsia="zh-CN"/>
                    </w:rPr>
                    <w:t>85.6</w:t>
                  </w:r>
                </w:p>
              </w:tc>
              <w:tc>
                <w:tcPr>
                  <w:tcW w:w="455" w:type="pct"/>
                  <w:tcBorders>
                    <w:tl2br w:val="nil"/>
                    <w:tr2bl w:val="nil"/>
                  </w:tcBorders>
                  <w:noWrap w:val="0"/>
                  <w:vAlign w:val="center"/>
                </w:tcPr>
                <w:p w14:paraId="42CC3DAE">
                  <w:pPr>
                    <w:widowControl/>
                    <w:adjustRightInd w:val="0"/>
                    <w:snapToGrid w:val="0"/>
                    <w:jc w:val="center"/>
                    <w:textAlignment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达标</w:t>
                  </w:r>
                </w:p>
              </w:tc>
            </w:tr>
          </w:tbl>
          <w:p w14:paraId="6D779AEC">
            <w:pPr>
              <w:pStyle w:val="11"/>
              <w:keepNext w:val="0"/>
              <w:keepLines w:val="0"/>
              <w:pageBreakBefore w:val="0"/>
              <w:kinsoku/>
              <w:wordWrap/>
              <w:overflowPunct/>
              <w:topLinePunct w:val="0"/>
              <w:autoSpaceDE/>
              <w:autoSpaceDN/>
              <w:bidi w:val="0"/>
              <w:adjustRightInd w:val="0"/>
              <w:snapToGrid w:val="0"/>
              <w:spacing w:before="0" w:after="0" w:line="480" w:lineRule="exact"/>
              <w:ind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根据表3-</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项目所在区域SO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、NO</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的年均浓度和日均浓度、CO日均浓度、O</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最大8小时浓度均满足《环境空气质量标准》（GB3095-2012）的二级标准要求；PM</w:t>
            </w:r>
            <w:r>
              <w:rPr>
                <w:rFonts w:hint="default" w:ascii="Times New Roman" w:hAnsi="Times New Roman" w:eastAsia="宋体" w:cs="Times New Roman"/>
                <w:color w:val="auto"/>
                <w:sz w:val="24"/>
                <w:szCs w:val="24"/>
                <w:highlight w:val="none"/>
                <w:vertAlign w:val="subscript"/>
                <w:lang w:val="en-US" w:eastAsia="zh-CN"/>
              </w:rPr>
              <w:t>10</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PM</w:t>
            </w:r>
            <w:r>
              <w:rPr>
                <w:rFonts w:hint="default" w:ascii="Times New Roman" w:hAnsi="Times New Roman" w:eastAsia="宋体" w:cs="Times New Roman"/>
                <w:color w:val="auto"/>
                <w:sz w:val="24"/>
                <w:szCs w:val="24"/>
                <w:highlight w:val="none"/>
                <w:vertAlign w:val="subscript"/>
                <w:lang w:val="en-US" w:eastAsia="zh-CN"/>
              </w:rPr>
              <w:t>2.5</w:t>
            </w:r>
            <w:r>
              <w:rPr>
                <w:rFonts w:hint="default" w:ascii="Times New Roman" w:hAnsi="Times New Roman" w:eastAsia="宋体" w:cs="Times New Roman"/>
                <w:color w:val="auto"/>
                <w:sz w:val="24"/>
                <w:szCs w:val="24"/>
                <w:highlight w:val="none"/>
                <w:lang w:val="en-US" w:eastAsia="zh-CN"/>
              </w:rPr>
              <w:t>年均浓度和日均浓度均超过《环境空气质量标准》（GB3095-2012）的二级标准要求，因此，项目所在区域为不达标区。以上结果说</w:t>
            </w:r>
            <w:r>
              <w:rPr>
                <w:rFonts w:hint="default" w:ascii="Times New Roman" w:hAnsi="Times New Roman" w:eastAsia="宋体" w:cs="Times New Roman"/>
                <w:color w:val="auto"/>
                <w:sz w:val="24"/>
                <w:szCs w:val="24"/>
                <w:highlight w:val="none"/>
              </w:rPr>
              <w:t>明该地区环境质量一般。超标原因主要是因为工程区处于新疆南疆地区，干旱少雨，风沙较大。</w:t>
            </w:r>
          </w:p>
          <w:p w14:paraId="2556C803">
            <w:pPr>
              <w:pStyle w:val="8"/>
              <w:keepNext w:val="0"/>
              <w:keepLines w:val="0"/>
              <w:pageBreakBefore w:val="0"/>
              <w:widowControl w:val="0"/>
              <w:numPr>
                <w:ilvl w:val="0"/>
                <w:numId w:val="28"/>
              </w:numPr>
              <w:tabs>
                <w:tab w:val="left" w:pos="807"/>
              </w:tabs>
              <w:kinsoku/>
              <w:wordWrap/>
              <w:overflowPunct/>
              <w:topLinePunct w:val="0"/>
              <w:autoSpaceDE/>
              <w:autoSpaceDN/>
              <w:bidi w:val="0"/>
              <w:adjustRightInd w:val="0"/>
              <w:snapToGrid w:val="0"/>
              <w:spacing w:line="480" w:lineRule="exact"/>
              <w:ind w:left="0" w:leftChars="0" w:firstLine="0" w:firstLineChars="0"/>
              <w:jc w:val="lef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水环境质量现状调查及分析</w:t>
            </w:r>
          </w:p>
          <w:p w14:paraId="3C62B3F5">
            <w:pPr>
              <w:keepNext w:val="0"/>
              <w:keepLines w:val="0"/>
              <w:pageBreakBefore w:val="0"/>
              <w:widowControl w:val="0"/>
              <w:numPr>
                <w:ilvl w:val="0"/>
                <w:numId w:val="29"/>
              </w:numPr>
              <w:kinsoku/>
              <w:wordWrap/>
              <w:overflowPunct/>
              <w:topLinePunct w:val="0"/>
              <w:autoSpaceDE/>
              <w:autoSpaceDN/>
              <w:bidi w:val="0"/>
              <w:adjustRightInd w:val="0"/>
              <w:snapToGrid w:val="0"/>
              <w:spacing w:line="480" w:lineRule="exact"/>
              <w:ind w:left="0" w:leftChars="0" w:firstLine="422" w:firstLineChars="200"/>
              <w:textAlignment w:val="auto"/>
              <w:rPr>
                <w:b/>
                <w:bCs/>
                <w:color w:val="auto"/>
                <w:sz w:val="21"/>
                <w:szCs w:val="21"/>
                <w:highlight w:val="none"/>
              </w:rPr>
            </w:pPr>
            <w:r>
              <w:rPr>
                <w:b/>
                <w:bCs/>
                <w:color w:val="auto"/>
                <w:sz w:val="21"/>
                <w:szCs w:val="21"/>
                <w:highlight w:val="none"/>
              </w:rPr>
              <w:t>地表水</w:t>
            </w:r>
          </w:p>
          <w:p w14:paraId="6FC2015A">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本项目线路均不涉及河流、水库等地表水体，不涉及饮用水水源保护区等水环境敏感区。根据《环境影响评价技术导则 地表水环境》(HJ2.3-2018)，本工程地表水环境影响评价等级为三级B，只作简单的环境影响分析。</w:t>
            </w:r>
          </w:p>
          <w:p w14:paraId="0B486E18">
            <w:pPr>
              <w:keepNext w:val="0"/>
              <w:keepLines w:val="0"/>
              <w:pageBreakBefore w:val="0"/>
              <w:widowControl w:val="0"/>
              <w:numPr>
                <w:ilvl w:val="0"/>
                <w:numId w:val="29"/>
              </w:numPr>
              <w:kinsoku/>
              <w:wordWrap/>
              <w:overflowPunct/>
              <w:topLinePunct w:val="0"/>
              <w:autoSpaceDE/>
              <w:autoSpaceDN/>
              <w:bidi w:val="0"/>
              <w:adjustRightInd w:val="0"/>
              <w:snapToGrid w:val="0"/>
              <w:spacing w:line="480" w:lineRule="exact"/>
              <w:ind w:left="0" w:leftChars="0" w:firstLine="422" w:firstLineChars="200"/>
              <w:textAlignment w:val="auto"/>
              <w:rPr>
                <w:rFonts w:hint="eastAsia"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地下水</w:t>
            </w:r>
          </w:p>
          <w:p w14:paraId="7A78FF1E">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根据《环境影响评价技术导则 地下水环境》（HJ610-2016）中附录A地下水环境影响评价行业分类表，本项目属于Ⅳ类项目。可不进行地下水监测。</w:t>
            </w:r>
          </w:p>
          <w:p w14:paraId="1F9695A4">
            <w:pPr>
              <w:pStyle w:val="8"/>
              <w:keepNext w:val="0"/>
              <w:keepLines w:val="0"/>
              <w:pageBreakBefore w:val="0"/>
              <w:widowControl w:val="0"/>
              <w:numPr>
                <w:ilvl w:val="0"/>
                <w:numId w:val="28"/>
              </w:numPr>
              <w:tabs>
                <w:tab w:val="left" w:pos="807"/>
              </w:tabs>
              <w:kinsoku/>
              <w:wordWrap/>
              <w:overflowPunct/>
              <w:topLinePunct w:val="0"/>
              <w:autoSpaceDE/>
              <w:autoSpaceDN/>
              <w:bidi w:val="0"/>
              <w:adjustRightInd w:val="0"/>
              <w:snapToGrid w:val="0"/>
              <w:spacing w:line="480" w:lineRule="exact"/>
              <w:ind w:left="0" w:leftChars="0" w:firstLine="0" w:firstLineChars="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土壤环境质量现状</w:t>
            </w:r>
          </w:p>
          <w:p w14:paraId="7EE10AAC">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本项目为光伏发电项目，根据《环境影响评价技术导则 土壤环境（试行）》（HJ964-2018）附录A中表A.1土壤环境影响评价项目类别，本工程属于</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电力热力燃气及水生产供应业</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中的</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其他</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类别，根据土壤环境影响评价类别判定本项目报告表为</w:t>
            </w:r>
            <w:r>
              <w:rPr>
                <w:rFonts w:hint="eastAsia" w:ascii="Times New Roman" w:hAnsi="Times New Roman" w:eastAsia="宋体" w:cs="Times New Roman"/>
                <w:color w:val="auto"/>
                <w:sz w:val="24"/>
                <w:szCs w:val="24"/>
                <w:highlight w:val="none"/>
                <w:lang w:eastAsia="zh-CN"/>
              </w:rPr>
              <w:t>Ⅳ类</w:t>
            </w:r>
            <w:r>
              <w:rPr>
                <w:rFonts w:hint="default" w:ascii="Times New Roman" w:hAnsi="Times New Roman" w:eastAsia="宋体" w:cs="Times New Roman"/>
                <w:color w:val="auto"/>
                <w:sz w:val="24"/>
                <w:szCs w:val="24"/>
                <w:highlight w:val="none"/>
              </w:rPr>
              <w:t>，项目运营期不存在土壤污染途径，因此本项目不开展土壤环境质量现状调查。</w:t>
            </w:r>
          </w:p>
          <w:p w14:paraId="6504EC23">
            <w:pPr>
              <w:keepNext w:val="0"/>
              <w:keepLines w:val="0"/>
              <w:pageBreakBefore w:val="0"/>
              <w:widowControl w:val="0"/>
              <w:numPr>
                <w:ilvl w:val="0"/>
                <w:numId w:val="25"/>
              </w:numPr>
              <w:kinsoku/>
              <w:wordWrap/>
              <w:overflowPunct/>
              <w:topLinePunct w:val="0"/>
              <w:autoSpaceDE/>
              <w:autoSpaceDN/>
              <w:bidi w:val="0"/>
              <w:adjustRightInd w:val="0"/>
              <w:snapToGrid w:val="0"/>
              <w:spacing w:line="480" w:lineRule="exact"/>
              <w:ind w:left="425" w:leftChars="0" w:hanging="425" w:firstLineChars="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声环境现状调查与评价</w:t>
            </w:r>
          </w:p>
          <w:p w14:paraId="2DC5CD31">
            <w:pPr>
              <w:pStyle w:val="11"/>
              <w:keepNext w:val="0"/>
              <w:keepLines w:val="0"/>
              <w:pageBreakBefore w:val="0"/>
              <w:widowControl/>
              <w:numPr>
                <w:ilvl w:val="0"/>
                <w:numId w:val="30"/>
              </w:numPr>
              <w:kinsoku/>
              <w:wordWrap/>
              <w:overflowPunct/>
              <w:topLinePunct w:val="0"/>
              <w:autoSpaceDE/>
              <w:autoSpaceDN/>
              <w:bidi w:val="0"/>
              <w:adjustRightInd w:val="0"/>
              <w:snapToGrid w:val="0"/>
              <w:spacing w:before="0" w:after="0" w:line="480" w:lineRule="exact"/>
              <w:ind w:left="0" w:leftChars="0" w:right="0" w:firstLine="0" w:firstLineChars="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监测布点原则</w:t>
            </w:r>
          </w:p>
          <w:p w14:paraId="452EFFA2">
            <w:pPr>
              <w:pStyle w:val="11"/>
              <w:keepNext w:val="0"/>
              <w:keepLines w:val="0"/>
              <w:pageBreakBefore w:val="0"/>
              <w:kinsoku/>
              <w:wordWrap/>
              <w:overflowPunct/>
              <w:topLinePunct w:val="0"/>
              <w:autoSpaceDE/>
              <w:autoSpaceDN/>
              <w:bidi w:val="0"/>
              <w:adjustRightInd w:val="0"/>
              <w:spacing w:before="0" w:after="0" w:line="480" w:lineRule="exact"/>
              <w:ind w:left="0" w:right="0" w:firstLine="480" w:firstLineChars="200"/>
              <w:jc w:val="both"/>
              <w:textAlignment w:val="auto"/>
              <w:rPr>
                <w:rFonts w:hint="default"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lang w:val="en-US" w:eastAsia="zh-CN"/>
              </w:rPr>
              <w:t>汇集</w:t>
            </w:r>
            <w:r>
              <w:rPr>
                <w:rFonts w:hint="default" w:ascii="Times New Roman" w:hAnsi="Times New Roman" w:cs="Times New Roman"/>
                <w:bCs/>
                <w:color w:val="auto"/>
                <w:sz w:val="24"/>
                <w:szCs w:val="24"/>
                <w:highlight w:val="none"/>
                <w:lang w:val="en-US" w:eastAsia="zh-CN"/>
              </w:rPr>
              <w:t>站区</w:t>
            </w:r>
            <w:r>
              <w:rPr>
                <w:rFonts w:hint="default" w:ascii="Times New Roman" w:hAnsi="Times New Roman" w:cs="Times New Roman"/>
                <w:bCs/>
                <w:color w:val="auto"/>
                <w:sz w:val="24"/>
                <w:szCs w:val="24"/>
                <w:highlight w:val="none"/>
              </w:rPr>
              <w:t>：无环境敏感点时应进行</w:t>
            </w:r>
            <w:r>
              <w:rPr>
                <w:rFonts w:hint="default" w:ascii="Times New Roman" w:hAnsi="Times New Roman" w:cs="Times New Roman"/>
                <w:bCs/>
                <w:color w:val="auto"/>
                <w:sz w:val="24"/>
                <w:szCs w:val="24"/>
                <w:highlight w:val="none"/>
                <w:lang w:val="en-US" w:eastAsia="zh-CN"/>
              </w:rPr>
              <w:t>厂界四周</w:t>
            </w:r>
            <w:r>
              <w:rPr>
                <w:rFonts w:hint="default" w:ascii="Times New Roman" w:hAnsi="Times New Roman" w:cs="Times New Roman"/>
                <w:bCs/>
                <w:color w:val="auto"/>
                <w:sz w:val="24"/>
                <w:szCs w:val="24"/>
                <w:highlight w:val="none"/>
              </w:rPr>
              <w:t>区域背景噪声点进行监测。</w:t>
            </w:r>
          </w:p>
          <w:p w14:paraId="5859F58A">
            <w:pPr>
              <w:pStyle w:val="11"/>
              <w:keepNext w:val="0"/>
              <w:keepLines w:val="0"/>
              <w:pageBreakBefore w:val="0"/>
              <w:widowControl/>
              <w:numPr>
                <w:ilvl w:val="0"/>
                <w:numId w:val="30"/>
              </w:numPr>
              <w:kinsoku/>
              <w:wordWrap/>
              <w:overflowPunct/>
              <w:topLinePunct w:val="0"/>
              <w:autoSpaceDE/>
              <w:autoSpaceDN/>
              <w:bidi w:val="0"/>
              <w:adjustRightInd w:val="0"/>
              <w:snapToGrid w:val="0"/>
              <w:spacing w:before="0" w:after="0" w:line="480" w:lineRule="exact"/>
              <w:ind w:left="0" w:leftChars="0" w:right="0" w:firstLine="0" w:firstLineChars="0"/>
              <w:jc w:val="both"/>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监测布点</w:t>
            </w:r>
          </w:p>
          <w:p w14:paraId="63738191">
            <w:pPr>
              <w:pStyle w:val="11"/>
              <w:keepNext w:val="0"/>
              <w:keepLines w:val="0"/>
              <w:pageBreakBefore w:val="0"/>
              <w:kinsoku/>
              <w:wordWrap/>
              <w:overflowPunct/>
              <w:topLinePunct w:val="0"/>
              <w:autoSpaceDE/>
              <w:autoSpaceDN/>
              <w:bidi w:val="0"/>
              <w:adjustRightInd w:val="0"/>
              <w:spacing w:before="0" w:after="0" w:line="480" w:lineRule="exact"/>
              <w:ind w:left="0" w:right="0" w:firstLine="480" w:firstLineChars="200"/>
              <w:jc w:val="both"/>
              <w:textAlignment w:val="auto"/>
              <w:rPr>
                <w:rFonts w:hint="default"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lang w:val="en-US" w:eastAsia="zh-CN"/>
              </w:rPr>
              <w:t>汇集</w:t>
            </w:r>
            <w:r>
              <w:rPr>
                <w:rFonts w:hint="default" w:ascii="Times New Roman" w:hAnsi="Times New Roman" w:cs="Times New Roman"/>
                <w:bCs/>
                <w:color w:val="auto"/>
                <w:sz w:val="24"/>
                <w:szCs w:val="24"/>
                <w:highlight w:val="none"/>
                <w:lang w:val="en-US" w:eastAsia="zh-CN"/>
              </w:rPr>
              <w:t>站区</w:t>
            </w:r>
            <w:r>
              <w:rPr>
                <w:rFonts w:hint="default" w:ascii="Times New Roman" w:hAnsi="Times New Roman" w:cs="Times New Roman"/>
                <w:bCs/>
                <w:color w:val="auto"/>
                <w:sz w:val="24"/>
                <w:szCs w:val="24"/>
                <w:highlight w:val="none"/>
              </w:rPr>
              <w:t>：对</w:t>
            </w:r>
            <w:r>
              <w:rPr>
                <w:rFonts w:hint="default" w:ascii="Times New Roman" w:hAnsi="Times New Roman" w:cs="Times New Roman"/>
                <w:bCs/>
                <w:color w:val="auto"/>
                <w:sz w:val="24"/>
                <w:szCs w:val="24"/>
                <w:highlight w:val="none"/>
                <w:lang w:val="en-US" w:eastAsia="zh-CN"/>
              </w:rPr>
              <w:t>厂界四周</w:t>
            </w:r>
            <w:r>
              <w:rPr>
                <w:rFonts w:hint="default" w:ascii="Times New Roman" w:hAnsi="Times New Roman" w:cs="Times New Roman"/>
                <w:bCs/>
                <w:color w:val="auto"/>
                <w:sz w:val="24"/>
                <w:szCs w:val="24"/>
                <w:highlight w:val="none"/>
              </w:rPr>
              <w:t>布点监测，共</w:t>
            </w:r>
            <w:r>
              <w:rPr>
                <w:rFonts w:hint="default" w:ascii="Times New Roman" w:hAnsi="Times New Roman" w:cs="Times New Roman"/>
                <w:bCs/>
                <w:color w:val="auto"/>
                <w:sz w:val="24"/>
                <w:szCs w:val="24"/>
                <w:highlight w:val="none"/>
                <w:lang w:val="en-US" w:eastAsia="zh-CN"/>
              </w:rPr>
              <w:t>4</w:t>
            </w:r>
            <w:r>
              <w:rPr>
                <w:rFonts w:hint="default" w:ascii="Times New Roman" w:hAnsi="Times New Roman" w:cs="Times New Roman"/>
                <w:bCs/>
                <w:color w:val="auto"/>
                <w:sz w:val="24"/>
                <w:szCs w:val="24"/>
                <w:highlight w:val="none"/>
              </w:rPr>
              <w:t>个测点</w:t>
            </w:r>
            <w:r>
              <w:rPr>
                <w:rFonts w:hint="eastAsia" w:ascii="Times New Roman" w:hAnsi="Times New Roman" w:cs="Times New Roman"/>
                <w:bCs/>
                <w:color w:val="auto"/>
                <w:sz w:val="24"/>
                <w:szCs w:val="24"/>
                <w:highlight w:val="none"/>
                <w:lang w:eastAsia="zh-CN"/>
              </w:rPr>
              <w:t>；</w:t>
            </w:r>
          </w:p>
          <w:p w14:paraId="56AA1166">
            <w:pPr>
              <w:pStyle w:val="11"/>
              <w:keepNext w:val="0"/>
              <w:keepLines w:val="0"/>
              <w:pageBreakBefore w:val="0"/>
              <w:widowControl/>
              <w:numPr>
                <w:ilvl w:val="0"/>
                <w:numId w:val="30"/>
              </w:numPr>
              <w:kinsoku/>
              <w:wordWrap/>
              <w:overflowPunct/>
              <w:topLinePunct w:val="0"/>
              <w:autoSpaceDE/>
              <w:autoSpaceDN/>
              <w:bidi w:val="0"/>
              <w:adjustRightInd w:val="0"/>
              <w:snapToGrid w:val="0"/>
              <w:spacing w:before="0" w:after="0" w:line="480" w:lineRule="exact"/>
              <w:ind w:left="0" w:leftChars="0" w:right="0" w:firstLine="0" w:firstLineChars="0"/>
              <w:jc w:val="both"/>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监测点位</w:t>
            </w:r>
          </w:p>
          <w:p w14:paraId="1B60A3C1">
            <w:pPr>
              <w:pStyle w:val="11"/>
              <w:keepNext w:val="0"/>
              <w:keepLines w:val="0"/>
              <w:pageBreakBefore w:val="0"/>
              <w:kinsoku/>
              <w:wordWrap/>
              <w:overflowPunct/>
              <w:topLinePunct w:val="0"/>
              <w:autoSpaceDE/>
              <w:autoSpaceDN/>
              <w:bidi w:val="0"/>
              <w:adjustRightInd w:val="0"/>
              <w:spacing w:before="0" w:after="0" w:line="480" w:lineRule="exact"/>
              <w:ind w:left="0" w:right="0" w:firstLine="480" w:firstLineChars="200"/>
              <w:jc w:val="both"/>
              <w:textAlignment w:val="auto"/>
              <w:rPr>
                <w:rFonts w:hint="default" w:ascii="Times New Roman" w:hAnsi="Times New Roman" w:cs="Times New Roman"/>
                <w:bCs/>
                <w:color w:val="auto"/>
                <w:sz w:val="24"/>
                <w:szCs w:val="24"/>
                <w:highlight w:val="none"/>
              </w:rPr>
            </w:pPr>
            <w:r>
              <w:rPr>
                <w:rFonts w:hint="eastAsia" w:ascii="Times New Roman" w:hAnsi="Times New Roman" w:cs="Times New Roman"/>
                <w:bCs/>
                <w:color w:val="auto"/>
                <w:sz w:val="24"/>
                <w:szCs w:val="24"/>
                <w:highlight w:val="none"/>
                <w:lang w:val="en-US" w:eastAsia="zh-CN"/>
              </w:rPr>
              <w:t>汇集</w:t>
            </w:r>
            <w:r>
              <w:rPr>
                <w:rFonts w:hint="default" w:ascii="Times New Roman" w:hAnsi="Times New Roman" w:cs="Times New Roman"/>
                <w:bCs/>
                <w:color w:val="auto"/>
                <w:sz w:val="24"/>
                <w:szCs w:val="24"/>
                <w:highlight w:val="none"/>
                <w:lang w:val="en-US" w:eastAsia="zh-CN"/>
              </w:rPr>
              <w:t>站区</w:t>
            </w:r>
            <w:r>
              <w:rPr>
                <w:rFonts w:hint="default" w:ascii="Times New Roman" w:hAnsi="Times New Roman" w:cs="Times New Roman"/>
                <w:bCs/>
                <w:color w:val="auto"/>
                <w:sz w:val="24"/>
                <w:szCs w:val="24"/>
                <w:highlight w:val="none"/>
              </w:rPr>
              <w:t>：</w:t>
            </w:r>
            <w:r>
              <w:rPr>
                <w:rFonts w:hint="default" w:ascii="Times New Roman" w:hAnsi="Times New Roman" w:cs="Times New Roman"/>
                <w:bCs/>
                <w:color w:val="auto"/>
                <w:sz w:val="24"/>
                <w:szCs w:val="24"/>
                <w:highlight w:val="none"/>
                <w:lang w:val="en-US" w:eastAsia="zh-CN"/>
              </w:rPr>
              <w:t>厂界四周</w:t>
            </w:r>
            <w:r>
              <w:rPr>
                <w:rFonts w:hint="default" w:ascii="Times New Roman" w:hAnsi="Times New Roman" w:cs="Times New Roman"/>
                <w:bCs/>
                <w:color w:val="auto"/>
                <w:sz w:val="24"/>
                <w:szCs w:val="24"/>
                <w:highlight w:val="none"/>
              </w:rPr>
              <w:t>敏感目标的监测点布设在靠</w:t>
            </w:r>
            <w:r>
              <w:rPr>
                <w:rFonts w:hint="default" w:ascii="Times New Roman" w:hAnsi="Times New Roman" w:cs="Times New Roman"/>
                <w:bCs/>
                <w:color w:val="auto"/>
                <w:sz w:val="24"/>
                <w:szCs w:val="24"/>
                <w:highlight w:val="none"/>
                <w:lang w:val="en-US" w:eastAsia="zh-CN"/>
              </w:rPr>
              <w:t>拟建围墙</w:t>
            </w:r>
            <w:r>
              <w:rPr>
                <w:rFonts w:hint="default" w:ascii="Times New Roman" w:hAnsi="Times New Roman" w:cs="Times New Roman"/>
                <w:bCs/>
                <w:color w:val="auto"/>
                <w:sz w:val="24"/>
                <w:szCs w:val="24"/>
                <w:highlight w:val="none"/>
              </w:rPr>
              <w:t>外1m处，</w:t>
            </w:r>
            <w:r>
              <w:rPr>
                <w:rFonts w:hint="eastAsia" w:ascii="Times New Roman" w:hAnsi="Times New Roman" w:cs="Times New Roman"/>
                <w:bCs/>
                <w:color w:val="auto"/>
                <w:sz w:val="24"/>
                <w:szCs w:val="24"/>
                <w:highlight w:val="none"/>
                <w:lang w:val="en-US" w:eastAsia="zh-CN"/>
              </w:rPr>
              <w:t>监</w:t>
            </w:r>
            <w:r>
              <w:rPr>
                <w:rFonts w:hint="default" w:ascii="Times New Roman" w:hAnsi="Times New Roman" w:cs="Times New Roman"/>
                <w:bCs/>
                <w:color w:val="auto"/>
                <w:sz w:val="24"/>
                <w:szCs w:val="24"/>
                <w:highlight w:val="none"/>
              </w:rPr>
              <w:t>测点高度为距离地面1.</w:t>
            </w:r>
            <w:r>
              <w:rPr>
                <w:rFonts w:hint="default" w:ascii="Times New Roman" w:hAnsi="Times New Roman" w:cs="Times New Roman"/>
                <w:bCs/>
                <w:color w:val="auto"/>
                <w:sz w:val="24"/>
                <w:szCs w:val="24"/>
                <w:highlight w:val="none"/>
                <w:lang w:val="en-US" w:eastAsia="zh-CN"/>
              </w:rPr>
              <w:t>2</w:t>
            </w:r>
            <w:r>
              <w:rPr>
                <w:rFonts w:hint="default" w:ascii="Times New Roman" w:hAnsi="Times New Roman" w:cs="Times New Roman"/>
                <w:bCs/>
                <w:color w:val="auto"/>
                <w:sz w:val="24"/>
                <w:szCs w:val="24"/>
                <w:highlight w:val="none"/>
              </w:rPr>
              <w:t>m高度处。</w:t>
            </w:r>
          </w:p>
          <w:p w14:paraId="1E1151BE">
            <w:pPr>
              <w:pStyle w:val="11"/>
              <w:keepNext w:val="0"/>
              <w:keepLines w:val="0"/>
              <w:pageBreakBefore w:val="0"/>
              <w:widowControl/>
              <w:numPr>
                <w:ilvl w:val="0"/>
                <w:numId w:val="30"/>
              </w:numPr>
              <w:kinsoku/>
              <w:wordWrap/>
              <w:overflowPunct/>
              <w:topLinePunct w:val="0"/>
              <w:autoSpaceDE/>
              <w:autoSpaceDN/>
              <w:bidi w:val="0"/>
              <w:adjustRightInd w:val="0"/>
              <w:snapToGrid w:val="0"/>
              <w:spacing w:before="0" w:after="0" w:line="480" w:lineRule="exact"/>
              <w:ind w:left="0" w:leftChars="0" w:right="0" w:firstLine="0" w:firstLineChars="0"/>
              <w:jc w:val="both"/>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监测项目</w:t>
            </w:r>
          </w:p>
          <w:p w14:paraId="5B8EADE2">
            <w:pPr>
              <w:pStyle w:val="11"/>
              <w:keepNext w:val="0"/>
              <w:keepLines w:val="0"/>
              <w:pageBreakBefore w:val="0"/>
              <w:kinsoku/>
              <w:wordWrap/>
              <w:overflowPunct/>
              <w:topLinePunct w:val="0"/>
              <w:autoSpaceDE/>
              <w:autoSpaceDN/>
              <w:bidi w:val="0"/>
              <w:adjustRightInd w:val="0"/>
              <w:spacing w:before="0" w:after="0" w:line="480" w:lineRule="exact"/>
              <w:ind w:left="0" w:right="0" w:firstLine="480" w:firstLineChars="200"/>
              <w:jc w:val="both"/>
              <w:textAlignment w:val="auto"/>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等效连续A声级。</w:t>
            </w:r>
          </w:p>
          <w:p w14:paraId="6C399A17">
            <w:pPr>
              <w:pStyle w:val="11"/>
              <w:keepNext w:val="0"/>
              <w:keepLines w:val="0"/>
              <w:pageBreakBefore w:val="0"/>
              <w:widowControl/>
              <w:numPr>
                <w:ilvl w:val="0"/>
                <w:numId w:val="30"/>
              </w:numPr>
              <w:kinsoku/>
              <w:wordWrap/>
              <w:overflowPunct/>
              <w:topLinePunct w:val="0"/>
              <w:autoSpaceDE/>
              <w:autoSpaceDN/>
              <w:bidi w:val="0"/>
              <w:adjustRightInd w:val="0"/>
              <w:snapToGrid w:val="0"/>
              <w:spacing w:before="0" w:after="0" w:line="480" w:lineRule="exact"/>
              <w:ind w:left="0" w:leftChars="0" w:right="0" w:firstLine="0" w:firstLineChars="0"/>
              <w:jc w:val="both"/>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监测单位</w:t>
            </w:r>
          </w:p>
          <w:p w14:paraId="080FAA88">
            <w:pPr>
              <w:pStyle w:val="11"/>
              <w:keepNext w:val="0"/>
              <w:keepLines w:val="0"/>
              <w:pageBreakBefore w:val="0"/>
              <w:kinsoku/>
              <w:wordWrap/>
              <w:overflowPunct/>
              <w:topLinePunct w:val="0"/>
              <w:autoSpaceDE/>
              <w:autoSpaceDN/>
              <w:bidi w:val="0"/>
              <w:adjustRightInd w:val="0"/>
              <w:spacing w:before="0" w:after="0" w:line="480" w:lineRule="exact"/>
              <w:ind w:left="0" w:right="0" w:firstLine="480" w:firstLineChars="200"/>
              <w:jc w:val="both"/>
              <w:textAlignment w:val="auto"/>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新疆合普联科</w:t>
            </w:r>
            <w:r>
              <w:rPr>
                <w:rFonts w:hint="default" w:ascii="Times New Roman" w:hAnsi="Times New Roman" w:cs="Times New Roman"/>
                <w:bCs/>
                <w:color w:val="auto"/>
                <w:sz w:val="24"/>
                <w:szCs w:val="24"/>
                <w:highlight w:val="none"/>
                <w:lang w:val="en-US" w:eastAsia="zh-CN"/>
              </w:rPr>
              <w:t>检</w:t>
            </w:r>
            <w:r>
              <w:rPr>
                <w:rFonts w:hint="default" w:ascii="Times New Roman" w:hAnsi="Times New Roman" w:cs="Times New Roman"/>
                <w:bCs/>
                <w:color w:val="auto"/>
                <w:sz w:val="24"/>
                <w:szCs w:val="24"/>
                <w:highlight w:val="none"/>
              </w:rPr>
              <w:t>测技术研究院（有限公司）</w:t>
            </w:r>
          </w:p>
          <w:p w14:paraId="1F384602">
            <w:pPr>
              <w:pStyle w:val="11"/>
              <w:keepNext w:val="0"/>
              <w:keepLines w:val="0"/>
              <w:pageBreakBefore w:val="0"/>
              <w:widowControl/>
              <w:numPr>
                <w:ilvl w:val="0"/>
                <w:numId w:val="30"/>
              </w:numPr>
              <w:kinsoku/>
              <w:wordWrap/>
              <w:overflowPunct/>
              <w:topLinePunct w:val="0"/>
              <w:autoSpaceDE/>
              <w:autoSpaceDN/>
              <w:bidi w:val="0"/>
              <w:adjustRightInd w:val="0"/>
              <w:snapToGrid w:val="0"/>
              <w:spacing w:before="0" w:after="0" w:line="480" w:lineRule="exact"/>
              <w:ind w:left="0" w:leftChars="0" w:right="0" w:firstLine="0" w:firstLineChars="0"/>
              <w:jc w:val="both"/>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监测时间、监测频率、监测环境</w:t>
            </w:r>
          </w:p>
          <w:p w14:paraId="11A8B42F">
            <w:pPr>
              <w:pStyle w:val="11"/>
              <w:keepNext w:val="0"/>
              <w:keepLines w:val="0"/>
              <w:pageBreakBefore w:val="0"/>
              <w:kinsoku/>
              <w:wordWrap/>
              <w:overflowPunct/>
              <w:topLinePunct w:val="0"/>
              <w:autoSpaceDE/>
              <w:autoSpaceDN/>
              <w:bidi w:val="0"/>
              <w:adjustRightInd w:val="0"/>
              <w:spacing w:before="0" w:after="0" w:line="480" w:lineRule="exact"/>
              <w:ind w:left="0" w:right="0" w:firstLine="480" w:firstLineChars="200"/>
              <w:jc w:val="both"/>
              <w:textAlignment w:val="auto"/>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监测时间：202</w:t>
            </w:r>
            <w:r>
              <w:rPr>
                <w:rFonts w:hint="eastAsia" w:ascii="Times New Roman" w:hAnsi="Times New Roman" w:cs="Times New Roman"/>
                <w:bCs/>
                <w:color w:val="auto"/>
                <w:sz w:val="24"/>
                <w:szCs w:val="24"/>
                <w:highlight w:val="none"/>
                <w:lang w:val="en-US" w:eastAsia="zh-CN"/>
              </w:rPr>
              <w:t>4</w:t>
            </w:r>
            <w:r>
              <w:rPr>
                <w:rFonts w:hint="default" w:ascii="Times New Roman" w:hAnsi="Times New Roman" w:cs="Times New Roman"/>
                <w:bCs/>
                <w:color w:val="auto"/>
                <w:sz w:val="24"/>
                <w:szCs w:val="24"/>
                <w:highlight w:val="none"/>
              </w:rPr>
              <w:t>年</w:t>
            </w:r>
            <w:r>
              <w:rPr>
                <w:rFonts w:hint="eastAsia" w:ascii="Times New Roman" w:hAnsi="Times New Roman" w:cs="Times New Roman"/>
                <w:bCs/>
                <w:color w:val="auto"/>
                <w:sz w:val="24"/>
                <w:szCs w:val="24"/>
                <w:highlight w:val="none"/>
                <w:lang w:val="en-US" w:eastAsia="zh-CN"/>
              </w:rPr>
              <w:t>4</w:t>
            </w:r>
            <w:r>
              <w:rPr>
                <w:rFonts w:hint="default" w:ascii="Times New Roman" w:hAnsi="Times New Roman" w:cs="Times New Roman"/>
                <w:bCs/>
                <w:color w:val="auto"/>
                <w:sz w:val="24"/>
                <w:szCs w:val="24"/>
                <w:highlight w:val="none"/>
              </w:rPr>
              <w:t>月</w:t>
            </w:r>
            <w:r>
              <w:rPr>
                <w:rFonts w:hint="default" w:ascii="Times New Roman" w:hAnsi="Times New Roman" w:cs="Times New Roman"/>
                <w:bCs/>
                <w:color w:val="auto"/>
                <w:sz w:val="24"/>
                <w:szCs w:val="24"/>
                <w:highlight w:val="none"/>
                <w:lang w:val="en-US" w:eastAsia="zh-CN"/>
              </w:rPr>
              <w:t>14</w:t>
            </w:r>
            <w:r>
              <w:rPr>
                <w:rFonts w:hint="default" w:ascii="Times New Roman" w:hAnsi="Times New Roman" w:cs="Times New Roman"/>
                <w:bCs/>
                <w:color w:val="auto"/>
                <w:sz w:val="24"/>
                <w:szCs w:val="24"/>
                <w:highlight w:val="none"/>
              </w:rPr>
              <w:t>日；</w:t>
            </w:r>
          </w:p>
          <w:p w14:paraId="3C819713">
            <w:pPr>
              <w:pStyle w:val="11"/>
              <w:keepNext w:val="0"/>
              <w:keepLines w:val="0"/>
              <w:pageBreakBefore w:val="0"/>
              <w:kinsoku/>
              <w:wordWrap/>
              <w:overflowPunct/>
              <w:topLinePunct w:val="0"/>
              <w:autoSpaceDE/>
              <w:autoSpaceDN/>
              <w:bidi w:val="0"/>
              <w:adjustRightInd w:val="0"/>
              <w:spacing w:before="0" w:after="0" w:line="480" w:lineRule="exact"/>
              <w:ind w:left="0" w:right="0" w:firstLine="480" w:firstLineChars="200"/>
              <w:jc w:val="both"/>
              <w:textAlignment w:val="auto"/>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监测频率：每个监测点昼、夜各监测一次；</w:t>
            </w:r>
          </w:p>
          <w:p w14:paraId="4DA7523A">
            <w:pPr>
              <w:pStyle w:val="11"/>
              <w:keepNext w:val="0"/>
              <w:keepLines w:val="0"/>
              <w:pageBreakBefore w:val="0"/>
              <w:kinsoku/>
              <w:wordWrap/>
              <w:overflowPunct/>
              <w:topLinePunct w:val="0"/>
              <w:autoSpaceDE/>
              <w:autoSpaceDN/>
              <w:bidi w:val="0"/>
              <w:adjustRightInd w:val="0"/>
              <w:spacing w:before="0" w:after="0" w:line="480" w:lineRule="exact"/>
              <w:ind w:left="0" w:right="0" w:firstLine="480" w:firstLineChars="200"/>
              <w:jc w:val="both"/>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rPr>
              <w:t>监测环境：监测期间环境条件见表</w:t>
            </w:r>
            <w:r>
              <w:rPr>
                <w:rFonts w:hint="default" w:ascii="Times New Roman" w:hAnsi="Times New Roman" w:cs="Times New Roman"/>
                <w:bCs/>
                <w:color w:val="auto"/>
                <w:sz w:val="24"/>
                <w:szCs w:val="24"/>
                <w:highlight w:val="none"/>
                <w:lang w:val="en-US" w:eastAsia="zh-CN"/>
              </w:rPr>
              <w:t>3-5</w:t>
            </w:r>
          </w:p>
          <w:p w14:paraId="1E30012B">
            <w:pPr>
              <w:keepNext w:val="0"/>
              <w:keepLines w:val="0"/>
              <w:pageBreakBefore w:val="0"/>
              <w:kinsoku/>
              <w:wordWrap/>
              <w:overflowPunct/>
              <w:topLinePunct w:val="0"/>
              <w:autoSpaceDE/>
              <w:autoSpaceDN/>
              <w:bidi w:val="0"/>
              <w:adjustRightInd w:val="0"/>
              <w:snapToGrid w:val="0"/>
              <w:spacing w:line="480" w:lineRule="exact"/>
              <w:ind w:left="0"/>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表3-</w:t>
            </w:r>
            <w:r>
              <w:rPr>
                <w:rFonts w:hint="default" w:ascii="Times New Roman" w:hAnsi="Times New Roman" w:cs="Times New Roman"/>
                <w:b/>
                <w:color w:val="auto"/>
                <w:sz w:val="24"/>
                <w:szCs w:val="24"/>
                <w:highlight w:val="none"/>
                <w:lang w:val="en-US" w:eastAsia="zh-CN"/>
              </w:rPr>
              <w:t>5</w:t>
            </w:r>
            <w:r>
              <w:rPr>
                <w:rFonts w:hint="default" w:ascii="Times New Roman" w:hAnsi="Times New Roman" w:cs="Times New Roman"/>
                <w:b/>
                <w:color w:val="auto"/>
                <w:sz w:val="24"/>
                <w:szCs w:val="24"/>
                <w:highlight w:val="none"/>
              </w:rPr>
              <w:t xml:space="preserve">     监测期间环境条件一览</w:t>
            </w:r>
          </w:p>
          <w:tbl>
            <w:tblPr>
              <w:tblStyle w:val="25"/>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1869"/>
              <w:gridCol w:w="965"/>
              <w:gridCol w:w="1730"/>
              <w:gridCol w:w="2273"/>
              <w:gridCol w:w="1921"/>
            </w:tblGrid>
            <w:tr w14:paraId="1FD0C0A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jc w:val="center"/>
              </w:trPr>
              <w:tc>
                <w:tcPr>
                  <w:tcW w:w="1067" w:type="pct"/>
                  <w:tcBorders>
                    <w:tl2br w:val="nil"/>
                    <w:tr2bl w:val="nil"/>
                  </w:tcBorders>
                  <w:noWrap w:val="0"/>
                  <w:vAlign w:val="center"/>
                </w:tcPr>
                <w:p w14:paraId="7E021F32">
                  <w:pPr>
                    <w:widowControl/>
                    <w:adjustRightInd w:val="0"/>
                    <w:snapToGrid w:val="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检测时间</w:t>
                  </w:r>
                </w:p>
              </w:tc>
              <w:tc>
                <w:tcPr>
                  <w:tcW w:w="551" w:type="pct"/>
                  <w:tcBorders>
                    <w:tl2br w:val="nil"/>
                    <w:tr2bl w:val="nil"/>
                  </w:tcBorders>
                  <w:noWrap w:val="0"/>
                  <w:vAlign w:val="center"/>
                </w:tcPr>
                <w:p w14:paraId="1D78C943">
                  <w:pPr>
                    <w:widowControl/>
                    <w:adjustRightInd w:val="0"/>
                    <w:snapToGrid w:val="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天气</w:t>
                  </w:r>
                </w:p>
              </w:tc>
              <w:tc>
                <w:tcPr>
                  <w:tcW w:w="987" w:type="pct"/>
                  <w:tcBorders>
                    <w:tl2br w:val="nil"/>
                    <w:tr2bl w:val="nil"/>
                  </w:tcBorders>
                  <w:noWrap w:val="0"/>
                  <w:vAlign w:val="center"/>
                </w:tcPr>
                <w:p w14:paraId="366B325E">
                  <w:pPr>
                    <w:widowControl/>
                    <w:adjustRightInd w:val="0"/>
                    <w:snapToGrid w:val="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温度(℃)</w:t>
                  </w:r>
                </w:p>
              </w:tc>
              <w:tc>
                <w:tcPr>
                  <w:tcW w:w="1297" w:type="pct"/>
                  <w:tcBorders>
                    <w:tl2br w:val="nil"/>
                    <w:tr2bl w:val="nil"/>
                  </w:tcBorders>
                  <w:noWrap w:val="0"/>
                  <w:vAlign w:val="center"/>
                </w:tcPr>
                <w:p w14:paraId="04924991">
                  <w:pPr>
                    <w:widowControl/>
                    <w:adjustRightInd w:val="0"/>
                    <w:snapToGrid w:val="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湿度(RH%)</w:t>
                  </w:r>
                </w:p>
              </w:tc>
              <w:tc>
                <w:tcPr>
                  <w:tcW w:w="1096" w:type="pct"/>
                  <w:tcBorders>
                    <w:tl2br w:val="nil"/>
                    <w:tr2bl w:val="nil"/>
                  </w:tcBorders>
                  <w:noWrap w:val="0"/>
                  <w:vAlign w:val="center"/>
                </w:tcPr>
                <w:p w14:paraId="210F0421">
                  <w:pPr>
                    <w:widowControl/>
                    <w:adjustRightInd w:val="0"/>
                    <w:snapToGrid w:val="0"/>
                    <w:jc w:val="center"/>
                    <w:textAlignment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bidi="ar"/>
                    </w:rPr>
                    <w:t>风速(m/s)</w:t>
                  </w:r>
                </w:p>
              </w:tc>
            </w:tr>
            <w:tr w14:paraId="2814889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jc w:val="center"/>
              </w:trPr>
              <w:tc>
                <w:tcPr>
                  <w:tcW w:w="1067" w:type="pct"/>
                  <w:tcBorders>
                    <w:tl2br w:val="nil"/>
                    <w:tr2bl w:val="nil"/>
                  </w:tcBorders>
                  <w:noWrap w:val="0"/>
                  <w:vAlign w:val="center"/>
                </w:tcPr>
                <w:p w14:paraId="0EF95EEE">
                  <w:pPr>
                    <w:widowControl/>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202</w:t>
                  </w:r>
                  <w:r>
                    <w:rPr>
                      <w:rFonts w:hint="eastAsia"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val="en-US" w:eastAsia="zh-CN" w:bidi="ar"/>
                    </w:rPr>
                    <w:t>年</w:t>
                  </w:r>
                  <w:r>
                    <w:rPr>
                      <w:rFonts w:hint="eastAsia" w:ascii="Times New Roman" w:hAnsi="Times New Roman" w:eastAsia="宋体" w:cs="Times New Roman"/>
                      <w:color w:val="auto"/>
                      <w:kern w:val="0"/>
                      <w:sz w:val="21"/>
                      <w:szCs w:val="21"/>
                      <w:highlight w:val="none"/>
                      <w:lang w:val="en-US" w:eastAsia="zh-CN" w:bidi="ar"/>
                    </w:rPr>
                    <w:t>4</w:t>
                  </w:r>
                  <w:r>
                    <w:rPr>
                      <w:rFonts w:hint="default" w:ascii="Times New Roman" w:hAnsi="Times New Roman" w:eastAsia="宋体" w:cs="Times New Roman"/>
                      <w:color w:val="auto"/>
                      <w:kern w:val="0"/>
                      <w:sz w:val="21"/>
                      <w:szCs w:val="21"/>
                      <w:highlight w:val="none"/>
                      <w:lang w:val="en-US" w:eastAsia="zh-CN" w:bidi="ar"/>
                    </w:rPr>
                    <w:t>月14日</w:t>
                  </w:r>
                </w:p>
              </w:tc>
              <w:tc>
                <w:tcPr>
                  <w:tcW w:w="551" w:type="pct"/>
                  <w:tcBorders>
                    <w:tl2br w:val="nil"/>
                    <w:tr2bl w:val="nil"/>
                  </w:tcBorders>
                  <w:noWrap w:val="0"/>
                  <w:vAlign w:val="center"/>
                </w:tcPr>
                <w:p w14:paraId="44377D99">
                  <w:pPr>
                    <w:widowControl/>
                    <w:adjustRightInd w:val="0"/>
                    <w:snapToGrid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bidi="ar"/>
                    </w:rPr>
                    <w:t>晴</w:t>
                  </w:r>
                </w:p>
              </w:tc>
              <w:tc>
                <w:tcPr>
                  <w:tcW w:w="987" w:type="pct"/>
                  <w:tcBorders>
                    <w:tl2br w:val="nil"/>
                    <w:tr2bl w:val="nil"/>
                  </w:tcBorders>
                  <w:noWrap w:val="0"/>
                  <w:vAlign w:val="center"/>
                </w:tcPr>
                <w:p w14:paraId="5EF56242">
                  <w:pPr>
                    <w:widowControl/>
                    <w:adjustRightInd w:val="0"/>
                    <w:snapToGrid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0"/>
                      <w:sz w:val="21"/>
                      <w:szCs w:val="21"/>
                      <w:highlight w:val="none"/>
                      <w:lang w:val="en-US" w:eastAsia="zh-CN" w:bidi="ar"/>
                    </w:rPr>
                    <w:t>21</w:t>
                  </w:r>
                </w:p>
              </w:tc>
              <w:tc>
                <w:tcPr>
                  <w:tcW w:w="1297" w:type="pct"/>
                  <w:tcBorders>
                    <w:tl2br w:val="nil"/>
                    <w:tr2bl w:val="nil"/>
                  </w:tcBorders>
                  <w:noWrap w:val="0"/>
                  <w:vAlign w:val="center"/>
                </w:tcPr>
                <w:p w14:paraId="30CD8E45">
                  <w:pPr>
                    <w:widowControl/>
                    <w:adjustRightInd w:val="0"/>
                    <w:snapToGrid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en-US" w:eastAsia="zh-CN" w:bidi="ar"/>
                    </w:rPr>
                    <w:t>3</w:t>
                  </w:r>
                  <w:r>
                    <w:rPr>
                      <w:rFonts w:hint="eastAsia" w:cs="Times New Roman"/>
                      <w:color w:val="auto"/>
                      <w:kern w:val="0"/>
                      <w:sz w:val="21"/>
                      <w:szCs w:val="21"/>
                      <w:highlight w:val="none"/>
                      <w:lang w:val="en-US" w:eastAsia="zh-CN" w:bidi="ar"/>
                    </w:rPr>
                    <w:t>4</w:t>
                  </w:r>
                </w:p>
              </w:tc>
              <w:tc>
                <w:tcPr>
                  <w:tcW w:w="1096" w:type="pct"/>
                  <w:tcBorders>
                    <w:tl2br w:val="nil"/>
                    <w:tr2bl w:val="nil"/>
                  </w:tcBorders>
                  <w:noWrap w:val="0"/>
                  <w:vAlign w:val="center"/>
                </w:tcPr>
                <w:p w14:paraId="4C85B1DC">
                  <w:pPr>
                    <w:widowControl/>
                    <w:adjustRightInd w:val="0"/>
                    <w:snapToGrid w:val="0"/>
                    <w:jc w:val="center"/>
                    <w:textAlignment w:val="center"/>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kern w:val="0"/>
                      <w:sz w:val="21"/>
                      <w:szCs w:val="21"/>
                      <w:highlight w:val="none"/>
                      <w:lang w:val="en-US" w:eastAsia="zh-CN" w:bidi="ar"/>
                    </w:rPr>
                    <w:t>2</w:t>
                  </w:r>
                  <w:r>
                    <w:rPr>
                      <w:rFonts w:hint="default" w:ascii="Times New Roman" w:hAnsi="Times New Roman" w:cs="Times New Roman"/>
                      <w:color w:val="auto"/>
                      <w:kern w:val="0"/>
                      <w:sz w:val="21"/>
                      <w:szCs w:val="21"/>
                      <w:highlight w:val="none"/>
                      <w:lang w:val="en-US" w:eastAsia="zh-CN" w:bidi="ar"/>
                    </w:rPr>
                    <w:t>.</w:t>
                  </w:r>
                  <w:r>
                    <w:rPr>
                      <w:rFonts w:hint="eastAsia" w:cs="Times New Roman"/>
                      <w:color w:val="auto"/>
                      <w:kern w:val="0"/>
                      <w:sz w:val="21"/>
                      <w:szCs w:val="21"/>
                      <w:highlight w:val="none"/>
                      <w:lang w:val="en-US" w:eastAsia="zh-CN" w:bidi="ar"/>
                    </w:rPr>
                    <w:t>7</w:t>
                  </w:r>
                </w:p>
              </w:tc>
            </w:tr>
          </w:tbl>
          <w:p w14:paraId="51FBC2CA">
            <w:pPr>
              <w:pStyle w:val="11"/>
              <w:keepNext w:val="0"/>
              <w:keepLines w:val="0"/>
              <w:pageBreakBefore w:val="0"/>
              <w:widowControl/>
              <w:numPr>
                <w:ilvl w:val="0"/>
                <w:numId w:val="30"/>
              </w:numPr>
              <w:kinsoku/>
              <w:wordWrap/>
              <w:overflowPunct/>
              <w:topLinePunct w:val="0"/>
              <w:autoSpaceDE/>
              <w:autoSpaceDN/>
              <w:bidi w:val="0"/>
              <w:adjustRightInd w:val="0"/>
              <w:snapToGrid w:val="0"/>
              <w:spacing w:before="0" w:after="0" w:line="480" w:lineRule="exact"/>
              <w:ind w:left="0" w:leftChars="0" w:right="0" w:firstLine="0" w:firstLineChars="0"/>
              <w:jc w:val="both"/>
              <w:textAlignment w:val="auto"/>
              <w:rPr>
                <w:rFonts w:hint="default" w:ascii="Times New Roman" w:hAnsi="Times New Roman" w:eastAsia="宋体" w:cs="Times New Roman"/>
                <w:b/>
                <w:color w:val="auto"/>
                <w:sz w:val="24"/>
                <w:szCs w:val="24"/>
                <w:highlight w:val="none"/>
                <w:lang w:val="zh-CN"/>
              </w:rPr>
            </w:pPr>
            <w:r>
              <w:rPr>
                <w:rFonts w:hint="eastAsia" w:ascii="Times New Roman" w:hAnsi="Times New Roman" w:eastAsia="宋体" w:cs="Times New Roman"/>
                <w:b/>
                <w:color w:val="auto"/>
                <w:sz w:val="24"/>
                <w:szCs w:val="24"/>
                <w:highlight w:val="none"/>
                <w:lang w:val="zh-CN"/>
              </w:rPr>
              <w:t>检测</w:t>
            </w:r>
            <w:r>
              <w:rPr>
                <w:rFonts w:hint="default" w:ascii="Times New Roman" w:hAnsi="Times New Roman" w:eastAsia="宋体" w:cs="Times New Roman"/>
                <w:b/>
                <w:color w:val="auto"/>
                <w:sz w:val="24"/>
                <w:szCs w:val="24"/>
                <w:highlight w:val="none"/>
                <w:lang w:val="zh-CN"/>
              </w:rPr>
              <w:t>方法及测量仪器</w:t>
            </w:r>
          </w:p>
          <w:p w14:paraId="7902CB4A">
            <w:pPr>
              <w:keepNext w:val="0"/>
              <w:keepLines w:val="0"/>
              <w:pageBreakBefore w:val="0"/>
              <w:widowControl w:val="0"/>
              <w:tabs>
                <w:tab w:val="left" w:pos="4371"/>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cs="Times New Roman"/>
                <w:bCs/>
                <w:color w:val="auto"/>
                <w:sz w:val="24"/>
                <w:szCs w:val="24"/>
                <w:highlight w:val="none"/>
                <w:lang w:val="zh-CN" w:bidi="zh-CN"/>
              </w:rPr>
            </w:pPr>
            <w:r>
              <w:rPr>
                <w:rFonts w:hint="default" w:ascii="Times New Roman" w:hAnsi="Times New Roman" w:cs="Times New Roman"/>
                <w:bCs/>
                <w:color w:val="auto"/>
                <w:sz w:val="24"/>
                <w:szCs w:val="24"/>
                <w:highlight w:val="none"/>
                <w:lang w:val="zh-CN" w:bidi="zh-CN"/>
              </w:rPr>
              <w:t>监测方法：按《声环境质量标准》（GB3096-2008）中的监测方法进行。</w:t>
            </w:r>
          </w:p>
          <w:p w14:paraId="11A88EA6">
            <w:pPr>
              <w:keepNext w:val="0"/>
              <w:keepLines w:val="0"/>
              <w:pageBreakBefore w:val="0"/>
              <w:widowControl w:val="0"/>
              <w:tabs>
                <w:tab w:val="left" w:pos="4371"/>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cs="Times New Roman"/>
                <w:bCs/>
                <w:color w:val="auto"/>
                <w:sz w:val="24"/>
                <w:szCs w:val="24"/>
                <w:highlight w:val="none"/>
                <w:lang w:val="zh-CN" w:bidi="zh-CN"/>
              </w:rPr>
            </w:pPr>
            <w:r>
              <w:rPr>
                <w:rFonts w:hint="default" w:ascii="Times New Roman" w:hAnsi="Times New Roman" w:cs="Times New Roman"/>
                <w:bCs/>
                <w:color w:val="auto"/>
                <w:sz w:val="24"/>
                <w:szCs w:val="24"/>
                <w:highlight w:val="none"/>
                <w:lang w:val="zh-CN" w:bidi="zh-CN"/>
              </w:rPr>
              <w:t>测量仪器：声级计，仪器型号：AWA</w:t>
            </w:r>
            <w:r>
              <w:rPr>
                <w:rFonts w:hint="default" w:ascii="Times New Roman" w:hAnsi="Times New Roman" w:cs="Times New Roman"/>
                <w:bCs/>
                <w:color w:val="auto"/>
                <w:sz w:val="24"/>
                <w:szCs w:val="24"/>
                <w:highlight w:val="none"/>
                <w:lang w:bidi="zh-CN"/>
              </w:rPr>
              <w:t>568</w:t>
            </w:r>
            <w:r>
              <w:rPr>
                <w:rFonts w:hint="default" w:ascii="Times New Roman" w:hAnsi="Times New Roman" w:cs="Times New Roman"/>
                <w:bCs/>
                <w:color w:val="auto"/>
                <w:sz w:val="24"/>
                <w:szCs w:val="24"/>
                <w:highlight w:val="none"/>
                <w:lang w:val="zh-CN" w:bidi="zh-CN"/>
              </w:rPr>
              <w:t>8</w:t>
            </w:r>
          </w:p>
          <w:p w14:paraId="1EF393EF">
            <w:pPr>
              <w:keepNext w:val="0"/>
              <w:keepLines w:val="0"/>
              <w:pageBreakBefore w:val="0"/>
              <w:widowControl w:val="0"/>
              <w:tabs>
                <w:tab w:val="left" w:pos="4371"/>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cs="Times New Roman"/>
                <w:bCs/>
                <w:color w:val="auto"/>
                <w:sz w:val="24"/>
                <w:szCs w:val="24"/>
                <w:highlight w:val="none"/>
                <w:lang w:val="zh-CN" w:bidi="zh-CN"/>
              </w:rPr>
            </w:pPr>
            <w:r>
              <w:rPr>
                <w:rFonts w:hint="default" w:ascii="Times New Roman" w:hAnsi="Times New Roman" w:cs="Times New Roman"/>
                <w:bCs/>
                <w:color w:val="auto"/>
                <w:sz w:val="24"/>
                <w:szCs w:val="24"/>
                <w:highlight w:val="none"/>
                <w:lang w:val="zh-CN" w:bidi="zh-CN"/>
              </w:rPr>
              <w:t>生产厂家：杭州爱华，仪器编号：109476</w:t>
            </w:r>
          </w:p>
          <w:p w14:paraId="3AB4AD17">
            <w:pPr>
              <w:keepNext w:val="0"/>
              <w:keepLines w:val="0"/>
              <w:pageBreakBefore w:val="0"/>
              <w:widowControl w:val="0"/>
              <w:tabs>
                <w:tab w:val="left" w:pos="4371"/>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cs="Times New Roman"/>
                <w:bCs/>
                <w:color w:val="auto"/>
                <w:sz w:val="24"/>
                <w:szCs w:val="24"/>
                <w:highlight w:val="none"/>
                <w:lang w:bidi="zh-CN"/>
              </w:rPr>
            </w:pPr>
            <w:r>
              <w:rPr>
                <w:rFonts w:hint="default" w:ascii="Times New Roman" w:hAnsi="Times New Roman" w:cs="Times New Roman"/>
                <w:bCs/>
                <w:color w:val="auto"/>
                <w:sz w:val="24"/>
                <w:szCs w:val="24"/>
                <w:highlight w:val="none"/>
                <w:lang w:val="zh-CN" w:bidi="zh-CN"/>
              </w:rPr>
              <w:t>检定单位：</w:t>
            </w:r>
            <w:r>
              <w:rPr>
                <w:rFonts w:hint="default" w:ascii="Times New Roman" w:hAnsi="Times New Roman" w:cs="Times New Roman"/>
                <w:bCs/>
                <w:color w:val="auto"/>
                <w:sz w:val="24"/>
                <w:szCs w:val="24"/>
                <w:highlight w:val="none"/>
                <w:lang w:bidi="zh-CN"/>
              </w:rPr>
              <w:t>新疆合普联科检测技术研究院（有限公司）</w:t>
            </w:r>
          </w:p>
          <w:p w14:paraId="414AC9BC">
            <w:pPr>
              <w:keepNext w:val="0"/>
              <w:keepLines w:val="0"/>
              <w:pageBreakBefore w:val="0"/>
              <w:widowControl w:val="0"/>
              <w:tabs>
                <w:tab w:val="left" w:pos="4371"/>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cs="Times New Roman"/>
                <w:bCs/>
                <w:color w:val="auto"/>
                <w:sz w:val="24"/>
                <w:szCs w:val="24"/>
                <w:highlight w:val="none"/>
                <w:lang w:val="zh-CN" w:bidi="zh-CN"/>
              </w:rPr>
            </w:pPr>
            <w:r>
              <w:rPr>
                <w:rFonts w:hint="default" w:ascii="Times New Roman" w:hAnsi="Times New Roman" w:cs="Times New Roman"/>
                <w:bCs/>
                <w:color w:val="auto"/>
                <w:sz w:val="24"/>
                <w:szCs w:val="24"/>
                <w:highlight w:val="none"/>
                <w:lang w:val="zh-CN" w:bidi="zh-CN"/>
              </w:rPr>
              <w:t>证书编号：SX-20</w:t>
            </w:r>
            <w:r>
              <w:rPr>
                <w:rFonts w:hint="default" w:ascii="Times New Roman" w:hAnsi="Times New Roman" w:cs="Times New Roman"/>
                <w:bCs/>
                <w:color w:val="auto"/>
                <w:sz w:val="24"/>
                <w:szCs w:val="24"/>
                <w:highlight w:val="none"/>
                <w:lang w:bidi="zh-CN"/>
              </w:rPr>
              <w:t>21</w:t>
            </w:r>
            <w:r>
              <w:rPr>
                <w:rFonts w:hint="default" w:ascii="Times New Roman" w:hAnsi="Times New Roman" w:cs="Times New Roman"/>
                <w:bCs/>
                <w:color w:val="auto"/>
                <w:sz w:val="24"/>
                <w:szCs w:val="24"/>
                <w:highlight w:val="none"/>
                <w:lang w:val="zh-CN" w:bidi="zh-CN"/>
              </w:rPr>
              <w:t>5343</w:t>
            </w:r>
          </w:p>
          <w:p w14:paraId="72A00A66">
            <w:pPr>
              <w:keepNext w:val="0"/>
              <w:keepLines w:val="0"/>
              <w:pageBreakBefore w:val="0"/>
              <w:widowControl w:val="0"/>
              <w:tabs>
                <w:tab w:val="left" w:pos="4371"/>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cs="Times New Roman"/>
                <w:bCs/>
                <w:color w:val="auto"/>
                <w:sz w:val="24"/>
                <w:szCs w:val="24"/>
                <w:highlight w:val="none"/>
                <w:lang w:val="zh-CN" w:bidi="zh-CN"/>
              </w:rPr>
            </w:pPr>
            <w:r>
              <w:rPr>
                <w:rFonts w:hint="default" w:ascii="Times New Roman" w:hAnsi="Times New Roman" w:cs="Times New Roman"/>
                <w:bCs/>
                <w:color w:val="auto"/>
                <w:sz w:val="24"/>
                <w:szCs w:val="24"/>
                <w:highlight w:val="none"/>
                <w:lang w:val="zh-CN" w:bidi="zh-CN"/>
              </w:rPr>
              <w:t>检定日期：20</w:t>
            </w:r>
            <w:r>
              <w:rPr>
                <w:rFonts w:hint="default" w:ascii="Times New Roman" w:hAnsi="Times New Roman" w:cs="Times New Roman"/>
                <w:bCs/>
                <w:color w:val="auto"/>
                <w:sz w:val="24"/>
                <w:szCs w:val="24"/>
                <w:highlight w:val="none"/>
                <w:lang w:bidi="zh-CN"/>
              </w:rPr>
              <w:t>2</w:t>
            </w:r>
            <w:r>
              <w:rPr>
                <w:rFonts w:hint="default" w:ascii="Times New Roman" w:hAnsi="Times New Roman" w:cs="Times New Roman"/>
                <w:bCs/>
                <w:color w:val="auto"/>
                <w:sz w:val="24"/>
                <w:szCs w:val="24"/>
                <w:highlight w:val="none"/>
                <w:lang w:val="en-US" w:bidi="zh-CN"/>
              </w:rPr>
              <w:t>3</w:t>
            </w:r>
            <w:r>
              <w:rPr>
                <w:rFonts w:hint="default" w:ascii="Times New Roman" w:hAnsi="Times New Roman" w:cs="Times New Roman"/>
                <w:bCs/>
                <w:color w:val="auto"/>
                <w:sz w:val="24"/>
                <w:szCs w:val="24"/>
                <w:highlight w:val="none"/>
                <w:lang w:val="zh-CN" w:bidi="zh-CN"/>
              </w:rPr>
              <w:t>年</w:t>
            </w:r>
            <w:r>
              <w:rPr>
                <w:rFonts w:hint="default" w:ascii="Times New Roman" w:hAnsi="Times New Roman" w:cs="Times New Roman"/>
                <w:bCs/>
                <w:color w:val="auto"/>
                <w:sz w:val="24"/>
                <w:szCs w:val="24"/>
                <w:highlight w:val="none"/>
                <w:lang w:bidi="zh-CN"/>
              </w:rPr>
              <w:t>5</w:t>
            </w:r>
            <w:r>
              <w:rPr>
                <w:rFonts w:hint="default" w:ascii="Times New Roman" w:hAnsi="Times New Roman" w:cs="Times New Roman"/>
                <w:bCs/>
                <w:color w:val="auto"/>
                <w:sz w:val="24"/>
                <w:szCs w:val="24"/>
                <w:highlight w:val="none"/>
                <w:lang w:val="zh-CN" w:bidi="zh-CN"/>
              </w:rPr>
              <w:t>月</w:t>
            </w:r>
            <w:r>
              <w:rPr>
                <w:rFonts w:hint="default" w:ascii="Times New Roman" w:hAnsi="Times New Roman" w:cs="Times New Roman"/>
                <w:bCs/>
                <w:color w:val="auto"/>
                <w:sz w:val="24"/>
                <w:szCs w:val="24"/>
                <w:highlight w:val="none"/>
                <w:lang w:bidi="zh-CN"/>
              </w:rPr>
              <w:t>19</w:t>
            </w:r>
            <w:r>
              <w:rPr>
                <w:rFonts w:hint="default" w:ascii="Times New Roman" w:hAnsi="Times New Roman" w:cs="Times New Roman"/>
                <w:bCs/>
                <w:color w:val="auto"/>
                <w:sz w:val="24"/>
                <w:szCs w:val="24"/>
                <w:highlight w:val="none"/>
                <w:lang w:val="zh-CN" w:bidi="zh-CN"/>
              </w:rPr>
              <w:t>日，有效期：1年。</w:t>
            </w:r>
          </w:p>
          <w:p w14:paraId="4AC7A1FD">
            <w:pPr>
              <w:pStyle w:val="11"/>
              <w:keepNext w:val="0"/>
              <w:keepLines w:val="0"/>
              <w:pageBreakBefore w:val="0"/>
              <w:widowControl/>
              <w:numPr>
                <w:ilvl w:val="0"/>
                <w:numId w:val="30"/>
              </w:numPr>
              <w:kinsoku/>
              <w:wordWrap/>
              <w:overflowPunct/>
              <w:topLinePunct w:val="0"/>
              <w:autoSpaceDE/>
              <w:autoSpaceDN/>
              <w:bidi w:val="0"/>
              <w:adjustRightInd w:val="0"/>
              <w:snapToGrid w:val="0"/>
              <w:spacing w:before="0" w:after="0" w:line="480" w:lineRule="exact"/>
              <w:ind w:left="0" w:leftChars="0" w:right="0" w:firstLine="0" w:firstLineChars="0"/>
              <w:jc w:val="both"/>
              <w:textAlignment w:val="auto"/>
              <w:rPr>
                <w:rFonts w:hint="default" w:ascii="Times New Roman" w:hAnsi="Times New Roman" w:eastAsia="宋体" w:cs="Times New Roman"/>
                <w:b/>
                <w:color w:val="auto"/>
                <w:sz w:val="24"/>
                <w:szCs w:val="24"/>
                <w:highlight w:val="none"/>
                <w:lang w:val="zh-CN"/>
              </w:rPr>
            </w:pPr>
            <w:r>
              <w:rPr>
                <w:rFonts w:hint="default" w:ascii="Times New Roman" w:hAnsi="Times New Roman" w:eastAsia="宋体" w:cs="Times New Roman"/>
                <w:b/>
                <w:color w:val="auto"/>
                <w:sz w:val="24"/>
                <w:szCs w:val="24"/>
                <w:highlight w:val="none"/>
                <w:lang w:val="zh-CN"/>
              </w:rPr>
              <w:t>监测结果</w:t>
            </w:r>
          </w:p>
          <w:p w14:paraId="629EF0C5">
            <w:pPr>
              <w:keepNext w:val="0"/>
              <w:keepLines w:val="0"/>
              <w:pageBreakBefore w:val="0"/>
              <w:widowControl w:val="0"/>
              <w:tabs>
                <w:tab w:val="left" w:pos="4371"/>
              </w:tabs>
              <w:kinsoku/>
              <w:wordWrap/>
              <w:overflowPunct/>
              <w:topLinePunct w:val="0"/>
              <w:autoSpaceDE/>
              <w:autoSpaceDN/>
              <w:bidi w:val="0"/>
              <w:adjustRightInd w:val="0"/>
              <w:snapToGrid w:val="0"/>
              <w:spacing w:line="480" w:lineRule="exact"/>
              <w:ind w:firstLine="480" w:firstLineChars="200"/>
              <w:jc w:val="left"/>
              <w:textAlignment w:val="auto"/>
              <w:rPr>
                <w:rFonts w:hint="default" w:ascii="Times New Roman" w:hAnsi="Times New Roman" w:cs="Times New Roman"/>
                <w:bCs/>
                <w:color w:val="auto"/>
                <w:sz w:val="24"/>
                <w:szCs w:val="24"/>
                <w:highlight w:val="none"/>
                <w:lang w:val="zh-CN" w:bidi="zh-CN"/>
              </w:rPr>
            </w:pPr>
            <w:r>
              <w:rPr>
                <w:rFonts w:hint="default" w:ascii="Times New Roman" w:hAnsi="Times New Roman" w:cs="Times New Roman"/>
                <w:bCs/>
                <w:color w:val="auto"/>
                <w:sz w:val="24"/>
                <w:szCs w:val="24"/>
                <w:highlight w:val="none"/>
                <w:lang w:val="zh-CN" w:bidi="zh-CN"/>
              </w:rPr>
              <w:t>本工程声环境现状监测结果见表</w:t>
            </w:r>
            <w:r>
              <w:rPr>
                <w:rFonts w:hint="default" w:ascii="Times New Roman" w:hAnsi="Times New Roman" w:cs="Times New Roman"/>
                <w:bCs/>
                <w:color w:val="auto"/>
                <w:sz w:val="24"/>
                <w:szCs w:val="24"/>
                <w:highlight w:val="none"/>
                <w:lang w:bidi="zh-CN"/>
              </w:rPr>
              <w:t>3-</w:t>
            </w:r>
            <w:r>
              <w:rPr>
                <w:rFonts w:hint="default" w:ascii="Times New Roman" w:hAnsi="Times New Roman" w:cs="Times New Roman"/>
                <w:bCs/>
                <w:color w:val="auto"/>
                <w:sz w:val="24"/>
                <w:szCs w:val="24"/>
                <w:highlight w:val="none"/>
                <w:lang w:val="en-US" w:bidi="zh-CN"/>
              </w:rPr>
              <w:t>6</w:t>
            </w:r>
            <w:r>
              <w:rPr>
                <w:rFonts w:hint="default" w:ascii="Times New Roman" w:hAnsi="Times New Roman" w:cs="Times New Roman"/>
                <w:bCs/>
                <w:color w:val="auto"/>
                <w:sz w:val="24"/>
                <w:szCs w:val="24"/>
                <w:highlight w:val="none"/>
                <w:lang w:bidi="zh-CN"/>
              </w:rPr>
              <w:t>。</w:t>
            </w:r>
          </w:p>
          <w:p w14:paraId="5A1F838E">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表3-</w:t>
            </w:r>
            <w:r>
              <w:rPr>
                <w:rFonts w:hint="default" w:ascii="Times New Roman" w:hAnsi="Times New Roman" w:cs="Times New Roman"/>
                <w:b/>
                <w:color w:val="auto"/>
                <w:sz w:val="24"/>
                <w:szCs w:val="24"/>
                <w:highlight w:val="none"/>
                <w:lang w:val="en-US" w:eastAsia="zh-CN"/>
              </w:rPr>
              <w:t>6</w:t>
            </w:r>
            <w:r>
              <w:rPr>
                <w:rFonts w:hint="default" w:ascii="Times New Roman" w:hAnsi="Times New Roman" w:cs="Times New Roman"/>
                <w:b/>
                <w:color w:val="auto"/>
                <w:sz w:val="24"/>
                <w:szCs w:val="24"/>
                <w:highlight w:val="none"/>
              </w:rPr>
              <w:t xml:space="preserve">    声环境质量监测结果值</w:t>
            </w:r>
          </w:p>
          <w:tbl>
            <w:tblPr>
              <w:tblStyle w:val="26"/>
              <w:tblW w:w="4952"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45"/>
              <w:gridCol w:w="2212"/>
              <w:gridCol w:w="1910"/>
              <w:gridCol w:w="1811"/>
            </w:tblGrid>
            <w:tr w14:paraId="7E7A15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2" w:type="pct"/>
                  <w:vMerge w:val="restart"/>
                  <w:tcBorders>
                    <w:tl2br w:val="nil"/>
                    <w:tr2bl w:val="nil"/>
                  </w:tcBorders>
                  <w:noWrap w:val="0"/>
                  <w:vAlign w:val="center"/>
                </w:tcPr>
                <w:p w14:paraId="65D397FB">
                  <w:pPr>
                    <w:pStyle w:val="64"/>
                    <w:keepNext w:val="0"/>
                    <w:keepLines w:val="0"/>
                    <w:pageBreakBefore w:val="0"/>
                    <w:widowControl w:val="0"/>
                    <w:kinsoku/>
                    <w:wordWrap/>
                    <w:overflowPunct/>
                    <w:topLinePunct w:val="0"/>
                    <w:autoSpaceDE/>
                    <w:autoSpaceDN/>
                    <w:bidi w:val="0"/>
                    <w:snapToGrid/>
                    <w:spacing w:line="240" w:lineRule="atLeast"/>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采样点位</w:t>
                  </w:r>
                </w:p>
              </w:tc>
              <w:tc>
                <w:tcPr>
                  <w:tcW w:w="1273" w:type="pct"/>
                  <w:vMerge w:val="restart"/>
                  <w:tcBorders>
                    <w:tl2br w:val="nil"/>
                    <w:tr2bl w:val="nil"/>
                  </w:tcBorders>
                  <w:noWrap w:val="0"/>
                  <w:vAlign w:val="center"/>
                </w:tcPr>
                <w:p w14:paraId="6C5D8B29">
                  <w:pPr>
                    <w:pStyle w:val="64"/>
                    <w:keepNext w:val="0"/>
                    <w:keepLines w:val="0"/>
                    <w:pageBreakBefore w:val="0"/>
                    <w:widowControl w:val="0"/>
                    <w:kinsoku/>
                    <w:wordWrap/>
                    <w:overflowPunct/>
                    <w:topLinePunct w:val="0"/>
                    <w:autoSpaceDE/>
                    <w:autoSpaceDN/>
                    <w:bidi w:val="0"/>
                    <w:snapToGrid/>
                    <w:spacing w:line="240" w:lineRule="atLeast"/>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采样日期</w:t>
                  </w:r>
                </w:p>
              </w:tc>
              <w:tc>
                <w:tcPr>
                  <w:tcW w:w="2143" w:type="pct"/>
                  <w:gridSpan w:val="2"/>
                  <w:tcBorders>
                    <w:tl2br w:val="nil"/>
                    <w:tr2bl w:val="nil"/>
                  </w:tcBorders>
                  <w:noWrap w:val="0"/>
                  <w:vAlign w:val="center"/>
                </w:tcPr>
                <w:p w14:paraId="56BB1276">
                  <w:pPr>
                    <w:pStyle w:val="64"/>
                    <w:keepNext w:val="0"/>
                    <w:keepLines w:val="0"/>
                    <w:pageBreakBefore w:val="0"/>
                    <w:widowControl w:val="0"/>
                    <w:kinsoku/>
                    <w:wordWrap/>
                    <w:overflowPunct/>
                    <w:topLinePunct w:val="0"/>
                    <w:autoSpaceDE/>
                    <w:autoSpaceDN/>
                    <w:bidi w:val="0"/>
                    <w:snapToGrid/>
                    <w:spacing w:line="240" w:lineRule="atLeast"/>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结果</w:t>
                  </w:r>
                </w:p>
              </w:tc>
            </w:tr>
            <w:tr w14:paraId="6D7D2D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82" w:type="pct"/>
                  <w:vMerge w:val="continue"/>
                  <w:tcBorders>
                    <w:tl2br w:val="nil"/>
                    <w:tr2bl w:val="nil"/>
                  </w:tcBorders>
                  <w:noWrap w:val="0"/>
                  <w:vAlign w:val="center"/>
                </w:tcPr>
                <w:p w14:paraId="4B305E2F">
                  <w:pPr>
                    <w:pStyle w:val="64"/>
                    <w:keepNext w:val="0"/>
                    <w:keepLines w:val="0"/>
                    <w:pageBreakBefore w:val="0"/>
                    <w:widowControl w:val="0"/>
                    <w:kinsoku/>
                    <w:wordWrap/>
                    <w:overflowPunct/>
                    <w:topLinePunct w:val="0"/>
                    <w:autoSpaceDE/>
                    <w:autoSpaceDN/>
                    <w:bidi w:val="0"/>
                    <w:snapToGrid/>
                    <w:spacing w:line="240" w:lineRule="atLeast"/>
                    <w:textAlignment w:val="auto"/>
                    <w:rPr>
                      <w:rFonts w:hint="default" w:ascii="Times New Roman" w:hAnsi="Times New Roman" w:cs="Times New Roman"/>
                      <w:b/>
                      <w:bCs/>
                      <w:color w:val="auto"/>
                      <w:sz w:val="21"/>
                      <w:szCs w:val="21"/>
                      <w:highlight w:val="none"/>
                    </w:rPr>
                  </w:pPr>
                </w:p>
              </w:tc>
              <w:tc>
                <w:tcPr>
                  <w:tcW w:w="1273" w:type="pct"/>
                  <w:vMerge w:val="continue"/>
                  <w:tcBorders>
                    <w:tl2br w:val="nil"/>
                    <w:tr2bl w:val="nil"/>
                  </w:tcBorders>
                  <w:noWrap w:val="0"/>
                  <w:vAlign w:val="center"/>
                </w:tcPr>
                <w:p w14:paraId="7A750769">
                  <w:pPr>
                    <w:pStyle w:val="64"/>
                    <w:keepNext w:val="0"/>
                    <w:keepLines w:val="0"/>
                    <w:pageBreakBefore w:val="0"/>
                    <w:widowControl w:val="0"/>
                    <w:kinsoku/>
                    <w:wordWrap/>
                    <w:overflowPunct/>
                    <w:topLinePunct w:val="0"/>
                    <w:autoSpaceDE/>
                    <w:autoSpaceDN/>
                    <w:bidi w:val="0"/>
                    <w:snapToGrid/>
                    <w:spacing w:line="240" w:lineRule="atLeast"/>
                    <w:textAlignment w:val="auto"/>
                    <w:rPr>
                      <w:rFonts w:hint="default" w:ascii="Times New Roman" w:hAnsi="Times New Roman" w:cs="Times New Roman"/>
                      <w:b/>
                      <w:bCs/>
                      <w:color w:val="auto"/>
                      <w:sz w:val="21"/>
                      <w:szCs w:val="21"/>
                      <w:highlight w:val="none"/>
                    </w:rPr>
                  </w:pPr>
                </w:p>
              </w:tc>
              <w:tc>
                <w:tcPr>
                  <w:tcW w:w="1100" w:type="pct"/>
                  <w:tcBorders>
                    <w:tl2br w:val="nil"/>
                    <w:tr2bl w:val="nil"/>
                  </w:tcBorders>
                  <w:noWrap w:val="0"/>
                  <w:vAlign w:val="center"/>
                </w:tcPr>
                <w:p w14:paraId="518421BA">
                  <w:pPr>
                    <w:pStyle w:val="64"/>
                    <w:keepNext w:val="0"/>
                    <w:keepLines w:val="0"/>
                    <w:pageBreakBefore w:val="0"/>
                    <w:widowControl w:val="0"/>
                    <w:kinsoku/>
                    <w:wordWrap/>
                    <w:overflowPunct/>
                    <w:topLinePunct w:val="0"/>
                    <w:autoSpaceDE/>
                    <w:autoSpaceDN/>
                    <w:bidi w:val="0"/>
                    <w:snapToGrid/>
                    <w:spacing w:line="240" w:lineRule="atLeast"/>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昼间dB(A)</w:t>
                  </w:r>
                </w:p>
              </w:tc>
              <w:tc>
                <w:tcPr>
                  <w:tcW w:w="1043" w:type="pct"/>
                  <w:tcBorders>
                    <w:tl2br w:val="nil"/>
                    <w:tr2bl w:val="nil"/>
                  </w:tcBorders>
                  <w:noWrap w:val="0"/>
                  <w:vAlign w:val="center"/>
                </w:tcPr>
                <w:p w14:paraId="63C7C144">
                  <w:pPr>
                    <w:pStyle w:val="64"/>
                    <w:keepNext w:val="0"/>
                    <w:keepLines w:val="0"/>
                    <w:pageBreakBefore w:val="0"/>
                    <w:widowControl w:val="0"/>
                    <w:kinsoku/>
                    <w:wordWrap/>
                    <w:overflowPunct/>
                    <w:topLinePunct w:val="0"/>
                    <w:autoSpaceDE/>
                    <w:autoSpaceDN/>
                    <w:bidi w:val="0"/>
                    <w:snapToGrid/>
                    <w:spacing w:line="240" w:lineRule="atLeast"/>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夜间dB(A)</w:t>
                  </w:r>
                </w:p>
              </w:tc>
            </w:tr>
            <w:tr w14:paraId="559D6E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45" w:type="dxa"/>
                  <w:tcBorders>
                    <w:top w:val="single" w:color="000000" w:sz="4" w:space="0"/>
                    <w:bottom w:val="single" w:color="000000" w:sz="4" w:space="0"/>
                    <w:tl2br w:val="nil"/>
                    <w:tr2bl w:val="nil"/>
                  </w:tcBorders>
                  <w:noWrap w:val="0"/>
                  <w:vAlign w:val="center"/>
                </w:tcPr>
                <w:p w14:paraId="71C9A36C">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东</w:t>
                  </w:r>
                  <w:r>
                    <w:rPr>
                      <w:rFonts w:hint="default" w:ascii="Times New Roman" w:hAnsi="Times New Roman" w:eastAsia="宋体" w:cs="Times New Roman"/>
                      <w:color w:val="auto"/>
                      <w:spacing w:val="-3"/>
                      <w:sz w:val="21"/>
                      <w:szCs w:val="21"/>
                      <w:highlight w:val="none"/>
                      <w:vertAlign w:val="baseline"/>
                      <w:lang w:val="en-US" w:eastAsia="zh-CN"/>
                    </w:rPr>
                    <w:t>侧</w:t>
                  </w:r>
                </w:p>
              </w:tc>
              <w:tc>
                <w:tcPr>
                  <w:tcW w:w="1273" w:type="pct"/>
                  <w:tcBorders>
                    <w:top w:val="single" w:color="000000" w:sz="4" w:space="0"/>
                    <w:bottom w:val="single" w:color="000000" w:sz="4" w:space="0"/>
                    <w:tl2br w:val="nil"/>
                    <w:tr2bl w:val="nil"/>
                  </w:tcBorders>
                  <w:noWrap w:val="0"/>
                  <w:vAlign w:val="center"/>
                </w:tcPr>
                <w:p w14:paraId="2AFE6C4B">
                  <w:pPr>
                    <w:keepNext w:val="0"/>
                    <w:keepLines w:val="0"/>
                    <w:pageBreakBefore w:val="0"/>
                    <w:widowControl w:val="0"/>
                    <w:kinsoku/>
                    <w:wordWrap/>
                    <w:overflowPunct/>
                    <w:topLinePunct w:val="0"/>
                    <w:autoSpaceDE/>
                    <w:autoSpaceDN/>
                    <w:bidi w:val="0"/>
                    <w:snapToGrid/>
                    <w:spacing w:line="240" w:lineRule="atLeas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202</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年</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月14日</w:t>
                  </w:r>
                </w:p>
              </w:tc>
              <w:tc>
                <w:tcPr>
                  <w:tcW w:w="1100" w:type="pct"/>
                  <w:tcBorders>
                    <w:top w:val="single" w:color="000000" w:sz="4" w:space="0"/>
                    <w:bottom w:val="single" w:color="000000" w:sz="4" w:space="0"/>
                    <w:tl2br w:val="nil"/>
                    <w:tr2bl w:val="nil"/>
                  </w:tcBorders>
                  <w:noWrap w:val="0"/>
                  <w:vAlign w:val="center"/>
                </w:tcPr>
                <w:p w14:paraId="1F39346D">
                  <w:pPr>
                    <w:keepNext w:val="0"/>
                    <w:keepLines w:val="0"/>
                    <w:pageBreakBefore w:val="0"/>
                    <w:widowControl w:val="0"/>
                    <w:kinsoku/>
                    <w:wordWrap/>
                    <w:overflowPunct/>
                    <w:topLinePunct w:val="0"/>
                    <w:autoSpaceDE/>
                    <w:autoSpaceDN/>
                    <w:bidi w:val="0"/>
                    <w:snapToGrid/>
                    <w:spacing w:line="240" w:lineRule="atLeast"/>
                    <w:jc w:val="center"/>
                    <w:textAlignment w:val="auto"/>
                    <w:rPr>
                      <w:rFonts w:hint="default" w:ascii="Times New Roman" w:hAnsi="Times New Roman" w:cs="Times New Roman"/>
                      <w:color w:val="auto"/>
                      <w:spacing w:val="4"/>
                      <w:sz w:val="21"/>
                      <w:szCs w:val="21"/>
                      <w:highlight w:val="none"/>
                      <w:lang w:val="en-US" w:eastAsia="zh-CN"/>
                    </w:rPr>
                  </w:pPr>
                  <w:r>
                    <w:rPr>
                      <w:rFonts w:hint="default" w:ascii="Times New Roman" w:hAnsi="Times New Roman" w:cs="Times New Roman"/>
                      <w:color w:val="auto"/>
                      <w:spacing w:val="4"/>
                      <w:sz w:val="21"/>
                      <w:szCs w:val="21"/>
                      <w:highlight w:val="none"/>
                      <w:lang w:val="en-US" w:eastAsia="zh-CN"/>
                    </w:rPr>
                    <w:t>40</w:t>
                  </w:r>
                </w:p>
              </w:tc>
              <w:tc>
                <w:tcPr>
                  <w:tcW w:w="1043" w:type="pct"/>
                  <w:tcBorders>
                    <w:top w:val="single" w:color="000000" w:sz="4" w:space="0"/>
                    <w:bottom w:val="single" w:color="000000" w:sz="4" w:space="0"/>
                    <w:tl2br w:val="nil"/>
                    <w:tr2bl w:val="nil"/>
                  </w:tcBorders>
                  <w:noWrap w:val="0"/>
                  <w:vAlign w:val="center"/>
                </w:tcPr>
                <w:p w14:paraId="76780B1D">
                  <w:pPr>
                    <w:keepNext w:val="0"/>
                    <w:keepLines w:val="0"/>
                    <w:pageBreakBefore w:val="0"/>
                    <w:widowControl w:val="0"/>
                    <w:kinsoku/>
                    <w:wordWrap/>
                    <w:overflowPunct/>
                    <w:topLinePunct w:val="0"/>
                    <w:autoSpaceDE/>
                    <w:autoSpaceDN/>
                    <w:bidi w:val="0"/>
                    <w:snapToGrid/>
                    <w:spacing w:line="240" w:lineRule="atLeast"/>
                    <w:jc w:val="center"/>
                    <w:textAlignment w:val="auto"/>
                    <w:rPr>
                      <w:rFonts w:hint="default" w:ascii="Times New Roman" w:hAnsi="Times New Roman" w:cs="Times New Roman"/>
                      <w:color w:val="auto"/>
                      <w:spacing w:val="3"/>
                      <w:sz w:val="21"/>
                      <w:szCs w:val="21"/>
                      <w:highlight w:val="none"/>
                      <w:lang w:val="en-US" w:eastAsia="zh-CN"/>
                    </w:rPr>
                  </w:pPr>
                  <w:r>
                    <w:rPr>
                      <w:rFonts w:hint="default" w:ascii="Times New Roman" w:hAnsi="Times New Roman" w:cs="Times New Roman"/>
                      <w:color w:val="auto"/>
                      <w:spacing w:val="3"/>
                      <w:sz w:val="21"/>
                      <w:szCs w:val="21"/>
                      <w:highlight w:val="none"/>
                      <w:lang w:val="en-US" w:eastAsia="zh-CN"/>
                    </w:rPr>
                    <w:t>3</w:t>
                  </w:r>
                  <w:r>
                    <w:rPr>
                      <w:rFonts w:hint="eastAsia" w:ascii="Times New Roman" w:hAnsi="Times New Roman" w:cs="Times New Roman"/>
                      <w:color w:val="auto"/>
                      <w:spacing w:val="3"/>
                      <w:sz w:val="21"/>
                      <w:szCs w:val="21"/>
                      <w:highlight w:val="none"/>
                      <w:lang w:val="en-US" w:eastAsia="zh-CN"/>
                    </w:rPr>
                    <w:t>6</w:t>
                  </w:r>
                </w:p>
              </w:tc>
            </w:tr>
            <w:tr w14:paraId="4CC452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2745" w:type="dxa"/>
                  <w:tcBorders>
                    <w:top w:val="single" w:color="000000" w:sz="4" w:space="0"/>
                    <w:bottom w:val="single" w:color="000000" w:sz="4" w:space="0"/>
                    <w:tl2br w:val="nil"/>
                    <w:tr2bl w:val="nil"/>
                  </w:tcBorders>
                  <w:noWrap w:val="0"/>
                  <w:vAlign w:val="center"/>
                </w:tcPr>
                <w:p w14:paraId="7AA28F38">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南</w:t>
                  </w:r>
                  <w:r>
                    <w:rPr>
                      <w:rFonts w:hint="default" w:ascii="Times New Roman" w:hAnsi="Times New Roman" w:eastAsia="宋体" w:cs="Times New Roman"/>
                      <w:color w:val="auto"/>
                      <w:spacing w:val="-3"/>
                      <w:sz w:val="21"/>
                      <w:szCs w:val="21"/>
                      <w:highlight w:val="none"/>
                      <w:vertAlign w:val="baseline"/>
                      <w:lang w:val="en-US" w:eastAsia="zh-CN"/>
                    </w:rPr>
                    <w:t>侧</w:t>
                  </w:r>
                </w:p>
              </w:tc>
              <w:tc>
                <w:tcPr>
                  <w:tcW w:w="1273" w:type="pct"/>
                  <w:tcBorders>
                    <w:top w:val="single" w:color="000000" w:sz="4" w:space="0"/>
                    <w:bottom w:val="single" w:color="000000" w:sz="4" w:space="0"/>
                    <w:tl2br w:val="nil"/>
                    <w:tr2bl w:val="nil"/>
                  </w:tcBorders>
                  <w:noWrap w:val="0"/>
                  <w:vAlign w:val="center"/>
                </w:tcPr>
                <w:p w14:paraId="55DA2627">
                  <w:pPr>
                    <w:keepNext w:val="0"/>
                    <w:keepLines w:val="0"/>
                    <w:pageBreakBefore w:val="0"/>
                    <w:widowControl w:val="0"/>
                    <w:kinsoku/>
                    <w:wordWrap/>
                    <w:overflowPunct/>
                    <w:topLinePunct w:val="0"/>
                    <w:autoSpaceDE/>
                    <w:autoSpaceDN/>
                    <w:bidi w:val="0"/>
                    <w:snapToGrid/>
                    <w:spacing w:line="240" w:lineRule="atLeas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202</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年</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月14日</w:t>
                  </w:r>
                </w:p>
              </w:tc>
              <w:tc>
                <w:tcPr>
                  <w:tcW w:w="1100" w:type="pct"/>
                  <w:tcBorders>
                    <w:top w:val="single" w:color="000000" w:sz="4" w:space="0"/>
                    <w:bottom w:val="single" w:color="000000" w:sz="4" w:space="0"/>
                    <w:tl2br w:val="nil"/>
                    <w:tr2bl w:val="nil"/>
                  </w:tcBorders>
                  <w:noWrap w:val="0"/>
                  <w:vAlign w:val="center"/>
                </w:tcPr>
                <w:p w14:paraId="7BA54253">
                  <w:pPr>
                    <w:keepNext w:val="0"/>
                    <w:keepLines w:val="0"/>
                    <w:pageBreakBefore w:val="0"/>
                    <w:widowControl w:val="0"/>
                    <w:kinsoku/>
                    <w:wordWrap/>
                    <w:overflowPunct/>
                    <w:topLinePunct w:val="0"/>
                    <w:autoSpaceDE/>
                    <w:autoSpaceDN/>
                    <w:bidi w:val="0"/>
                    <w:snapToGrid/>
                    <w:spacing w:line="240" w:lineRule="atLeast"/>
                    <w:jc w:val="center"/>
                    <w:textAlignment w:val="auto"/>
                    <w:rPr>
                      <w:rFonts w:hint="default" w:ascii="Times New Roman" w:hAnsi="Times New Roman" w:cs="Times New Roman"/>
                      <w:color w:val="auto"/>
                      <w:spacing w:val="4"/>
                      <w:sz w:val="21"/>
                      <w:szCs w:val="21"/>
                      <w:highlight w:val="none"/>
                      <w:lang w:val="en-US" w:eastAsia="zh-CN"/>
                    </w:rPr>
                  </w:pPr>
                  <w:r>
                    <w:rPr>
                      <w:rFonts w:hint="eastAsia" w:ascii="Times New Roman" w:hAnsi="Times New Roman" w:cs="Times New Roman"/>
                      <w:color w:val="auto"/>
                      <w:spacing w:val="4"/>
                      <w:sz w:val="21"/>
                      <w:szCs w:val="21"/>
                      <w:highlight w:val="none"/>
                      <w:lang w:val="en-US" w:eastAsia="zh-CN"/>
                    </w:rPr>
                    <w:t>43</w:t>
                  </w:r>
                </w:p>
              </w:tc>
              <w:tc>
                <w:tcPr>
                  <w:tcW w:w="1043" w:type="pct"/>
                  <w:tcBorders>
                    <w:top w:val="single" w:color="000000" w:sz="4" w:space="0"/>
                    <w:bottom w:val="single" w:color="000000" w:sz="4" w:space="0"/>
                    <w:tl2br w:val="nil"/>
                    <w:tr2bl w:val="nil"/>
                  </w:tcBorders>
                  <w:noWrap w:val="0"/>
                  <w:vAlign w:val="center"/>
                </w:tcPr>
                <w:p w14:paraId="2DCECF88">
                  <w:pPr>
                    <w:keepNext w:val="0"/>
                    <w:keepLines w:val="0"/>
                    <w:pageBreakBefore w:val="0"/>
                    <w:widowControl w:val="0"/>
                    <w:kinsoku/>
                    <w:wordWrap/>
                    <w:overflowPunct/>
                    <w:topLinePunct w:val="0"/>
                    <w:autoSpaceDE/>
                    <w:autoSpaceDN/>
                    <w:bidi w:val="0"/>
                    <w:snapToGrid/>
                    <w:spacing w:line="240" w:lineRule="atLeast"/>
                    <w:jc w:val="center"/>
                    <w:textAlignment w:val="auto"/>
                    <w:rPr>
                      <w:rFonts w:hint="default" w:ascii="Times New Roman" w:hAnsi="Times New Roman" w:cs="Times New Roman"/>
                      <w:color w:val="auto"/>
                      <w:spacing w:val="3"/>
                      <w:sz w:val="21"/>
                      <w:szCs w:val="21"/>
                      <w:highlight w:val="none"/>
                      <w:lang w:val="en-US" w:eastAsia="zh-CN"/>
                    </w:rPr>
                  </w:pPr>
                  <w:r>
                    <w:rPr>
                      <w:rFonts w:hint="default" w:ascii="Times New Roman" w:hAnsi="Times New Roman" w:cs="Times New Roman"/>
                      <w:color w:val="auto"/>
                      <w:spacing w:val="3"/>
                      <w:sz w:val="21"/>
                      <w:szCs w:val="21"/>
                      <w:highlight w:val="none"/>
                      <w:lang w:val="en-US" w:eastAsia="zh-CN"/>
                    </w:rPr>
                    <w:t>3</w:t>
                  </w:r>
                  <w:r>
                    <w:rPr>
                      <w:rFonts w:hint="eastAsia" w:ascii="Times New Roman" w:hAnsi="Times New Roman" w:cs="Times New Roman"/>
                      <w:color w:val="auto"/>
                      <w:spacing w:val="3"/>
                      <w:sz w:val="21"/>
                      <w:szCs w:val="21"/>
                      <w:highlight w:val="none"/>
                      <w:lang w:val="en-US" w:eastAsia="zh-CN"/>
                    </w:rPr>
                    <w:t>7</w:t>
                  </w:r>
                </w:p>
              </w:tc>
            </w:tr>
            <w:tr w14:paraId="0686E2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745" w:type="dxa"/>
                  <w:tcBorders>
                    <w:top w:val="single" w:color="000000" w:sz="4" w:space="0"/>
                    <w:bottom w:val="single" w:color="000000" w:sz="4" w:space="0"/>
                    <w:tl2br w:val="nil"/>
                    <w:tr2bl w:val="nil"/>
                  </w:tcBorders>
                  <w:noWrap w:val="0"/>
                  <w:vAlign w:val="center"/>
                </w:tcPr>
                <w:p w14:paraId="5601F01B">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西</w:t>
                  </w:r>
                  <w:r>
                    <w:rPr>
                      <w:rFonts w:hint="default" w:ascii="Times New Roman" w:hAnsi="Times New Roman" w:eastAsia="宋体" w:cs="Times New Roman"/>
                      <w:color w:val="auto"/>
                      <w:spacing w:val="-3"/>
                      <w:sz w:val="21"/>
                      <w:szCs w:val="21"/>
                      <w:highlight w:val="none"/>
                      <w:vertAlign w:val="baseline"/>
                      <w:lang w:val="en-US" w:eastAsia="zh-CN"/>
                    </w:rPr>
                    <w:t>侧</w:t>
                  </w:r>
                </w:p>
              </w:tc>
              <w:tc>
                <w:tcPr>
                  <w:tcW w:w="1273" w:type="pct"/>
                  <w:tcBorders>
                    <w:top w:val="single" w:color="000000" w:sz="4" w:space="0"/>
                    <w:bottom w:val="single" w:color="000000" w:sz="4" w:space="0"/>
                    <w:tl2br w:val="nil"/>
                    <w:tr2bl w:val="nil"/>
                  </w:tcBorders>
                  <w:noWrap w:val="0"/>
                  <w:vAlign w:val="center"/>
                </w:tcPr>
                <w:p w14:paraId="7E13EE0C">
                  <w:pPr>
                    <w:keepNext w:val="0"/>
                    <w:keepLines w:val="0"/>
                    <w:pageBreakBefore w:val="0"/>
                    <w:widowControl w:val="0"/>
                    <w:kinsoku/>
                    <w:wordWrap/>
                    <w:overflowPunct/>
                    <w:topLinePunct w:val="0"/>
                    <w:autoSpaceDE/>
                    <w:autoSpaceDN/>
                    <w:bidi w:val="0"/>
                    <w:snapToGrid/>
                    <w:spacing w:line="240" w:lineRule="atLeas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202</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年</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月14日</w:t>
                  </w:r>
                </w:p>
              </w:tc>
              <w:tc>
                <w:tcPr>
                  <w:tcW w:w="1100" w:type="pct"/>
                  <w:tcBorders>
                    <w:top w:val="single" w:color="000000" w:sz="4" w:space="0"/>
                    <w:bottom w:val="single" w:color="000000" w:sz="4" w:space="0"/>
                    <w:tl2br w:val="nil"/>
                    <w:tr2bl w:val="nil"/>
                  </w:tcBorders>
                  <w:noWrap w:val="0"/>
                  <w:vAlign w:val="center"/>
                </w:tcPr>
                <w:p w14:paraId="344B2100">
                  <w:pPr>
                    <w:keepNext w:val="0"/>
                    <w:keepLines w:val="0"/>
                    <w:pageBreakBefore w:val="0"/>
                    <w:widowControl w:val="0"/>
                    <w:kinsoku/>
                    <w:wordWrap/>
                    <w:overflowPunct/>
                    <w:topLinePunct w:val="0"/>
                    <w:autoSpaceDE/>
                    <w:autoSpaceDN/>
                    <w:bidi w:val="0"/>
                    <w:snapToGrid/>
                    <w:spacing w:line="240" w:lineRule="atLeast"/>
                    <w:jc w:val="center"/>
                    <w:textAlignment w:val="auto"/>
                    <w:rPr>
                      <w:rFonts w:hint="default" w:ascii="Times New Roman" w:hAnsi="Times New Roman" w:cs="Times New Roman"/>
                      <w:color w:val="auto"/>
                      <w:spacing w:val="4"/>
                      <w:sz w:val="21"/>
                      <w:szCs w:val="21"/>
                      <w:highlight w:val="none"/>
                      <w:lang w:val="en-US" w:eastAsia="zh-CN"/>
                    </w:rPr>
                  </w:pPr>
                  <w:r>
                    <w:rPr>
                      <w:rFonts w:hint="eastAsia" w:ascii="Times New Roman" w:hAnsi="Times New Roman" w:cs="Times New Roman"/>
                      <w:color w:val="auto"/>
                      <w:spacing w:val="4"/>
                      <w:sz w:val="21"/>
                      <w:szCs w:val="21"/>
                      <w:highlight w:val="none"/>
                      <w:lang w:val="en-US" w:eastAsia="zh-CN"/>
                    </w:rPr>
                    <w:t>41</w:t>
                  </w:r>
                </w:p>
              </w:tc>
              <w:tc>
                <w:tcPr>
                  <w:tcW w:w="1043" w:type="pct"/>
                  <w:tcBorders>
                    <w:top w:val="single" w:color="000000" w:sz="4" w:space="0"/>
                    <w:bottom w:val="single" w:color="000000" w:sz="4" w:space="0"/>
                    <w:tl2br w:val="nil"/>
                    <w:tr2bl w:val="nil"/>
                  </w:tcBorders>
                  <w:noWrap w:val="0"/>
                  <w:vAlign w:val="center"/>
                </w:tcPr>
                <w:p w14:paraId="0FECB931">
                  <w:pPr>
                    <w:keepNext w:val="0"/>
                    <w:keepLines w:val="0"/>
                    <w:pageBreakBefore w:val="0"/>
                    <w:widowControl w:val="0"/>
                    <w:kinsoku/>
                    <w:wordWrap/>
                    <w:overflowPunct/>
                    <w:topLinePunct w:val="0"/>
                    <w:autoSpaceDE/>
                    <w:autoSpaceDN/>
                    <w:bidi w:val="0"/>
                    <w:snapToGrid/>
                    <w:spacing w:line="240" w:lineRule="atLeast"/>
                    <w:jc w:val="center"/>
                    <w:textAlignment w:val="auto"/>
                    <w:rPr>
                      <w:rFonts w:hint="default" w:ascii="Times New Roman" w:hAnsi="Times New Roman" w:cs="Times New Roman"/>
                      <w:color w:val="auto"/>
                      <w:spacing w:val="3"/>
                      <w:sz w:val="21"/>
                      <w:szCs w:val="21"/>
                      <w:highlight w:val="none"/>
                      <w:lang w:val="en-US" w:eastAsia="zh-CN"/>
                    </w:rPr>
                  </w:pPr>
                  <w:r>
                    <w:rPr>
                      <w:rFonts w:hint="default" w:ascii="Times New Roman" w:hAnsi="Times New Roman" w:cs="Times New Roman"/>
                      <w:color w:val="auto"/>
                      <w:spacing w:val="3"/>
                      <w:sz w:val="21"/>
                      <w:szCs w:val="21"/>
                      <w:highlight w:val="none"/>
                      <w:lang w:val="en-US" w:eastAsia="zh-CN"/>
                    </w:rPr>
                    <w:t>3</w:t>
                  </w:r>
                  <w:r>
                    <w:rPr>
                      <w:rFonts w:hint="eastAsia" w:ascii="Times New Roman" w:hAnsi="Times New Roman" w:cs="Times New Roman"/>
                      <w:color w:val="auto"/>
                      <w:spacing w:val="3"/>
                      <w:sz w:val="21"/>
                      <w:szCs w:val="21"/>
                      <w:highlight w:val="none"/>
                      <w:lang w:val="en-US" w:eastAsia="zh-CN"/>
                    </w:rPr>
                    <w:t>6</w:t>
                  </w:r>
                </w:p>
              </w:tc>
            </w:tr>
            <w:tr w14:paraId="04E75E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2745" w:type="dxa"/>
                  <w:tcBorders>
                    <w:top w:val="single" w:color="000000" w:sz="4" w:space="0"/>
                    <w:tl2br w:val="nil"/>
                    <w:tr2bl w:val="nil"/>
                  </w:tcBorders>
                  <w:noWrap w:val="0"/>
                  <w:vAlign w:val="center"/>
                </w:tcPr>
                <w:p w14:paraId="0DA353F0">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北</w:t>
                  </w:r>
                  <w:r>
                    <w:rPr>
                      <w:rFonts w:hint="default" w:ascii="Times New Roman" w:hAnsi="Times New Roman" w:eastAsia="宋体" w:cs="Times New Roman"/>
                      <w:color w:val="auto"/>
                      <w:spacing w:val="-3"/>
                      <w:sz w:val="21"/>
                      <w:szCs w:val="21"/>
                      <w:highlight w:val="none"/>
                      <w:vertAlign w:val="baseline"/>
                      <w:lang w:val="en-US" w:eastAsia="zh-CN"/>
                    </w:rPr>
                    <w:t>侧</w:t>
                  </w:r>
                </w:p>
              </w:tc>
              <w:tc>
                <w:tcPr>
                  <w:tcW w:w="1273" w:type="pct"/>
                  <w:tcBorders>
                    <w:top w:val="single" w:color="000000" w:sz="4" w:space="0"/>
                    <w:tl2br w:val="nil"/>
                    <w:tr2bl w:val="nil"/>
                  </w:tcBorders>
                  <w:noWrap w:val="0"/>
                  <w:vAlign w:val="center"/>
                </w:tcPr>
                <w:p w14:paraId="317AED96">
                  <w:pPr>
                    <w:keepNext w:val="0"/>
                    <w:keepLines w:val="0"/>
                    <w:pageBreakBefore w:val="0"/>
                    <w:widowControl w:val="0"/>
                    <w:kinsoku/>
                    <w:wordWrap/>
                    <w:overflowPunct/>
                    <w:topLinePunct w:val="0"/>
                    <w:autoSpaceDE/>
                    <w:autoSpaceDN/>
                    <w:bidi w:val="0"/>
                    <w:snapToGrid/>
                    <w:spacing w:line="240" w:lineRule="atLeast"/>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202</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年</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月14日</w:t>
                  </w:r>
                </w:p>
              </w:tc>
              <w:tc>
                <w:tcPr>
                  <w:tcW w:w="1100" w:type="pct"/>
                  <w:tcBorders>
                    <w:top w:val="single" w:color="000000" w:sz="4" w:space="0"/>
                    <w:tl2br w:val="nil"/>
                    <w:tr2bl w:val="nil"/>
                  </w:tcBorders>
                  <w:noWrap w:val="0"/>
                  <w:vAlign w:val="center"/>
                </w:tcPr>
                <w:p w14:paraId="0A391FEA">
                  <w:pPr>
                    <w:keepNext w:val="0"/>
                    <w:keepLines w:val="0"/>
                    <w:pageBreakBefore w:val="0"/>
                    <w:widowControl w:val="0"/>
                    <w:kinsoku/>
                    <w:wordWrap/>
                    <w:overflowPunct/>
                    <w:topLinePunct w:val="0"/>
                    <w:autoSpaceDE/>
                    <w:autoSpaceDN/>
                    <w:bidi w:val="0"/>
                    <w:snapToGrid/>
                    <w:spacing w:line="240" w:lineRule="atLeast"/>
                    <w:jc w:val="center"/>
                    <w:textAlignment w:val="auto"/>
                    <w:rPr>
                      <w:rFonts w:hint="default" w:ascii="Times New Roman" w:hAnsi="Times New Roman" w:cs="Times New Roman"/>
                      <w:color w:val="auto"/>
                      <w:spacing w:val="4"/>
                      <w:sz w:val="21"/>
                      <w:szCs w:val="21"/>
                      <w:highlight w:val="none"/>
                      <w:lang w:val="en-US" w:eastAsia="zh-CN"/>
                    </w:rPr>
                  </w:pPr>
                  <w:r>
                    <w:rPr>
                      <w:rFonts w:hint="eastAsia" w:ascii="Times New Roman" w:hAnsi="Times New Roman" w:cs="Times New Roman"/>
                      <w:color w:val="auto"/>
                      <w:spacing w:val="4"/>
                      <w:sz w:val="21"/>
                      <w:szCs w:val="21"/>
                      <w:highlight w:val="none"/>
                      <w:lang w:val="en-US" w:eastAsia="zh-CN"/>
                    </w:rPr>
                    <w:t>41</w:t>
                  </w:r>
                </w:p>
              </w:tc>
              <w:tc>
                <w:tcPr>
                  <w:tcW w:w="1043" w:type="pct"/>
                  <w:tcBorders>
                    <w:top w:val="single" w:color="000000" w:sz="4" w:space="0"/>
                    <w:tl2br w:val="nil"/>
                    <w:tr2bl w:val="nil"/>
                  </w:tcBorders>
                  <w:noWrap w:val="0"/>
                  <w:vAlign w:val="center"/>
                </w:tcPr>
                <w:p w14:paraId="1680243E">
                  <w:pPr>
                    <w:keepNext w:val="0"/>
                    <w:keepLines w:val="0"/>
                    <w:pageBreakBefore w:val="0"/>
                    <w:widowControl w:val="0"/>
                    <w:kinsoku/>
                    <w:wordWrap/>
                    <w:overflowPunct/>
                    <w:topLinePunct w:val="0"/>
                    <w:autoSpaceDE/>
                    <w:autoSpaceDN/>
                    <w:bidi w:val="0"/>
                    <w:snapToGrid/>
                    <w:spacing w:line="240" w:lineRule="atLeast"/>
                    <w:jc w:val="center"/>
                    <w:textAlignment w:val="auto"/>
                    <w:rPr>
                      <w:rFonts w:hint="default" w:ascii="Times New Roman" w:hAnsi="Times New Roman" w:cs="Times New Roman"/>
                      <w:color w:val="auto"/>
                      <w:spacing w:val="3"/>
                      <w:sz w:val="21"/>
                      <w:szCs w:val="21"/>
                      <w:highlight w:val="none"/>
                      <w:lang w:val="en-US" w:eastAsia="zh-CN"/>
                    </w:rPr>
                  </w:pPr>
                  <w:r>
                    <w:rPr>
                      <w:rFonts w:hint="default" w:ascii="Times New Roman" w:hAnsi="Times New Roman" w:cs="Times New Roman"/>
                      <w:color w:val="auto"/>
                      <w:spacing w:val="3"/>
                      <w:sz w:val="21"/>
                      <w:szCs w:val="21"/>
                      <w:highlight w:val="none"/>
                      <w:lang w:val="en-US" w:eastAsia="zh-CN"/>
                    </w:rPr>
                    <w:t>36</w:t>
                  </w:r>
                </w:p>
              </w:tc>
            </w:tr>
            <w:tr w14:paraId="09A43C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856" w:type="pct"/>
                  <w:gridSpan w:val="2"/>
                  <w:tcBorders>
                    <w:tl2br w:val="nil"/>
                    <w:tr2bl w:val="nil"/>
                  </w:tcBorders>
                  <w:noWrap w:val="0"/>
                  <w:vAlign w:val="center"/>
                </w:tcPr>
                <w:p w14:paraId="437EBB4B">
                  <w:pPr>
                    <w:pStyle w:val="64"/>
                    <w:keepNext w:val="0"/>
                    <w:keepLines w:val="0"/>
                    <w:pageBreakBefore w:val="0"/>
                    <w:widowControl w:val="0"/>
                    <w:kinsoku/>
                    <w:wordWrap/>
                    <w:overflowPunct/>
                    <w:topLinePunct w:val="0"/>
                    <w:autoSpaceDE/>
                    <w:autoSpaceDN/>
                    <w:bidi w:val="0"/>
                    <w:snapToGrid/>
                    <w:spacing w:line="240" w:lineRule="atLeast"/>
                    <w:textAlignment w:val="auto"/>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sz w:val="21"/>
                      <w:szCs w:val="21"/>
                      <w:highlight w:val="none"/>
                    </w:rPr>
                    <w:t>限值</w:t>
                  </w:r>
                </w:p>
              </w:tc>
              <w:tc>
                <w:tcPr>
                  <w:tcW w:w="1100" w:type="pct"/>
                  <w:tcBorders>
                    <w:tl2br w:val="nil"/>
                    <w:tr2bl w:val="nil"/>
                  </w:tcBorders>
                  <w:noWrap w:val="0"/>
                  <w:vAlign w:val="center"/>
                </w:tcPr>
                <w:p w14:paraId="6C9DCA4A">
                  <w:pPr>
                    <w:pStyle w:val="64"/>
                    <w:keepNext w:val="0"/>
                    <w:keepLines w:val="0"/>
                    <w:pageBreakBefore w:val="0"/>
                    <w:widowControl w:val="0"/>
                    <w:kinsoku/>
                    <w:wordWrap/>
                    <w:overflowPunct/>
                    <w:topLinePunct w:val="0"/>
                    <w:autoSpaceDE/>
                    <w:autoSpaceDN/>
                    <w:bidi w:val="0"/>
                    <w:snapToGrid/>
                    <w:spacing w:line="240" w:lineRule="atLeast"/>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60</w:t>
                  </w:r>
                </w:p>
              </w:tc>
              <w:tc>
                <w:tcPr>
                  <w:tcW w:w="1043" w:type="pct"/>
                  <w:tcBorders>
                    <w:tl2br w:val="nil"/>
                    <w:tr2bl w:val="nil"/>
                  </w:tcBorders>
                  <w:noWrap w:val="0"/>
                  <w:vAlign w:val="center"/>
                </w:tcPr>
                <w:p w14:paraId="49E4E91F">
                  <w:pPr>
                    <w:pStyle w:val="64"/>
                    <w:keepNext w:val="0"/>
                    <w:keepLines w:val="0"/>
                    <w:pageBreakBefore w:val="0"/>
                    <w:widowControl w:val="0"/>
                    <w:kinsoku/>
                    <w:wordWrap/>
                    <w:overflowPunct/>
                    <w:topLinePunct w:val="0"/>
                    <w:autoSpaceDE/>
                    <w:autoSpaceDN/>
                    <w:bidi w:val="0"/>
                    <w:snapToGrid/>
                    <w:spacing w:line="240" w:lineRule="atLeast"/>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sz w:val="21"/>
                      <w:szCs w:val="21"/>
                      <w:highlight w:val="none"/>
                      <w:lang w:val="en-US" w:eastAsia="zh-CN"/>
                    </w:rPr>
                    <w:t>50</w:t>
                  </w:r>
                </w:p>
              </w:tc>
            </w:tr>
          </w:tbl>
          <w:p w14:paraId="1273F411">
            <w:pPr>
              <w:pStyle w:val="11"/>
              <w:keepNext w:val="0"/>
              <w:keepLines w:val="0"/>
              <w:pageBreakBefore w:val="0"/>
              <w:widowControl/>
              <w:kinsoku/>
              <w:wordWrap/>
              <w:overflowPunct/>
              <w:topLinePunct w:val="0"/>
              <w:autoSpaceDE/>
              <w:autoSpaceDN/>
              <w:bidi w:val="0"/>
              <w:adjustRightInd w:val="0"/>
              <w:snapToGrid w:val="0"/>
              <w:spacing w:before="0" w:after="0" w:line="480" w:lineRule="exact"/>
              <w:ind w:right="0" w:firstLine="480" w:firstLineChars="200"/>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由上表可知，本项目所在区域声环境质量为：昼间</w:t>
            </w:r>
            <w:r>
              <w:rPr>
                <w:rFonts w:hint="eastAsia" w:ascii="Times New Roman" w:hAnsi="Times New Roman" w:cs="Times New Roman"/>
                <w:color w:val="auto"/>
                <w:sz w:val="24"/>
                <w:szCs w:val="24"/>
                <w:highlight w:val="none"/>
                <w:lang w:val="en-US" w:eastAsia="zh-CN"/>
              </w:rPr>
              <w:t>40</w:t>
            </w:r>
            <w:r>
              <w:rPr>
                <w:rFonts w:hint="default" w:ascii="Times New Roman" w:hAnsi="Times New Roman" w:cs="Times New Roman"/>
                <w:color w:val="auto"/>
                <w:sz w:val="24"/>
                <w:szCs w:val="24"/>
                <w:highlight w:val="none"/>
              </w:rPr>
              <w:t>dB(A)~</w:t>
            </w:r>
            <w:r>
              <w:rPr>
                <w:rFonts w:hint="default" w:ascii="Times New Roman" w:hAnsi="Times New Roman"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dB(A)，夜间</w:t>
            </w:r>
            <w:r>
              <w:rPr>
                <w:rFonts w:hint="default"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dB(A)~</w:t>
            </w:r>
            <w:r>
              <w:rPr>
                <w:rFonts w:hint="default" w:ascii="Times New Roman" w:hAnsi="Times New Roman" w:cs="Times New Roman"/>
                <w:color w:val="auto"/>
                <w:sz w:val="24"/>
                <w:szCs w:val="24"/>
                <w:highlight w:val="none"/>
                <w:lang w:val="en-US" w:eastAsia="zh-CN"/>
              </w:rPr>
              <w:t>3</w:t>
            </w:r>
            <w:r>
              <w:rPr>
                <w:rFonts w:hint="eastAsia" w:ascii="Times New Roman" w:hAnsi="Times New Roman" w:cs="Times New Roman"/>
                <w:color w:val="auto"/>
                <w:sz w:val="24"/>
                <w:szCs w:val="24"/>
                <w:highlight w:val="none"/>
                <w:lang w:val="en-US" w:eastAsia="zh-CN"/>
              </w:rPr>
              <w:t>7</w:t>
            </w:r>
            <w:r>
              <w:rPr>
                <w:rFonts w:hint="default" w:ascii="Times New Roman" w:hAnsi="Times New Roman" w:cs="Times New Roman"/>
                <w:color w:val="auto"/>
                <w:sz w:val="24"/>
                <w:szCs w:val="24"/>
                <w:highlight w:val="none"/>
              </w:rPr>
              <w:t>dB(A)，监测结果表明，</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rPr>
              <w:t>处监测点位声环境质量满足《声环境质量标准》(GB3096-2008)中</w:t>
            </w: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类区标准(昼间6</w:t>
            </w:r>
            <w:r>
              <w:rPr>
                <w:rFonts w:hint="default"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rPr>
              <w:t>dB(A)、夜间</w:t>
            </w:r>
            <w:r>
              <w:rPr>
                <w:rFonts w:hint="default" w:ascii="Times New Roman" w:hAnsi="Times New Roman" w:cs="Times New Roman"/>
                <w:color w:val="auto"/>
                <w:sz w:val="24"/>
                <w:szCs w:val="24"/>
                <w:highlight w:val="none"/>
                <w:lang w:val="en-US" w:eastAsia="zh-CN"/>
              </w:rPr>
              <w:t>50</w:t>
            </w:r>
            <w:r>
              <w:rPr>
                <w:rFonts w:hint="default" w:ascii="Times New Roman" w:hAnsi="Times New Roman" w:cs="Times New Roman"/>
                <w:color w:val="auto"/>
                <w:sz w:val="24"/>
                <w:szCs w:val="24"/>
                <w:highlight w:val="none"/>
              </w:rPr>
              <w:t>dB(A))的要求</w:t>
            </w:r>
            <w:r>
              <w:rPr>
                <w:rFonts w:hint="default" w:ascii="Times New Roman" w:hAnsi="Times New Roman" w:cs="Times New Roman"/>
                <w:color w:val="auto"/>
                <w:sz w:val="24"/>
                <w:szCs w:val="24"/>
                <w:highlight w:val="none"/>
                <w:lang w:eastAsia="zh-CN"/>
              </w:rPr>
              <w:t>。</w:t>
            </w:r>
          </w:p>
          <w:p w14:paraId="7C78F638">
            <w:pPr>
              <w:keepNext w:val="0"/>
              <w:keepLines w:val="0"/>
              <w:pageBreakBefore w:val="0"/>
              <w:widowControl w:val="0"/>
              <w:numPr>
                <w:ilvl w:val="0"/>
                <w:numId w:val="25"/>
              </w:numPr>
              <w:kinsoku/>
              <w:wordWrap/>
              <w:overflowPunct/>
              <w:topLinePunct w:val="0"/>
              <w:autoSpaceDE/>
              <w:autoSpaceDN/>
              <w:bidi w:val="0"/>
              <w:adjustRightInd w:val="0"/>
              <w:snapToGrid w:val="0"/>
              <w:spacing w:line="480" w:lineRule="exact"/>
              <w:ind w:left="425" w:leftChars="0" w:hanging="425" w:firstLineChars="0"/>
              <w:jc w:val="left"/>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lang w:val="en-US" w:eastAsia="zh-CN"/>
              </w:rPr>
              <w:t>电磁环境质量现状</w:t>
            </w:r>
          </w:p>
          <w:p w14:paraId="4320F466">
            <w:pPr>
              <w:pStyle w:val="11"/>
              <w:keepNext w:val="0"/>
              <w:keepLines w:val="0"/>
              <w:pageBreakBefore w:val="0"/>
              <w:widowControl/>
              <w:kinsoku/>
              <w:wordWrap/>
              <w:overflowPunct/>
              <w:topLinePunct w:val="0"/>
              <w:autoSpaceDE/>
              <w:autoSpaceDN/>
              <w:bidi w:val="0"/>
              <w:adjustRightInd/>
              <w:snapToGrid/>
              <w:spacing w:before="0" w:after="0" w:line="480" w:lineRule="exact"/>
              <w:ind w:left="0" w:right="0"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sz w:val="24"/>
                <w:szCs w:val="24"/>
                <w:highlight w:val="none"/>
              </w:rPr>
              <w:t>根据“电磁环境影响专项评价”</w:t>
            </w:r>
            <w:r>
              <w:rPr>
                <w:rFonts w:hint="default" w:ascii="Times New Roman" w:hAnsi="Times New Roman" w:cs="Times New Roman"/>
                <w:color w:val="auto"/>
                <w:spacing w:val="-4"/>
                <w:sz w:val="24"/>
                <w:szCs w:val="24"/>
                <w:highlight w:val="none"/>
              </w:rPr>
              <w:t>中电磁环境质量现状监测结果可知，</w:t>
            </w:r>
            <w:r>
              <w:rPr>
                <w:rFonts w:hint="default" w:ascii="Times New Roman" w:hAnsi="Times New Roman" w:cs="Times New Roman"/>
                <w:color w:val="auto"/>
                <w:spacing w:val="-8"/>
                <w:sz w:val="24"/>
                <w:szCs w:val="24"/>
                <w:highlight w:val="none"/>
              </w:rPr>
              <w:t>拟建</w:t>
            </w:r>
            <w:r>
              <w:rPr>
                <w:rFonts w:hint="default" w:ascii="Times New Roman" w:hAnsi="Times New Roman" w:cs="Times New Roman"/>
                <w:color w:val="auto"/>
                <w:spacing w:val="-8"/>
                <w:sz w:val="24"/>
                <w:szCs w:val="24"/>
                <w:highlight w:val="none"/>
                <w:lang w:val="en-US" w:eastAsia="zh-CN"/>
              </w:rPr>
              <w:t>变电站</w:t>
            </w:r>
            <w:r>
              <w:rPr>
                <w:rFonts w:hint="default" w:ascii="Times New Roman" w:hAnsi="Times New Roman" w:cs="Times New Roman"/>
                <w:color w:val="auto"/>
                <w:spacing w:val="-8"/>
                <w:sz w:val="24"/>
                <w:szCs w:val="24"/>
                <w:highlight w:val="none"/>
              </w:rPr>
              <w:t>工频电场强度为</w:t>
            </w:r>
            <w:r>
              <w:rPr>
                <w:rFonts w:hint="eastAsia" w:ascii="Times New Roman" w:hAnsi="Times New Roman" w:cs="Times New Roman"/>
                <w:color w:val="auto"/>
                <w:sz w:val="24"/>
                <w:szCs w:val="24"/>
                <w:highlight w:val="none"/>
                <w:lang w:val="en-US" w:eastAsia="zh-CN"/>
              </w:rPr>
              <w:t>0.12</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0.1</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V/m，工频磁感应强</w:t>
            </w:r>
            <w:r>
              <w:rPr>
                <w:rFonts w:hint="default" w:ascii="Times New Roman" w:hAnsi="Times New Roman" w:cs="Times New Roman"/>
                <w:color w:val="auto"/>
                <w:spacing w:val="-18"/>
                <w:sz w:val="24"/>
                <w:szCs w:val="24"/>
                <w:highlight w:val="none"/>
              </w:rPr>
              <w:t>度为</w:t>
            </w:r>
            <w:r>
              <w:rPr>
                <w:rFonts w:hint="eastAsia" w:ascii="Times New Roman" w:hAnsi="Times New Roman" w:cs="Times New Roman"/>
                <w:color w:val="auto"/>
                <w:sz w:val="24"/>
                <w:szCs w:val="24"/>
                <w:highlight w:val="none"/>
                <w:lang w:val="en-US" w:eastAsia="zh-CN"/>
              </w:rPr>
              <w:t>0.003</w:t>
            </w:r>
            <w:r>
              <w:rPr>
                <w:rFonts w:hint="default"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0.005</w:t>
            </w:r>
            <w:r>
              <w:rPr>
                <w:rFonts w:hint="default" w:ascii="Times New Roman" w:hAnsi="Times New Roman" w:cs="Times New Roman"/>
                <w:color w:val="auto"/>
                <w:sz w:val="24"/>
                <w:szCs w:val="24"/>
                <w:highlight w:val="none"/>
              </w:rPr>
              <w:t>μT</w:t>
            </w:r>
            <w:r>
              <w:rPr>
                <w:rFonts w:hint="default" w:ascii="Times New Roman" w:hAnsi="Times New Roman" w:cs="Times New Roman"/>
                <w:color w:val="auto"/>
                <w:spacing w:val="-2"/>
                <w:sz w:val="24"/>
                <w:szCs w:val="24"/>
                <w:highlight w:val="none"/>
              </w:rPr>
              <w:t>。工频电场、工频磁</w:t>
            </w:r>
            <w:r>
              <w:rPr>
                <w:rFonts w:hint="default" w:ascii="Times New Roman" w:hAnsi="Times New Roman" w:cs="Times New Roman"/>
                <w:color w:val="auto"/>
                <w:sz w:val="24"/>
                <w:szCs w:val="24"/>
                <w:highlight w:val="none"/>
              </w:rPr>
              <w:t>场测量结果均低于《电磁环境控制限值》（GB8702-2014）</w:t>
            </w:r>
            <w:r>
              <w:rPr>
                <w:rFonts w:hint="default" w:ascii="Times New Roman" w:hAnsi="Times New Roman" w:cs="Times New Roman"/>
                <w:color w:val="auto"/>
                <w:spacing w:val="-7"/>
                <w:sz w:val="24"/>
                <w:szCs w:val="24"/>
                <w:highlight w:val="none"/>
              </w:rPr>
              <w:t>中的频率为50Hz</w:t>
            </w:r>
            <w:r>
              <w:rPr>
                <w:rFonts w:hint="default" w:ascii="Times New Roman" w:hAnsi="Times New Roman" w:cs="Times New Roman"/>
                <w:color w:val="auto"/>
                <w:spacing w:val="-6"/>
                <w:sz w:val="24"/>
                <w:szCs w:val="24"/>
                <w:highlight w:val="none"/>
              </w:rPr>
              <w:t>的公</w:t>
            </w:r>
            <w:r>
              <w:rPr>
                <w:rFonts w:hint="default" w:ascii="Times New Roman" w:hAnsi="Times New Roman" w:cs="Times New Roman"/>
                <w:color w:val="auto"/>
                <w:spacing w:val="-4"/>
                <w:sz w:val="24"/>
                <w:szCs w:val="24"/>
                <w:highlight w:val="none"/>
              </w:rPr>
              <w:t>众暴露控制限值要求，即电场强度</w:t>
            </w:r>
            <w:r>
              <w:rPr>
                <w:rFonts w:hint="default" w:ascii="Times New Roman" w:hAnsi="Times New Roman" w:cs="Times New Roman"/>
                <w:color w:val="auto"/>
                <w:sz w:val="24"/>
                <w:szCs w:val="24"/>
                <w:highlight w:val="none"/>
              </w:rPr>
              <w:t>4000V/m</w:t>
            </w:r>
            <w:r>
              <w:rPr>
                <w:rFonts w:hint="default" w:ascii="Times New Roman" w:hAnsi="Times New Roman" w:cs="Times New Roman"/>
                <w:color w:val="auto"/>
                <w:spacing w:val="-9"/>
                <w:sz w:val="24"/>
                <w:szCs w:val="24"/>
                <w:highlight w:val="none"/>
              </w:rPr>
              <w:t>、磁感应强度</w:t>
            </w:r>
            <w:r>
              <w:rPr>
                <w:rFonts w:hint="default" w:ascii="Times New Roman" w:hAnsi="Times New Roman" w:cs="Times New Roman"/>
                <w:color w:val="auto"/>
                <w:sz w:val="24"/>
                <w:szCs w:val="24"/>
                <w:highlight w:val="none"/>
              </w:rPr>
              <w:t>100μT（0.1mT</w:t>
            </w:r>
            <w:r>
              <w:rPr>
                <w:rFonts w:hint="default" w:ascii="Times New Roman" w:hAnsi="Times New Roman" w:cs="Times New Roman"/>
                <w:color w:val="auto"/>
                <w:spacing w:val="-120"/>
                <w:sz w:val="24"/>
                <w:szCs w:val="24"/>
                <w:highlight w:val="none"/>
              </w:rPr>
              <w:t>）。</w:t>
            </w:r>
          </w:p>
        </w:tc>
      </w:tr>
      <w:tr w14:paraId="63FF7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493" w:type="pct"/>
            <w:noWrap w:val="0"/>
            <w:vAlign w:val="center"/>
          </w:tcPr>
          <w:p w14:paraId="31E61667">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bCs/>
                <w:color w:val="auto"/>
                <w:szCs w:val="21"/>
                <w:highlight w:val="none"/>
              </w:rPr>
              <w:t>与项目有关的原有环境污染和生态破坏问题</w:t>
            </w:r>
          </w:p>
        </w:tc>
        <w:tc>
          <w:tcPr>
            <w:tcW w:w="4506" w:type="pct"/>
            <w:noWrap w:val="0"/>
            <w:vAlign w:val="center"/>
          </w:tcPr>
          <w:p w14:paraId="1AD8A63D">
            <w:pPr>
              <w:pStyle w:val="12"/>
              <w:bidi w:val="0"/>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lang w:val="en-US" w:eastAsia="zh-CN"/>
              </w:rPr>
              <w:t>本项目为新建工程，不存在与项目有关的原有环境污染和生态破坏问题。</w:t>
            </w:r>
          </w:p>
        </w:tc>
      </w:tr>
      <w:tr w14:paraId="364E1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493" w:type="pct"/>
            <w:noWrap w:val="0"/>
            <w:vAlign w:val="center"/>
          </w:tcPr>
          <w:p w14:paraId="368294DD">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生态环境保护目标</w:t>
            </w:r>
          </w:p>
        </w:tc>
        <w:tc>
          <w:tcPr>
            <w:tcW w:w="4506" w:type="pct"/>
            <w:noWrap w:val="0"/>
            <w:vAlign w:val="center"/>
          </w:tcPr>
          <w:p w14:paraId="2112B52F">
            <w:pPr>
              <w:pStyle w:val="2"/>
              <w:keepNext/>
              <w:keepLines w:val="0"/>
              <w:pageBreakBefore w:val="0"/>
              <w:widowControl w:val="0"/>
              <w:numPr>
                <w:ilvl w:val="0"/>
                <w:numId w:val="31"/>
              </w:numPr>
              <w:kinsoku/>
              <w:wordWrap/>
              <w:overflowPunct w:val="0"/>
              <w:topLinePunct w:val="0"/>
              <w:autoSpaceDE/>
              <w:autoSpaceDN/>
              <w:bidi w:val="0"/>
              <w:adjustRightInd/>
              <w:snapToGrid w:val="0"/>
              <w:spacing w:before="0" w:after="0"/>
              <w:ind w:left="0" w:leftChars="0" w:firstLine="0" w:firstLineChars="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评价等级及评价范围</w:t>
            </w:r>
          </w:p>
          <w:p w14:paraId="62D3EF17">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eastAsia="zh-CN"/>
              </w:rPr>
              <w:t>根据本项目所在区域的环境状况和项目本身特点，确定项目评价等级及评价范围。</w:t>
            </w:r>
          </w:p>
          <w:p w14:paraId="08364A15">
            <w:pPr>
              <w:pStyle w:val="3"/>
              <w:keepNext/>
              <w:keepLines/>
              <w:pageBreakBefore w:val="0"/>
              <w:widowControl w:val="0"/>
              <w:numPr>
                <w:ilvl w:val="0"/>
                <w:numId w:val="32"/>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大气环境 </w:t>
            </w:r>
          </w:p>
          <w:p w14:paraId="5B6D5378">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本项目场界外1500m范围内无自然保护区、风景名胜区、居住区、文化区和农村地区中人群较集中的区域等大气环境保护目标。本项目运营期无大气污染物产生，根据《环境影响评价技术导则 大气环境》（HJ2.2-2018），本项目</w:t>
            </w:r>
            <w:r>
              <w:rPr>
                <w:rFonts w:hint="eastAsia" w:cs="Times New Roman"/>
                <w:color w:val="auto"/>
                <w:highlight w:val="none"/>
                <w:lang w:val="en-US" w:eastAsia="zh-CN"/>
              </w:rPr>
              <w:t>不</w:t>
            </w:r>
            <w:r>
              <w:rPr>
                <w:rFonts w:hint="default" w:ascii="Times New Roman" w:hAnsi="Times New Roman" w:cs="Times New Roman"/>
                <w:color w:val="auto"/>
                <w:highlight w:val="none"/>
                <w:lang w:val="en-US" w:eastAsia="zh-CN"/>
              </w:rPr>
              <w:t>设置大气环境影响评价范围</w:t>
            </w:r>
            <w:r>
              <w:rPr>
                <w:rFonts w:hint="eastAsia" w:cs="Times New Roman"/>
                <w:color w:val="auto"/>
                <w:highlight w:val="none"/>
                <w:lang w:val="en-US" w:eastAsia="zh-CN"/>
              </w:rPr>
              <w:t>。</w:t>
            </w:r>
          </w:p>
          <w:p w14:paraId="6BC6302B">
            <w:pPr>
              <w:pStyle w:val="3"/>
              <w:keepNext/>
              <w:keepLines/>
              <w:pageBreakBefore w:val="0"/>
              <w:widowControl w:val="0"/>
              <w:numPr>
                <w:ilvl w:val="0"/>
                <w:numId w:val="32"/>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声环境 </w:t>
            </w:r>
          </w:p>
          <w:p w14:paraId="1FA2ABC7">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本工程所在区域环境噪声质量标准执行《声环境质量标准》（GB3096-2008）中2类标准，根据《环境影响评价技术导则 声环境》（HJ2.4-2021），声环境敏感目标指医院、学校、机关、科研单位、住宅、自然保护区等对噪声敏感的建筑物或区域。项目位于第一师十团，根据《环境影响评价技术导则 声环境》（HJ2.4-2021）本项目评价等级为二级，因此，本项目评价声环境保护目标</w:t>
            </w:r>
            <w:r>
              <w:rPr>
                <w:rFonts w:hint="eastAsia" w:eastAsia="宋体" w:cs="Times New Roman"/>
                <w:color w:val="auto"/>
                <w:highlight w:val="none"/>
                <w:lang w:val="en-US" w:eastAsia="zh-CN"/>
              </w:rPr>
              <w:t>见下表3-7</w:t>
            </w:r>
            <w:r>
              <w:rPr>
                <w:rFonts w:hint="default" w:ascii="Times New Roman" w:hAnsi="Times New Roman" w:eastAsia="宋体" w:cs="Times New Roman"/>
                <w:color w:val="auto"/>
                <w:highlight w:val="none"/>
                <w:lang w:val="en-US" w:eastAsia="zh-CN"/>
              </w:rPr>
              <w:t>。</w:t>
            </w:r>
          </w:p>
          <w:p w14:paraId="1DDCB4F7">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default" w:ascii="Times New Roman" w:hAnsi="Times New Roman" w:eastAsia="宋体" w:cs="Times New Roman"/>
                <w:b/>
                <w:bCs/>
                <w:color w:val="auto"/>
                <w:spacing w:val="-3"/>
                <w:sz w:val="24"/>
                <w:szCs w:val="24"/>
                <w:highlight w:val="none"/>
                <w:lang w:val="en-US" w:eastAsia="zh-CN"/>
              </w:rPr>
            </w:pPr>
            <w:r>
              <w:rPr>
                <w:rFonts w:hint="eastAsia" w:ascii="Times New Roman" w:hAnsi="Times New Roman" w:eastAsia="宋体" w:cs="Times New Roman"/>
                <w:b/>
                <w:bCs/>
                <w:color w:val="auto"/>
                <w:spacing w:val="-3"/>
                <w:sz w:val="24"/>
                <w:szCs w:val="24"/>
                <w:highlight w:val="none"/>
                <w:lang w:val="en-US" w:eastAsia="zh-CN"/>
              </w:rPr>
              <w:t>表3-7 本项目评价范围内声、电磁敏感目标</w:t>
            </w:r>
          </w:p>
          <w:tbl>
            <w:tblPr>
              <w:tblStyle w:val="26"/>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188"/>
              <w:gridCol w:w="2190"/>
              <w:gridCol w:w="2192"/>
            </w:tblGrid>
            <w:tr w14:paraId="7A001F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noWrap w:val="0"/>
                  <w:vAlign w:val="center"/>
                </w:tcPr>
                <w:p w14:paraId="5EC21B73">
                  <w:pPr>
                    <w:keepNext w:val="0"/>
                    <w:keepLines w:val="0"/>
                    <w:pageBreakBefore w:val="0"/>
                    <w:widowControl/>
                    <w:suppressLineNumbers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color w:val="auto"/>
                      <w:spacing w:val="-3"/>
                      <w:sz w:val="21"/>
                      <w:szCs w:val="21"/>
                      <w:highlight w:val="none"/>
                      <w:vertAlign w:val="baseline"/>
                    </w:rPr>
                  </w:pPr>
                  <w:r>
                    <w:rPr>
                      <w:rFonts w:hint="eastAsia" w:ascii="宋体" w:hAnsi="宋体" w:eastAsia="宋体" w:cs="宋体"/>
                      <w:b/>
                      <w:bCs/>
                      <w:color w:val="auto"/>
                      <w:kern w:val="0"/>
                      <w:sz w:val="21"/>
                      <w:szCs w:val="21"/>
                      <w:highlight w:val="none"/>
                      <w:lang w:val="en-US" w:eastAsia="zh-CN" w:bidi="ar"/>
                    </w:rPr>
                    <w:t>序号</w:t>
                  </w:r>
                </w:p>
              </w:tc>
              <w:tc>
                <w:tcPr>
                  <w:tcW w:w="1249" w:type="pct"/>
                  <w:tcBorders>
                    <w:tl2br w:val="nil"/>
                    <w:tr2bl w:val="nil"/>
                  </w:tcBorders>
                  <w:noWrap w:val="0"/>
                  <w:vAlign w:val="center"/>
                </w:tcPr>
                <w:p w14:paraId="22AD50BA">
                  <w:pPr>
                    <w:keepNext w:val="0"/>
                    <w:keepLines w:val="0"/>
                    <w:pageBreakBefore w:val="0"/>
                    <w:widowControl/>
                    <w:suppressLineNumbers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color w:val="auto"/>
                      <w:spacing w:val="-3"/>
                      <w:sz w:val="21"/>
                      <w:szCs w:val="21"/>
                      <w:highlight w:val="none"/>
                      <w:vertAlign w:val="baseline"/>
                      <w:lang w:val="en-US"/>
                    </w:rPr>
                  </w:pPr>
                  <w:r>
                    <w:rPr>
                      <w:rFonts w:hint="eastAsia" w:ascii="宋体" w:hAnsi="宋体" w:eastAsia="宋体" w:cs="宋体"/>
                      <w:b/>
                      <w:bCs/>
                      <w:color w:val="auto"/>
                      <w:kern w:val="0"/>
                      <w:sz w:val="21"/>
                      <w:szCs w:val="21"/>
                      <w:highlight w:val="none"/>
                      <w:lang w:val="en-US" w:eastAsia="zh-CN" w:bidi="ar"/>
                    </w:rPr>
                    <w:t>背景监测点位</w:t>
                  </w:r>
                </w:p>
              </w:tc>
              <w:tc>
                <w:tcPr>
                  <w:tcW w:w="1250" w:type="pct"/>
                  <w:tcBorders>
                    <w:tl2br w:val="nil"/>
                    <w:tr2bl w:val="nil"/>
                  </w:tcBorders>
                  <w:noWrap w:val="0"/>
                  <w:vAlign w:val="center"/>
                </w:tcPr>
                <w:p w14:paraId="39728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3"/>
                      <w:sz w:val="21"/>
                      <w:szCs w:val="21"/>
                      <w:highlight w:val="none"/>
                      <w:vertAlign w:val="baseline"/>
                    </w:rPr>
                  </w:pPr>
                  <w:r>
                    <w:rPr>
                      <w:rFonts w:hint="eastAsia" w:ascii="宋体" w:hAnsi="宋体" w:eastAsia="宋体" w:cs="宋体"/>
                      <w:b/>
                      <w:bCs/>
                      <w:color w:val="auto"/>
                      <w:kern w:val="0"/>
                      <w:sz w:val="21"/>
                      <w:szCs w:val="21"/>
                      <w:highlight w:val="none"/>
                      <w:lang w:val="en-US" w:eastAsia="zh-CN" w:bidi="ar"/>
                    </w:rPr>
                    <w:t>相对位置</w:t>
                  </w:r>
                </w:p>
              </w:tc>
              <w:tc>
                <w:tcPr>
                  <w:tcW w:w="1251" w:type="pct"/>
                  <w:tcBorders>
                    <w:tl2br w:val="nil"/>
                    <w:tr2bl w:val="nil"/>
                  </w:tcBorders>
                  <w:noWrap w:val="0"/>
                  <w:vAlign w:val="center"/>
                </w:tcPr>
                <w:p w14:paraId="21280E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3"/>
                      <w:sz w:val="21"/>
                      <w:szCs w:val="21"/>
                      <w:highlight w:val="none"/>
                      <w:vertAlign w:val="baseline"/>
                    </w:rPr>
                  </w:pPr>
                  <w:r>
                    <w:rPr>
                      <w:rFonts w:hint="eastAsia" w:ascii="宋体" w:hAnsi="宋体" w:eastAsia="宋体" w:cs="宋体"/>
                      <w:b/>
                      <w:bCs/>
                      <w:color w:val="auto"/>
                      <w:kern w:val="0"/>
                      <w:sz w:val="21"/>
                      <w:szCs w:val="21"/>
                      <w:highlight w:val="none"/>
                      <w:lang w:val="en-US" w:eastAsia="zh-CN" w:bidi="ar"/>
                    </w:rPr>
                    <w:t>环境影响因素</w:t>
                  </w:r>
                </w:p>
              </w:tc>
            </w:tr>
            <w:tr w14:paraId="009F13F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noWrap w:val="0"/>
                  <w:vAlign w:val="center"/>
                </w:tcPr>
                <w:p w14:paraId="607B9598">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1</w:t>
                  </w:r>
                </w:p>
              </w:tc>
              <w:tc>
                <w:tcPr>
                  <w:tcW w:w="1249" w:type="pct"/>
                  <w:tcBorders>
                    <w:tl2br w:val="nil"/>
                    <w:tr2bl w:val="nil"/>
                  </w:tcBorders>
                  <w:noWrap w:val="0"/>
                  <w:vAlign w:val="center"/>
                </w:tcPr>
                <w:p w14:paraId="05493D9D">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东</w:t>
                  </w:r>
                  <w:r>
                    <w:rPr>
                      <w:rFonts w:hint="default" w:ascii="Times New Roman" w:hAnsi="Times New Roman" w:eastAsia="宋体" w:cs="Times New Roman"/>
                      <w:color w:val="auto"/>
                      <w:spacing w:val="-3"/>
                      <w:sz w:val="21"/>
                      <w:szCs w:val="21"/>
                      <w:highlight w:val="none"/>
                      <w:vertAlign w:val="baseline"/>
                      <w:lang w:val="en-US" w:eastAsia="zh-CN"/>
                    </w:rPr>
                    <w:t>侧</w:t>
                  </w:r>
                </w:p>
              </w:tc>
              <w:tc>
                <w:tcPr>
                  <w:tcW w:w="1250" w:type="pct"/>
                  <w:tcBorders>
                    <w:tl2br w:val="nil"/>
                    <w:tr2bl w:val="nil"/>
                  </w:tcBorders>
                  <w:noWrap w:val="0"/>
                  <w:vAlign w:val="center"/>
                </w:tcPr>
                <w:p w14:paraId="034C0060">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拟建围墙外侧5m</w:t>
                  </w:r>
                </w:p>
              </w:tc>
              <w:tc>
                <w:tcPr>
                  <w:tcW w:w="1251" w:type="pct"/>
                  <w:tcBorders>
                    <w:tl2br w:val="nil"/>
                    <w:tr2bl w:val="nil"/>
                  </w:tcBorders>
                  <w:noWrap w:val="0"/>
                  <w:vAlign w:val="center"/>
                </w:tcPr>
                <w:p w14:paraId="02592DC9">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N</w:t>
                  </w:r>
                </w:p>
              </w:tc>
            </w:tr>
            <w:tr w14:paraId="4E2933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noWrap w:val="0"/>
                  <w:vAlign w:val="center"/>
                </w:tcPr>
                <w:p w14:paraId="4189821C">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2</w:t>
                  </w:r>
                </w:p>
              </w:tc>
              <w:tc>
                <w:tcPr>
                  <w:tcW w:w="1249" w:type="pct"/>
                  <w:tcBorders>
                    <w:tl2br w:val="nil"/>
                    <w:tr2bl w:val="nil"/>
                  </w:tcBorders>
                  <w:noWrap w:val="0"/>
                  <w:vAlign w:val="center"/>
                </w:tcPr>
                <w:p w14:paraId="3EFA72B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南</w:t>
                  </w:r>
                  <w:r>
                    <w:rPr>
                      <w:rFonts w:hint="default" w:ascii="Times New Roman" w:hAnsi="Times New Roman" w:eastAsia="宋体" w:cs="Times New Roman"/>
                      <w:color w:val="auto"/>
                      <w:spacing w:val="-3"/>
                      <w:sz w:val="21"/>
                      <w:szCs w:val="21"/>
                      <w:highlight w:val="none"/>
                      <w:vertAlign w:val="baseline"/>
                      <w:lang w:val="en-US" w:eastAsia="zh-CN"/>
                    </w:rPr>
                    <w:t>侧</w:t>
                  </w:r>
                </w:p>
              </w:tc>
              <w:tc>
                <w:tcPr>
                  <w:tcW w:w="1250" w:type="pct"/>
                  <w:tcBorders>
                    <w:tl2br w:val="nil"/>
                    <w:tr2bl w:val="nil"/>
                  </w:tcBorders>
                  <w:noWrap w:val="0"/>
                  <w:vAlign w:val="center"/>
                </w:tcPr>
                <w:p w14:paraId="45E3402A">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拟建围墙外侧5m</w:t>
                  </w:r>
                </w:p>
              </w:tc>
              <w:tc>
                <w:tcPr>
                  <w:tcW w:w="1251" w:type="pct"/>
                  <w:tcBorders>
                    <w:tl2br w:val="nil"/>
                    <w:tr2bl w:val="nil"/>
                  </w:tcBorders>
                  <w:noWrap w:val="0"/>
                  <w:vAlign w:val="center"/>
                </w:tcPr>
                <w:p w14:paraId="45C38038">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N</w:t>
                  </w:r>
                </w:p>
              </w:tc>
            </w:tr>
            <w:tr w14:paraId="1F499F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noWrap w:val="0"/>
                  <w:vAlign w:val="center"/>
                </w:tcPr>
                <w:p w14:paraId="786BDC63">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3</w:t>
                  </w:r>
                </w:p>
              </w:tc>
              <w:tc>
                <w:tcPr>
                  <w:tcW w:w="1249" w:type="pct"/>
                  <w:tcBorders>
                    <w:tl2br w:val="nil"/>
                    <w:tr2bl w:val="nil"/>
                  </w:tcBorders>
                  <w:noWrap w:val="0"/>
                  <w:vAlign w:val="center"/>
                </w:tcPr>
                <w:p w14:paraId="4B506CBD">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西</w:t>
                  </w:r>
                  <w:r>
                    <w:rPr>
                      <w:rFonts w:hint="default" w:ascii="Times New Roman" w:hAnsi="Times New Roman" w:eastAsia="宋体" w:cs="Times New Roman"/>
                      <w:color w:val="auto"/>
                      <w:spacing w:val="-3"/>
                      <w:sz w:val="21"/>
                      <w:szCs w:val="21"/>
                      <w:highlight w:val="none"/>
                      <w:vertAlign w:val="baseline"/>
                      <w:lang w:val="en-US" w:eastAsia="zh-CN"/>
                    </w:rPr>
                    <w:t>侧</w:t>
                  </w:r>
                </w:p>
              </w:tc>
              <w:tc>
                <w:tcPr>
                  <w:tcW w:w="1250" w:type="pct"/>
                  <w:tcBorders>
                    <w:tl2br w:val="nil"/>
                    <w:tr2bl w:val="nil"/>
                  </w:tcBorders>
                  <w:noWrap w:val="0"/>
                  <w:vAlign w:val="center"/>
                </w:tcPr>
                <w:p w14:paraId="4E150402">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拟建围墙外侧5m</w:t>
                  </w:r>
                </w:p>
              </w:tc>
              <w:tc>
                <w:tcPr>
                  <w:tcW w:w="1251" w:type="pct"/>
                  <w:tcBorders>
                    <w:tl2br w:val="nil"/>
                    <w:tr2bl w:val="nil"/>
                  </w:tcBorders>
                  <w:noWrap w:val="0"/>
                  <w:vAlign w:val="center"/>
                </w:tcPr>
                <w:p w14:paraId="64A3A56B">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N</w:t>
                  </w:r>
                </w:p>
              </w:tc>
            </w:tr>
            <w:tr w14:paraId="5510A4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noWrap w:val="0"/>
                  <w:vAlign w:val="center"/>
                </w:tcPr>
                <w:p w14:paraId="2390E305">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4</w:t>
                  </w:r>
                </w:p>
              </w:tc>
              <w:tc>
                <w:tcPr>
                  <w:tcW w:w="1249" w:type="pct"/>
                  <w:tcBorders>
                    <w:tl2br w:val="nil"/>
                    <w:tr2bl w:val="nil"/>
                  </w:tcBorders>
                  <w:noWrap w:val="0"/>
                  <w:vAlign w:val="center"/>
                </w:tcPr>
                <w:p w14:paraId="4E9D4705">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北</w:t>
                  </w:r>
                  <w:r>
                    <w:rPr>
                      <w:rFonts w:hint="default" w:ascii="Times New Roman" w:hAnsi="Times New Roman" w:eastAsia="宋体" w:cs="Times New Roman"/>
                      <w:color w:val="auto"/>
                      <w:spacing w:val="-3"/>
                      <w:sz w:val="21"/>
                      <w:szCs w:val="21"/>
                      <w:highlight w:val="none"/>
                      <w:vertAlign w:val="baseline"/>
                      <w:lang w:val="en-US" w:eastAsia="zh-CN"/>
                    </w:rPr>
                    <w:t>侧</w:t>
                  </w:r>
                </w:p>
              </w:tc>
              <w:tc>
                <w:tcPr>
                  <w:tcW w:w="1250" w:type="pct"/>
                  <w:tcBorders>
                    <w:tl2br w:val="nil"/>
                    <w:tr2bl w:val="nil"/>
                  </w:tcBorders>
                  <w:noWrap w:val="0"/>
                  <w:vAlign w:val="center"/>
                </w:tcPr>
                <w:p w14:paraId="1F951ED0">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拟建围墙外侧5m</w:t>
                  </w:r>
                </w:p>
              </w:tc>
              <w:tc>
                <w:tcPr>
                  <w:tcW w:w="1251" w:type="pct"/>
                  <w:tcBorders>
                    <w:tl2br w:val="nil"/>
                    <w:tr2bl w:val="nil"/>
                  </w:tcBorders>
                  <w:noWrap w:val="0"/>
                  <w:vAlign w:val="center"/>
                </w:tcPr>
                <w:p w14:paraId="7703EF72">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Times New Roman" w:hAnsi="Times New Roman" w:eastAsia="宋体" w:cs="Times New Roman"/>
                      <w:color w:val="auto"/>
                      <w:spacing w:val="-3"/>
                      <w:sz w:val="21"/>
                      <w:szCs w:val="21"/>
                      <w:highlight w:val="none"/>
                      <w:vertAlign w:val="baseline"/>
                      <w:lang w:val="en-US" w:eastAsia="zh-CN"/>
                    </w:rPr>
                  </w:pPr>
                  <w:r>
                    <w:rPr>
                      <w:rFonts w:hint="eastAsia" w:ascii="Times New Roman" w:hAnsi="Times New Roman" w:eastAsia="宋体" w:cs="Times New Roman"/>
                      <w:color w:val="auto"/>
                      <w:spacing w:val="-3"/>
                      <w:sz w:val="21"/>
                      <w:szCs w:val="21"/>
                      <w:highlight w:val="none"/>
                      <w:vertAlign w:val="baseline"/>
                      <w:lang w:val="en-US" w:eastAsia="zh-CN"/>
                    </w:rPr>
                    <w:t>N</w:t>
                  </w:r>
                </w:p>
              </w:tc>
            </w:tr>
          </w:tbl>
          <w:p w14:paraId="5F8F9385">
            <w:pPr>
              <w:pStyle w:val="13"/>
              <w:rPr>
                <w:rFonts w:hint="default"/>
                <w:color w:val="auto"/>
                <w:highlight w:val="none"/>
                <w:lang w:val="en-US" w:eastAsia="zh-CN"/>
              </w:rPr>
            </w:pPr>
            <w:r>
              <w:rPr>
                <w:rFonts w:hint="eastAsia" w:ascii="宋体" w:hAnsi="宋体" w:eastAsia="宋体" w:cs="宋体"/>
                <w:color w:val="auto"/>
                <w:kern w:val="0"/>
                <w:sz w:val="21"/>
                <w:szCs w:val="21"/>
                <w:highlight w:val="none"/>
                <w:lang w:val="en-US" w:eastAsia="zh-CN" w:bidi="ar"/>
              </w:rPr>
              <w:t>*注：N—噪声；导线对地设计高度大于 12m。</w:t>
            </w:r>
          </w:p>
          <w:p w14:paraId="5D8BF451">
            <w:pPr>
              <w:pStyle w:val="3"/>
              <w:keepNext/>
              <w:keepLines/>
              <w:pageBreakBefore w:val="0"/>
              <w:widowControl w:val="0"/>
              <w:numPr>
                <w:ilvl w:val="0"/>
                <w:numId w:val="32"/>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水环境</w:t>
            </w:r>
          </w:p>
          <w:p w14:paraId="7223CCC3">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本项目区域不涉及天然地表水体，项目运营期无水污染物排放，根据《环境影响评价技术导则 地表水环境》（HJ2.3-2018），本项目地表水评价等级为三级B，本项目不设置地表水评价范围；</w:t>
            </w:r>
            <w:r>
              <w:rPr>
                <w:rFonts w:hint="default" w:ascii="Times New Roman" w:hAnsi="Times New Roman" w:cs="Times New Roman"/>
                <w:color w:val="auto"/>
                <w:highlight w:val="none"/>
              </w:rPr>
              <w:t>根据《环境影响评价技术导则</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地下水环境》（HJ</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10-2016）中附录A地下水环境影响评价行业分类表，本项目为</w:t>
            </w:r>
            <w:r>
              <w:rPr>
                <w:rFonts w:hint="default" w:ascii="Times New Roman" w:hAnsi="Times New Roman" w:cs="Times New Roman"/>
                <w:color w:val="auto"/>
                <w:highlight w:val="none"/>
                <w:lang w:eastAsia="zh-CN"/>
              </w:rPr>
              <w:t>Ⅳ类</w:t>
            </w:r>
            <w:r>
              <w:rPr>
                <w:rFonts w:hint="default" w:ascii="Times New Roman" w:hAnsi="Times New Roman" w:cs="Times New Roman"/>
                <w:color w:val="auto"/>
                <w:highlight w:val="none"/>
              </w:rPr>
              <w:t>项目，地下水评价等级低于三级，本项目可不开展地下水环境影响评价。</w:t>
            </w:r>
            <w:r>
              <w:rPr>
                <w:rFonts w:hint="default" w:ascii="Times New Roman" w:hAnsi="Times New Roman" w:cs="Times New Roman"/>
                <w:color w:val="auto"/>
                <w:highlight w:val="none"/>
                <w:lang w:val="en-US" w:eastAsia="zh-CN"/>
              </w:rPr>
              <w:t>本项目场界外2000m范围内无地表水环境保护目标。本项目厂界外500m范围内无地下水集中式饮用水水源和热水、矿泉水、温泉等特殊地下水资源。</w:t>
            </w:r>
          </w:p>
          <w:p w14:paraId="4A3E6858">
            <w:pPr>
              <w:pStyle w:val="3"/>
              <w:keepNext/>
              <w:keepLines/>
              <w:pageBreakBefore w:val="0"/>
              <w:widowControl w:val="0"/>
              <w:numPr>
                <w:ilvl w:val="0"/>
                <w:numId w:val="32"/>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生态环境 </w:t>
            </w:r>
          </w:p>
          <w:p w14:paraId="4D444C89">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本项目评价区域内不涉及自然保护区、风景名胜区、水源保护区等特殊敏感区和重要敏感区，属于一般区域。占地面积为3083788m²，占地类型为未利用地（沙地）。根据《环境影响评价技术导则 生态影响》（HJ19-2022）中6.1确定本项目生态评价等级为三级。</w:t>
            </w:r>
          </w:p>
          <w:p w14:paraId="2C0E7406">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本项目1000m范围内不涉及《环境影响评价技术导则 生态影响》（HJ19-2022）中规定的特殊生态敏感区、重要生态敏感区。项目周边区域没有生态严控区域、饮用水源保护区、生态公益林、森林公园、湿地公园等生态环境敏感点，主要保护目标为项目建成运营后周边的生态环境质量维持现有水平。</w:t>
            </w:r>
          </w:p>
          <w:p w14:paraId="1B0B335E">
            <w:pPr>
              <w:pStyle w:val="3"/>
              <w:keepNext/>
              <w:keepLines/>
              <w:pageBreakBefore w:val="0"/>
              <w:widowControl w:val="0"/>
              <w:numPr>
                <w:ilvl w:val="0"/>
                <w:numId w:val="32"/>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电磁环境</w:t>
            </w:r>
          </w:p>
          <w:p w14:paraId="4691C57D">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根据对本项目所在区域的现场踏勘，拟建汇集站周边30m无环境敏感点，评价范围内及拟建汇集站评价范围内选取项目厂界四周5m处4个监测点位</w:t>
            </w:r>
            <w:r>
              <w:rPr>
                <w:rFonts w:hint="eastAsia"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见表3</w:t>
            </w:r>
            <w:r>
              <w:rPr>
                <w:rFonts w:hint="eastAsia" w:eastAsia="宋体" w:cs="Times New Roman"/>
                <w:color w:val="auto"/>
                <w:highlight w:val="none"/>
                <w:lang w:val="en-US" w:eastAsia="zh-CN"/>
              </w:rPr>
              <w:t>-8</w:t>
            </w:r>
            <w:r>
              <w:rPr>
                <w:rFonts w:hint="default"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yellow"/>
                <w:lang w:val="en-US" w:eastAsia="zh-CN"/>
              </w:rPr>
              <w:t>附图18</w:t>
            </w:r>
            <w:r>
              <w:rPr>
                <w:rFonts w:hint="default" w:ascii="Times New Roman" w:hAnsi="Times New Roman" w:eastAsia="宋体" w:cs="Times New Roman"/>
                <w:color w:val="auto"/>
                <w:highlight w:val="none"/>
                <w:lang w:val="en-US" w:eastAsia="zh-CN"/>
              </w:rPr>
              <w:t>。</w:t>
            </w:r>
          </w:p>
          <w:p w14:paraId="3425778C">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default" w:ascii="Times New Roman" w:hAnsi="Times New Roman" w:eastAsia="宋体" w:cs="Times New Roman"/>
                <w:b/>
                <w:bCs/>
                <w:color w:val="auto"/>
                <w:spacing w:val="-3"/>
                <w:sz w:val="24"/>
                <w:szCs w:val="24"/>
                <w:highlight w:val="none"/>
                <w:lang w:val="en-US" w:eastAsia="zh-CN"/>
              </w:rPr>
            </w:pPr>
            <w:r>
              <w:rPr>
                <w:rFonts w:hint="default" w:ascii="Times New Roman" w:hAnsi="Times New Roman" w:eastAsia="宋体" w:cs="Times New Roman"/>
                <w:b/>
                <w:bCs/>
                <w:color w:val="auto"/>
                <w:spacing w:val="-3"/>
                <w:sz w:val="24"/>
                <w:szCs w:val="24"/>
                <w:highlight w:val="none"/>
                <w:lang w:val="en-US" w:eastAsia="zh-CN"/>
              </w:rPr>
              <w:t>表3-</w:t>
            </w:r>
            <w:r>
              <w:rPr>
                <w:rFonts w:hint="eastAsia" w:ascii="Times New Roman" w:hAnsi="Times New Roman" w:eastAsia="宋体" w:cs="Times New Roman"/>
                <w:b/>
                <w:bCs/>
                <w:color w:val="auto"/>
                <w:spacing w:val="-3"/>
                <w:sz w:val="24"/>
                <w:szCs w:val="24"/>
                <w:highlight w:val="none"/>
                <w:lang w:val="en-US" w:eastAsia="zh-CN"/>
              </w:rPr>
              <w:t>8</w:t>
            </w:r>
            <w:r>
              <w:rPr>
                <w:rFonts w:hint="default" w:ascii="Times New Roman" w:hAnsi="Times New Roman" w:eastAsia="宋体" w:cs="Times New Roman"/>
                <w:b/>
                <w:bCs/>
                <w:color w:val="auto"/>
                <w:spacing w:val="-3"/>
                <w:sz w:val="24"/>
                <w:szCs w:val="24"/>
                <w:highlight w:val="none"/>
                <w:lang w:val="en-US" w:eastAsia="zh-CN"/>
              </w:rPr>
              <w:t xml:space="preserve">    本项目评价范围内电磁敏感目标</w:t>
            </w:r>
          </w:p>
          <w:tbl>
            <w:tblPr>
              <w:tblStyle w:val="26"/>
              <w:tblW w:w="4997"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188"/>
              <w:gridCol w:w="2190"/>
              <w:gridCol w:w="2192"/>
            </w:tblGrid>
            <w:tr w14:paraId="7FE8C1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noWrap w:val="0"/>
                  <w:vAlign w:val="center"/>
                </w:tcPr>
                <w:p w14:paraId="38A702D5">
                  <w:pPr>
                    <w:keepNext w:val="0"/>
                    <w:keepLines w:val="0"/>
                    <w:pageBreakBefore w:val="0"/>
                    <w:widowControl/>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pacing w:val="-3"/>
                      <w:sz w:val="21"/>
                      <w:szCs w:val="21"/>
                      <w:highlight w:val="none"/>
                      <w:vertAlign w:val="baseline"/>
                    </w:rPr>
                  </w:pPr>
                  <w:r>
                    <w:rPr>
                      <w:rFonts w:hint="default" w:ascii="Times New Roman" w:hAnsi="Times New Roman" w:eastAsia="宋体" w:cs="Times New Roman"/>
                      <w:b/>
                      <w:bCs/>
                      <w:color w:val="auto"/>
                      <w:kern w:val="0"/>
                      <w:sz w:val="21"/>
                      <w:szCs w:val="21"/>
                      <w:highlight w:val="none"/>
                      <w:lang w:val="en-US" w:eastAsia="zh-CN" w:bidi="ar"/>
                    </w:rPr>
                    <w:t>序号</w:t>
                  </w:r>
                </w:p>
              </w:tc>
              <w:tc>
                <w:tcPr>
                  <w:tcW w:w="1249" w:type="pct"/>
                  <w:tcBorders>
                    <w:tl2br w:val="nil"/>
                    <w:tr2bl w:val="nil"/>
                  </w:tcBorders>
                  <w:noWrap w:val="0"/>
                  <w:vAlign w:val="center"/>
                </w:tcPr>
                <w:p w14:paraId="3A2435D3">
                  <w:pPr>
                    <w:keepNext w:val="0"/>
                    <w:keepLines w:val="0"/>
                    <w:pageBreakBefore w:val="0"/>
                    <w:widowControl/>
                    <w:suppressLineNumbers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pacing w:val="-3"/>
                      <w:sz w:val="21"/>
                      <w:szCs w:val="21"/>
                      <w:highlight w:val="none"/>
                      <w:vertAlign w:val="baseline"/>
                      <w:lang w:val="en-US"/>
                    </w:rPr>
                  </w:pPr>
                  <w:r>
                    <w:rPr>
                      <w:rFonts w:hint="default" w:ascii="Times New Roman" w:hAnsi="Times New Roman" w:eastAsia="宋体" w:cs="Times New Roman"/>
                      <w:b/>
                      <w:bCs/>
                      <w:color w:val="auto"/>
                      <w:kern w:val="0"/>
                      <w:sz w:val="21"/>
                      <w:szCs w:val="21"/>
                      <w:highlight w:val="none"/>
                      <w:lang w:val="en-US" w:eastAsia="zh-CN" w:bidi="ar"/>
                    </w:rPr>
                    <w:t>背景监测点位</w:t>
                  </w:r>
                </w:p>
              </w:tc>
              <w:tc>
                <w:tcPr>
                  <w:tcW w:w="1250" w:type="pct"/>
                  <w:tcBorders>
                    <w:tl2br w:val="nil"/>
                    <w:tr2bl w:val="nil"/>
                  </w:tcBorders>
                  <w:noWrap w:val="0"/>
                  <w:vAlign w:val="center"/>
                </w:tcPr>
                <w:p w14:paraId="4013D0C2">
                  <w:pPr>
                    <w:keepNext w:val="0"/>
                    <w:keepLines w:val="0"/>
                    <w:widowControl/>
                    <w:suppressLineNumbers w:val="0"/>
                    <w:spacing w:line="240" w:lineRule="auto"/>
                    <w:jc w:val="center"/>
                    <w:rPr>
                      <w:rFonts w:hint="default" w:ascii="Times New Roman" w:hAnsi="Times New Roman" w:eastAsia="宋体" w:cs="Times New Roman"/>
                      <w:color w:val="auto"/>
                      <w:spacing w:val="-3"/>
                      <w:sz w:val="21"/>
                      <w:szCs w:val="21"/>
                      <w:highlight w:val="none"/>
                      <w:vertAlign w:val="baseline"/>
                    </w:rPr>
                  </w:pPr>
                  <w:r>
                    <w:rPr>
                      <w:rFonts w:hint="default" w:ascii="Times New Roman" w:hAnsi="Times New Roman" w:eastAsia="宋体" w:cs="Times New Roman"/>
                      <w:b/>
                      <w:bCs/>
                      <w:color w:val="auto"/>
                      <w:kern w:val="0"/>
                      <w:sz w:val="21"/>
                      <w:szCs w:val="21"/>
                      <w:highlight w:val="none"/>
                      <w:lang w:val="en-US" w:eastAsia="zh-CN" w:bidi="ar"/>
                    </w:rPr>
                    <w:t>相对位置</w:t>
                  </w:r>
                </w:p>
              </w:tc>
              <w:tc>
                <w:tcPr>
                  <w:tcW w:w="1251" w:type="pct"/>
                  <w:tcBorders>
                    <w:tl2br w:val="nil"/>
                    <w:tr2bl w:val="nil"/>
                  </w:tcBorders>
                  <w:noWrap w:val="0"/>
                  <w:vAlign w:val="center"/>
                </w:tcPr>
                <w:p w14:paraId="7D657B6A">
                  <w:pPr>
                    <w:keepNext w:val="0"/>
                    <w:keepLines w:val="0"/>
                    <w:widowControl/>
                    <w:suppressLineNumbers w:val="0"/>
                    <w:spacing w:line="240" w:lineRule="auto"/>
                    <w:jc w:val="center"/>
                    <w:rPr>
                      <w:rFonts w:hint="default" w:ascii="Times New Roman" w:hAnsi="Times New Roman" w:eastAsia="宋体" w:cs="Times New Roman"/>
                      <w:color w:val="auto"/>
                      <w:spacing w:val="-3"/>
                      <w:sz w:val="21"/>
                      <w:szCs w:val="21"/>
                      <w:highlight w:val="none"/>
                      <w:vertAlign w:val="baseline"/>
                    </w:rPr>
                  </w:pPr>
                  <w:r>
                    <w:rPr>
                      <w:rFonts w:hint="default" w:ascii="Times New Roman" w:hAnsi="Times New Roman" w:eastAsia="宋体" w:cs="Times New Roman"/>
                      <w:b/>
                      <w:bCs/>
                      <w:color w:val="auto"/>
                      <w:kern w:val="0"/>
                      <w:sz w:val="21"/>
                      <w:szCs w:val="21"/>
                      <w:highlight w:val="none"/>
                      <w:lang w:val="en-US" w:eastAsia="zh-CN" w:bidi="ar"/>
                    </w:rPr>
                    <w:t>环境影响因素</w:t>
                  </w:r>
                </w:p>
              </w:tc>
            </w:tr>
            <w:tr w14:paraId="7DDC0A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noWrap w:val="0"/>
                  <w:vAlign w:val="center"/>
                </w:tcPr>
                <w:p w14:paraId="2A91DF47">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1</w:t>
                  </w:r>
                </w:p>
              </w:tc>
              <w:tc>
                <w:tcPr>
                  <w:tcW w:w="2188" w:type="dxa"/>
                  <w:tcBorders>
                    <w:tl2br w:val="nil"/>
                    <w:tr2bl w:val="nil"/>
                  </w:tcBorders>
                  <w:noWrap w:val="0"/>
                  <w:vAlign w:val="center"/>
                </w:tcPr>
                <w:p w14:paraId="622D75E4">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东</w:t>
                  </w:r>
                  <w:r>
                    <w:rPr>
                      <w:rFonts w:hint="default" w:ascii="Times New Roman" w:hAnsi="Times New Roman" w:eastAsia="宋体" w:cs="Times New Roman"/>
                      <w:color w:val="auto"/>
                      <w:spacing w:val="-3"/>
                      <w:sz w:val="21"/>
                      <w:szCs w:val="21"/>
                      <w:highlight w:val="none"/>
                      <w:vertAlign w:val="baseline"/>
                      <w:lang w:val="en-US" w:eastAsia="zh-CN"/>
                    </w:rPr>
                    <w:t>侧</w:t>
                  </w:r>
                </w:p>
              </w:tc>
              <w:tc>
                <w:tcPr>
                  <w:tcW w:w="1250" w:type="pct"/>
                  <w:tcBorders>
                    <w:tl2br w:val="nil"/>
                    <w:tr2bl w:val="nil"/>
                  </w:tcBorders>
                  <w:noWrap w:val="0"/>
                  <w:vAlign w:val="center"/>
                </w:tcPr>
                <w:p w14:paraId="08FA32CA">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拟建围墙外侧5m</w:t>
                  </w:r>
                </w:p>
              </w:tc>
              <w:tc>
                <w:tcPr>
                  <w:tcW w:w="1251" w:type="pct"/>
                  <w:tcBorders>
                    <w:tl2br w:val="nil"/>
                    <w:tr2bl w:val="nil"/>
                  </w:tcBorders>
                  <w:noWrap w:val="0"/>
                  <w:vAlign w:val="center"/>
                </w:tcPr>
                <w:p w14:paraId="07EF32E8">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B.E</w:t>
                  </w:r>
                </w:p>
              </w:tc>
            </w:tr>
            <w:tr w14:paraId="34AA17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noWrap w:val="0"/>
                  <w:vAlign w:val="center"/>
                </w:tcPr>
                <w:p w14:paraId="3F20D840">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2</w:t>
                  </w:r>
                </w:p>
              </w:tc>
              <w:tc>
                <w:tcPr>
                  <w:tcW w:w="2188" w:type="dxa"/>
                  <w:tcBorders>
                    <w:tl2br w:val="nil"/>
                    <w:tr2bl w:val="nil"/>
                  </w:tcBorders>
                  <w:noWrap w:val="0"/>
                  <w:vAlign w:val="center"/>
                </w:tcPr>
                <w:p w14:paraId="779564C0">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南</w:t>
                  </w:r>
                  <w:r>
                    <w:rPr>
                      <w:rFonts w:hint="default" w:ascii="Times New Roman" w:hAnsi="Times New Roman" w:eastAsia="宋体" w:cs="Times New Roman"/>
                      <w:color w:val="auto"/>
                      <w:spacing w:val="-3"/>
                      <w:sz w:val="21"/>
                      <w:szCs w:val="21"/>
                      <w:highlight w:val="none"/>
                      <w:vertAlign w:val="baseline"/>
                      <w:lang w:val="en-US" w:eastAsia="zh-CN"/>
                    </w:rPr>
                    <w:t>侧</w:t>
                  </w:r>
                </w:p>
              </w:tc>
              <w:tc>
                <w:tcPr>
                  <w:tcW w:w="1250" w:type="pct"/>
                  <w:tcBorders>
                    <w:tl2br w:val="nil"/>
                    <w:tr2bl w:val="nil"/>
                  </w:tcBorders>
                  <w:noWrap w:val="0"/>
                  <w:vAlign w:val="center"/>
                </w:tcPr>
                <w:p w14:paraId="55982BEF">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拟建围墙外侧5m</w:t>
                  </w:r>
                </w:p>
              </w:tc>
              <w:tc>
                <w:tcPr>
                  <w:tcW w:w="1251" w:type="pct"/>
                  <w:tcBorders>
                    <w:tl2br w:val="nil"/>
                    <w:tr2bl w:val="nil"/>
                  </w:tcBorders>
                  <w:noWrap w:val="0"/>
                  <w:vAlign w:val="center"/>
                </w:tcPr>
                <w:p w14:paraId="4ABCA7F7">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B.E</w:t>
                  </w:r>
                </w:p>
              </w:tc>
            </w:tr>
            <w:tr w14:paraId="3E6183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noWrap w:val="0"/>
                  <w:vAlign w:val="center"/>
                </w:tcPr>
                <w:p w14:paraId="31BBC4E9">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3</w:t>
                  </w:r>
                </w:p>
              </w:tc>
              <w:tc>
                <w:tcPr>
                  <w:tcW w:w="2188" w:type="dxa"/>
                  <w:tcBorders>
                    <w:tl2br w:val="nil"/>
                    <w:tr2bl w:val="nil"/>
                  </w:tcBorders>
                  <w:noWrap w:val="0"/>
                  <w:vAlign w:val="center"/>
                </w:tcPr>
                <w:p w14:paraId="7D74A8C0">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西</w:t>
                  </w:r>
                  <w:r>
                    <w:rPr>
                      <w:rFonts w:hint="default" w:ascii="Times New Roman" w:hAnsi="Times New Roman" w:eastAsia="宋体" w:cs="Times New Roman"/>
                      <w:color w:val="auto"/>
                      <w:spacing w:val="-3"/>
                      <w:sz w:val="21"/>
                      <w:szCs w:val="21"/>
                      <w:highlight w:val="none"/>
                      <w:vertAlign w:val="baseline"/>
                      <w:lang w:val="en-US" w:eastAsia="zh-CN"/>
                    </w:rPr>
                    <w:t>侧</w:t>
                  </w:r>
                </w:p>
              </w:tc>
              <w:tc>
                <w:tcPr>
                  <w:tcW w:w="1250" w:type="pct"/>
                  <w:tcBorders>
                    <w:tl2br w:val="nil"/>
                    <w:tr2bl w:val="nil"/>
                  </w:tcBorders>
                  <w:noWrap w:val="0"/>
                  <w:vAlign w:val="center"/>
                </w:tcPr>
                <w:p w14:paraId="23CBD80A">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拟建围墙外侧5m</w:t>
                  </w:r>
                </w:p>
              </w:tc>
              <w:tc>
                <w:tcPr>
                  <w:tcW w:w="1251" w:type="pct"/>
                  <w:tcBorders>
                    <w:tl2br w:val="nil"/>
                    <w:tr2bl w:val="nil"/>
                  </w:tcBorders>
                  <w:noWrap w:val="0"/>
                  <w:vAlign w:val="center"/>
                </w:tcPr>
                <w:p w14:paraId="0F0E3D0C">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B.E</w:t>
                  </w:r>
                </w:p>
              </w:tc>
            </w:tr>
            <w:tr w14:paraId="6513C7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48" w:type="pct"/>
                  <w:tcBorders>
                    <w:tl2br w:val="nil"/>
                    <w:tr2bl w:val="nil"/>
                  </w:tcBorders>
                  <w:noWrap w:val="0"/>
                  <w:vAlign w:val="center"/>
                </w:tcPr>
                <w:p w14:paraId="5B8D7130">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4</w:t>
                  </w:r>
                </w:p>
              </w:tc>
              <w:tc>
                <w:tcPr>
                  <w:tcW w:w="2188" w:type="dxa"/>
                  <w:tcBorders>
                    <w:tl2br w:val="nil"/>
                    <w:tr2bl w:val="nil"/>
                  </w:tcBorders>
                  <w:noWrap w:val="0"/>
                  <w:vAlign w:val="center"/>
                </w:tcPr>
                <w:p w14:paraId="6770ADF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北</w:t>
                  </w:r>
                  <w:r>
                    <w:rPr>
                      <w:rFonts w:hint="default" w:ascii="Times New Roman" w:hAnsi="Times New Roman" w:eastAsia="宋体" w:cs="Times New Roman"/>
                      <w:color w:val="auto"/>
                      <w:spacing w:val="-3"/>
                      <w:sz w:val="21"/>
                      <w:szCs w:val="21"/>
                      <w:highlight w:val="none"/>
                      <w:vertAlign w:val="baseline"/>
                      <w:lang w:val="en-US" w:eastAsia="zh-CN"/>
                    </w:rPr>
                    <w:t>侧</w:t>
                  </w:r>
                </w:p>
              </w:tc>
              <w:tc>
                <w:tcPr>
                  <w:tcW w:w="1250" w:type="pct"/>
                  <w:tcBorders>
                    <w:tl2br w:val="nil"/>
                    <w:tr2bl w:val="nil"/>
                  </w:tcBorders>
                  <w:noWrap w:val="0"/>
                  <w:vAlign w:val="center"/>
                </w:tcPr>
                <w:p w14:paraId="2FC24A08">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拟建围墙外侧5m</w:t>
                  </w:r>
                </w:p>
              </w:tc>
              <w:tc>
                <w:tcPr>
                  <w:tcW w:w="1251" w:type="pct"/>
                  <w:tcBorders>
                    <w:tl2br w:val="nil"/>
                    <w:tr2bl w:val="nil"/>
                  </w:tcBorders>
                  <w:noWrap w:val="0"/>
                  <w:vAlign w:val="center"/>
                </w:tcPr>
                <w:p w14:paraId="49D40200">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Times New Roman" w:hAnsi="Times New Roman" w:eastAsia="宋体" w:cs="Times New Roman"/>
                      <w:color w:val="auto"/>
                      <w:spacing w:val="-3"/>
                      <w:sz w:val="21"/>
                      <w:szCs w:val="21"/>
                      <w:highlight w:val="none"/>
                      <w:vertAlign w:val="baseli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B.E</w:t>
                  </w:r>
                </w:p>
              </w:tc>
            </w:tr>
          </w:tbl>
          <w:p w14:paraId="16FE990B">
            <w:pPr>
              <w:keepNext w:val="0"/>
              <w:keepLines w:val="0"/>
              <w:widowControl/>
              <w:suppressLineNumbers w:val="0"/>
              <w:jc w:val="left"/>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kern w:val="0"/>
                <w:sz w:val="21"/>
                <w:szCs w:val="21"/>
                <w:highlight w:val="none"/>
                <w:lang w:val="en-US" w:eastAsia="zh-CN" w:bidi="ar"/>
              </w:rPr>
              <w:t>*注：B—工频磁场，E—工频电场；导线对地设计高度大于 12m。</w:t>
            </w:r>
          </w:p>
          <w:p w14:paraId="7EF85D39">
            <w:pPr>
              <w:pStyle w:val="2"/>
              <w:keepNext/>
              <w:keepLines w:val="0"/>
              <w:pageBreakBefore w:val="0"/>
              <w:widowControl w:val="0"/>
              <w:numPr>
                <w:ilvl w:val="0"/>
                <w:numId w:val="31"/>
              </w:numPr>
              <w:kinsoku/>
              <w:wordWrap/>
              <w:overflowPunct w:val="0"/>
              <w:topLinePunct w:val="0"/>
              <w:autoSpaceDE/>
              <w:autoSpaceDN/>
              <w:bidi w:val="0"/>
              <w:adjustRightInd/>
              <w:snapToGrid w:val="0"/>
              <w:spacing w:before="0" w:after="0"/>
              <w:ind w:left="0" w:leftChars="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环境保护目标</w:t>
            </w:r>
          </w:p>
          <w:p w14:paraId="40B5D4EB">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本项目建设地点位于</w:t>
            </w:r>
            <w:r>
              <w:rPr>
                <w:rFonts w:hint="default" w:ascii="Times New Roman" w:hAnsi="Times New Roman" w:cs="Times New Roman"/>
                <w:color w:val="auto"/>
                <w:highlight w:val="none"/>
                <w:lang w:val="en-US" w:eastAsia="zh-CN"/>
              </w:rPr>
              <w:t>第一师阿拉尔市十团，</w:t>
            </w:r>
            <w:r>
              <w:rPr>
                <w:rFonts w:hint="default" w:ascii="Times New Roman" w:hAnsi="Times New Roman" w:cs="Times New Roman"/>
                <w:color w:val="auto"/>
                <w:highlight w:val="none"/>
              </w:rPr>
              <w:t>评价范围内无自然保护区及风景名胜区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无声环境保护目标、无地下水集中式饮用水水源和热水、矿泉水、温泉等特殊地下水资源</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根据周围环境特征、工程特点以及评价工作等级和评价范围，确定本工程主要</w:t>
            </w:r>
            <w:r>
              <w:rPr>
                <w:rFonts w:hint="eastAsia" w:cs="Times New Roman"/>
                <w:color w:val="auto"/>
                <w:highlight w:val="none"/>
                <w:lang w:val="en-US" w:eastAsia="zh-CN"/>
              </w:rPr>
              <w:t>环境</w:t>
            </w:r>
            <w:bookmarkStart w:id="7" w:name="_GoBack"/>
            <w:bookmarkEnd w:id="7"/>
            <w:r>
              <w:rPr>
                <w:rFonts w:hint="default" w:ascii="Times New Roman" w:hAnsi="Times New Roman" w:cs="Times New Roman"/>
                <w:color w:val="auto"/>
                <w:highlight w:val="none"/>
                <w:lang w:val="en-US" w:eastAsia="zh-CN"/>
              </w:rPr>
              <w:t>保护目标。</w:t>
            </w:r>
            <w:r>
              <w:rPr>
                <w:rFonts w:hint="default" w:ascii="Times New Roman" w:hAnsi="Times New Roman" w:cs="Times New Roman"/>
                <w:color w:val="auto"/>
                <w:highlight w:val="none"/>
              </w:rPr>
              <w:t>环境保护目标及保护级别见表</w:t>
            </w:r>
            <w:r>
              <w:rPr>
                <w:rFonts w:hint="default" w:ascii="Times New Roman" w:hAnsi="Times New Roman" w:cs="Times New Roman"/>
                <w:color w:val="auto"/>
                <w:highlight w:val="none"/>
                <w:lang w:val="en-US" w:eastAsia="zh-CN"/>
              </w:rPr>
              <w:t>3-</w:t>
            </w:r>
            <w:r>
              <w:rPr>
                <w:rFonts w:hint="eastAsia" w:cs="Times New Roman"/>
                <w:color w:val="auto"/>
                <w:highlight w:val="none"/>
                <w:lang w:val="en-US" w:eastAsia="zh-CN"/>
              </w:rPr>
              <w:t>9</w:t>
            </w:r>
            <w:r>
              <w:rPr>
                <w:rFonts w:hint="default" w:ascii="Times New Roman" w:hAnsi="Times New Roman" w:cs="Times New Roman"/>
                <w:color w:val="auto"/>
                <w:highlight w:val="none"/>
                <w:lang w:eastAsia="zh-CN"/>
              </w:rPr>
              <w:t>。</w:t>
            </w:r>
          </w:p>
          <w:p w14:paraId="2B6903D9">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表3-</w:t>
            </w:r>
            <w:r>
              <w:rPr>
                <w:rFonts w:hint="eastAsia" w:ascii="Times New Roman" w:hAnsi="Times New Roman" w:eastAsia="宋体" w:cs="Times New Roman"/>
                <w:b/>
                <w:bCs/>
                <w:color w:val="auto"/>
                <w:kern w:val="2"/>
                <w:sz w:val="24"/>
                <w:szCs w:val="24"/>
                <w:highlight w:val="none"/>
                <w:lang w:val="en-US" w:eastAsia="zh-CN" w:bidi="ar-SA"/>
              </w:rPr>
              <w:t>9</w:t>
            </w:r>
            <w:r>
              <w:rPr>
                <w:rFonts w:hint="default" w:ascii="Times New Roman" w:hAnsi="Times New Roman" w:eastAsia="宋体" w:cs="Times New Roman"/>
                <w:b/>
                <w:bCs/>
                <w:color w:val="auto"/>
                <w:kern w:val="2"/>
                <w:sz w:val="24"/>
                <w:szCs w:val="24"/>
                <w:highlight w:val="none"/>
                <w:lang w:val="en-US" w:eastAsia="zh-CN" w:bidi="ar-SA"/>
              </w:rPr>
              <w:t xml:space="preserve">    环境保护目标及保护级别</w:t>
            </w:r>
          </w:p>
          <w:tbl>
            <w:tblPr>
              <w:tblStyle w:val="26"/>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1634"/>
              <w:gridCol w:w="2628"/>
              <w:gridCol w:w="2645"/>
            </w:tblGrid>
            <w:tr w14:paraId="7454F7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6" w:type="pct"/>
                  <w:tcBorders>
                    <w:tl2br w:val="nil"/>
                    <w:tr2bl w:val="nil"/>
                  </w:tcBorders>
                  <w:noWrap w:val="0"/>
                  <w:vAlign w:val="center"/>
                </w:tcPr>
                <w:p w14:paraId="16F6A3D6">
                  <w:pPr>
                    <w:pStyle w:val="50"/>
                    <w:bidi w:val="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环境要素</w:t>
                  </w:r>
                </w:p>
              </w:tc>
              <w:tc>
                <w:tcPr>
                  <w:tcW w:w="933" w:type="pct"/>
                  <w:tcBorders>
                    <w:left w:val="single" w:color="000000" w:sz="4" w:space="0"/>
                    <w:right w:val="single" w:color="000000" w:sz="4" w:space="0"/>
                    <w:tl2br w:val="nil"/>
                    <w:tr2bl w:val="nil"/>
                  </w:tcBorders>
                  <w:noWrap w:val="0"/>
                  <w:vAlign w:val="center"/>
                </w:tcPr>
                <w:p w14:paraId="41AA194C">
                  <w:pPr>
                    <w:pStyle w:val="50"/>
                    <w:bidi w:val="0"/>
                    <w:rPr>
                      <w:rFonts w:hint="default" w:ascii="Times New Roman" w:hAnsi="Times New Roman" w:eastAsia="宋体" w:cs="Times New Roman"/>
                      <w:b/>
                      <w:bCs/>
                      <w:color w:val="auto"/>
                      <w:highlight w:val="none"/>
                      <w:lang w:val="en-US" w:eastAsia="zh-CN"/>
                    </w:rPr>
                  </w:pPr>
                  <w:r>
                    <w:rPr>
                      <w:rFonts w:hint="eastAsia" w:eastAsia="宋体" w:cs="Times New Roman"/>
                      <w:b/>
                      <w:bCs/>
                      <w:color w:val="auto"/>
                      <w:highlight w:val="none"/>
                      <w:lang w:val="en-US" w:eastAsia="zh-CN"/>
                    </w:rPr>
                    <w:t>评价等级</w:t>
                  </w:r>
                </w:p>
              </w:tc>
              <w:tc>
                <w:tcPr>
                  <w:tcW w:w="1500" w:type="pct"/>
                  <w:tcBorders>
                    <w:left w:val="single" w:color="000000" w:sz="4" w:space="0"/>
                    <w:tl2br w:val="nil"/>
                    <w:tr2bl w:val="nil"/>
                  </w:tcBorders>
                  <w:noWrap w:val="0"/>
                  <w:vAlign w:val="center"/>
                </w:tcPr>
                <w:p w14:paraId="003BE269">
                  <w:pPr>
                    <w:pStyle w:val="50"/>
                    <w:bidi w:val="0"/>
                    <w:rPr>
                      <w:rFonts w:hint="default" w:ascii="Times New Roman" w:hAnsi="Times New Roman" w:eastAsia="宋体" w:cs="Times New Roman"/>
                      <w:b/>
                      <w:bCs/>
                      <w:color w:val="auto"/>
                      <w:highlight w:val="none"/>
                      <w:lang w:val="en-US" w:eastAsia="zh-CN"/>
                    </w:rPr>
                  </w:pPr>
                  <w:r>
                    <w:rPr>
                      <w:rFonts w:hint="eastAsia" w:eastAsia="宋体" w:cs="Times New Roman"/>
                      <w:b/>
                      <w:bCs/>
                      <w:color w:val="auto"/>
                      <w:highlight w:val="none"/>
                      <w:lang w:val="en-US" w:eastAsia="zh-CN"/>
                    </w:rPr>
                    <w:t>评价范围</w:t>
                  </w:r>
                </w:p>
              </w:tc>
              <w:tc>
                <w:tcPr>
                  <w:tcW w:w="1510" w:type="pct"/>
                  <w:tcBorders>
                    <w:tl2br w:val="nil"/>
                    <w:tr2bl w:val="nil"/>
                  </w:tcBorders>
                  <w:noWrap w:val="0"/>
                  <w:vAlign w:val="center"/>
                </w:tcPr>
                <w:p w14:paraId="1F362B09">
                  <w:pPr>
                    <w:pStyle w:val="50"/>
                    <w:bidi w:val="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保护</w:t>
                  </w:r>
                  <w:r>
                    <w:rPr>
                      <w:rFonts w:hint="eastAsia" w:eastAsia="宋体" w:cs="Times New Roman"/>
                      <w:b/>
                      <w:bCs/>
                      <w:color w:val="auto"/>
                      <w:highlight w:val="none"/>
                      <w:lang w:val="en-US" w:eastAsia="zh-CN"/>
                    </w:rPr>
                    <w:t>目标</w:t>
                  </w:r>
                </w:p>
              </w:tc>
            </w:tr>
            <w:tr w14:paraId="64C986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56" w:type="pct"/>
                  <w:tcBorders>
                    <w:tl2br w:val="nil"/>
                    <w:tr2bl w:val="nil"/>
                  </w:tcBorders>
                  <w:noWrap w:val="0"/>
                  <w:vAlign w:val="center"/>
                </w:tcPr>
                <w:p w14:paraId="123020D0">
                  <w:pPr>
                    <w:pStyle w:val="50"/>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生态环境</w:t>
                  </w:r>
                </w:p>
              </w:tc>
              <w:tc>
                <w:tcPr>
                  <w:tcW w:w="933" w:type="pct"/>
                  <w:tcBorders>
                    <w:left w:val="single" w:color="000000" w:sz="4" w:space="0"/>
                    <w:right w:val="single" w:color="000000" w:sz="4" w:space="0"/>
                    <w:tl2br w:val="nil"/>
                    <w:tr2bl w:val="nil"/>
                  </w:tcBorders>
                  <w:noWrap w:val="0"/>
                  <w:vAlign w:val="center"/>
                </w:tcPr>
                <w:p w14:paraId="5B02182D">
                  <w:pPr>
                    <w:pStyle w:val="50"/>
                    <w:bidi w:val="0"/>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w:t>
                  </w:r>
                </w:p>
              </w:tc>
              <w:tc>
                <w:tcPr>
                  <w:tcW w:w="1500" w:type="pct"/>
                  <w:tcBorders>
                    <w:left w:val="single" w:color="000000" w:sz="4" w:space="0"/>
                    <w:tl2br w:val="nil"/>
                    <w:tr2bl w:val="nil"/>
                  </w:tcBorders>
                  <w:noWrap w:val="0"/>
                  <w:vAlign w:val="center"/>
                </w:tcPr>
                <w:p w14:paraId="1ED60277">
                  <w:pPr>
                    <w:pStyle w:val="50"/>
                    <w:bidi w:val="0"/>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阿拉尔市十团</w:t>
                  </w:r>
                </w:p>
              </w:tc>
              <w:tc>
                <w:tcPr>
                  <w:tcW w:w="1510" w:type="pct"/>
                  <w:tcBorders>
                    <w:tl2br w:val="nil"/>
                    <w:tr2bl w:val="nil"/>
                  </w:tcBorders>
                  <w:noWrap w:val="0"/>
                  <w:vAlign w:val="center"/>
                </w:tcPr>
                <w:p w14:paraId="33EF5FEA">
                  <w:pPr>
                    <w:pStyle w:val="50"/>
                    <w:bidi w:val="0"/>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区域生态环境不恶化</w:t>
                  </w:r>
                </w:p>
              </w:tc>
            </w:tr>
          </w:tbl>
          <w:p w14:paraId="31864D4E">
            <w:pPr>
              <w:pStyle w:val="13"/>
              <w:numPr>
                <w:ilvl w:val="0"/>
                <w:numId w:val="0"/>
              </w:numPr>
              <w:ind w:leftChars="0"/>
              <w:rPr>
                <w:rFonts w:hint="default" w:ascii="Times New Roman" w:hAnsi="Times New Roman" w:eastAsia="宋体" w:cs="Times New Roman"/>
                <w:b/>
                <w:bCs/>
                <w:color w:val="auto"/>
                <w:kern w:val="2"/>
                <w:sz w:val="24"/>
                <w:szCs w:val="24"/>
                <w:highlight w:val="none"/>
                <w:lang w:val="en-US" w:eastAsia="zh-CN" w:bidi="ar-SA"/>
              </w:rPr>
            </w:pPr>
          </w:p>
        </w:tc>
      </w:tr>
      <w:tr w14:paraId="66F9A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93" w:type="pct"/>
            <w:noWrap w:val="0"/>
            <w:vAlign w:val="center"/>
          </w:tcPr>
          <w:p w14:paraId="31489E47">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评价</w:t>
            </w:r>
          </w:p>
          <w:p w14:paraId="650323C3">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标准</w:t>
            </w:r>
          </w:p>
        </w:tc>
        <w:tc>
          <w:tcPr>
            <w:tcW w:w="4506" w:type="pct"/>
            <w:noWrap w:val="0"/>
            <w:vAlign w:val="center"/>
          </w:tcPr>
          <w:p w14:paraId="025CBC28">
            <w:pPr>
              <w:pStyle w:val="2"/>
              <w:keepNext/>
              <w:keepLines w:val="0"/>
              <w:pageBreakBefore w:val="0"/>
              <w:widowControl w:val="0"/>
              <w:numPr>
                <w:ilvl w:val="0"/>
                <w:numId w:val="33"/>
              </w:numPr>
              <w:kinsoku/>
              <w:wordWrap/>
              <w:overflowPunct w:val="0"/>
              <w:topLinePunct w:val="0"/>
              <w:autoSpaceDE/>
              <w:autoSpaceDN/>
              <w:bidi w:val="0"/>
              <w:adjustRightInd/>
              <w:snapToGrid w:val="0"/>
              <w:spacing w:before="0" w:after="0"/>
              <w:ind w:left="0" w:leftChars="0" w:firstLine="0" w:firstLineChars="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 xml:space="preserve">环境质量标准 </w:t>
            </w:r>
          </w:p>
          <w:p w14:paraId="01B68F8A">
            <w:pPr>
              <w:keepNext w:val="0"/>
              <w:keepLines w:val="0"/>
              <w:pageBreakBefore w:val="0"/>
              <w:widowControl/>
              <w:numPr>
                <w:ilvl w:val="0"/>
                <w:numId w:val="34"/>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
              </w:rPr>
              <w:t>电磁环境：</w:t>
            </w:r>
          </w:p>
          <w:p w14:paraId="4055C6F5">
            <w:pPr>
              <w:pStyle w:val="1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bidi="ar"/>
              </w:rPr>
              <w:t>工频电场、工频磁场执行《电磁环境控制限值》（GB8702-2014）表1中频率为50Hz所对应的公众曝露控制限值，即工频电场强度限值：4000V/m；工频磁感应强度限值：100μT。架空输电线路线下的耕地、园地、牧草地、畜禽饲养地、养殖水面、道路等场所，其频率50Hz的电场强度控制限值为10kV/m，且应给出警示和防护指示标志。</w:t>
            </w:r>
            <w:r>
              <w:rPr>
                <w:rFonts w:hint="default" w:ascii="Times New Roman" w:hAnsi="Times New Roman" w:eastAsia="宋体" w:cs="Times New Roman"/>
                <w:color w:val="auto"/>
                <w:sz w:val="24"/>
                <w:szCs w:val="24"/>
                <w:highlight w:val="none"/>
                <w:lang w:val="en-US" w:eastAsia="zh-CN"/>
              </w:rPr>
              <w:t xml:space="preserve"> </w:t>
            </w:r>
          </w:p>
          <w:p w14:paraId="3CE56789">
            <w:pPr>
              <w:keepNext w:val="0"/>
              <w:keepLines w:val="0"/>
              <w:pageBreakBefore w:val="0"/>
              <w:widowControl/>
              <w:numPr>
                <w:ilvl w:val="0"/>
                <w:numId w:val="34"/>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声环境：</w:t>
            </w:r>
          </w:p>
          <w:p w14:paraId="3B7ABCA1">
            <w:pPr>
              <w:pStyle w:val="12"/>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《声环境质量标准》(GB3096-2008)中2类标准，昼间60dB(A)，夜间 50dB(A)；</w:t>
            </w:r>
          </w:p>
          <w:p w14:paraId="05A4C512">
            <w:pPr>
              <w:keepNext w:val="0"/>
              <w:keepLines w:val="0"/>
              <w:pageBreakBefore w:val="0"/>
              <w:widowControl/>
              <w:numPr>
                <w:ilvl w:val="0"/>
                <w:numId w:val="34"/>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eastAsia="宋体" w:cs="Times New Roman"/>
                <w:b/>
                <w:bCs/>
                <w:color w:val="auto"/>
                <w:kern w:val="0"/>
                <w:sz w:val="24"/>
                <w:szCs w:val="24"/>
                <w:highlight w:val="none"/>
                <w:lang w:val="en-US" w:eastAsia="zh-CN" w:bidi="ar"/>
              </w:rPr>
            </w:pPr>
            <w:r>
              <w:rPr>
                <w:rFonts w:hint="eastAsia" w:ascii="Times New Roman" w:hAnsi="Times New Roman" w:eastAsia="宋体" w:cs="Times New Roman"/>
                <w:b/>
                <w:bCs/>
                <w:color w:val="auto"/>
                <w:kern w:val="0"/>
                <w:sz w:val="24"/>
                <w:szCs w:val="24"/>
                <w:highlight w:val="none"/>
                <w:lang w:val="en-US" w:eastAsia="zh-CN" w:bidi="ar"/>
              </w:rPr>
              <w:t>空气环境</w:t>
            </w:r>
          </w:p>
          <w:p w14:paraId="0F171818">
            <w:pPr>
              <w:pStyle w:val="12"/>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《环境空气质量标准》（GB3095-2012）中的二级标准；</w:t>
            </w:r>
          </w:p>
          <w:p w14:paraId="064DD31F">
            <w:pPr>
              <w:pStyle w:val="2"/>
              <w:keepNext/>
              <w:keepLines w:val="0"/>
              <w:pageBreakBefore w:val="0"/>
              <w:widowControl w:val="0"/>
              <w:numPr>
                <w:ilvl w:val="0"/>
                <w:numId w:val="33"/>
              </w:numPr>
              <w:kinsoku/>
              <w:wordWrap/>
              <w:overflowPunct w:val="0"/>
              <w:topLinePunct w:val="0"/>
              <w:autoSpaceDE/>
              <w:autoSpaceDN/>
              <w:bidi w:val="0"/>
              <w:adjustRightInd/>
              <w:snapToGrid w:val="0"/>
              <w:spacing w:before="0" w:after="0"/>
              <w:ind w:left="0" w:leftChars="0"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污染物排放标准 </w:t>
            </w:r>
          </w:p>
          <w:p w14:paraId="199EE48E">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（1）《建筑施工场界环境噪声排放标准》（GB12523-2011），即昼间70dB（A），夜间55dB（A）； </w:t>
            </w:r>
          </w:p>
          <w:p w14:paraId="4221F269">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（2）《大气污染物综合排放标准》（GB16297-1996）； </w:t>
            </w:r>
          </w:p>
          <w:p w14:paraId="31C860AC">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（3）《工业企业厂界环境噪声排放标准》（GB12348-2008）2类区域噪声限值，即昼间60dB（A）、夜间50dB（A）； </w:t>
            </w:r>
          </w:p>
          <w:p w14:paraId="241549F6">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（4）一般固体废物执行《一般工业固体废物贮存和填埋污染控制标准》（GB18599-2020）； </w:t>
            </w:r>
          </w:p>
          <w:p w14:paraId="05EA1DD6">
            <w:pPr>
              <w:pStyle w:val="12"/>
              <w:bidi w:val="0"/>
              <w:rPr>
                <w:rFonts w:hint="default" w:ascii="Times New Roman" w:hAnsi="Times New Roman" w:cs="Times New Roman"/>
                <w:color w:val="auto"/>
                <w:kern w:val="0"/>
                <w:szCs w:val="21"/>
                <w:highlight w:val="none"/>
              </w:rPr>
            </w:pPr>
            <w:r>
              <w:rPr>
                <w:rFonts w:hint="default" w:ascii="Times New Roman" w:hAnsi="Times New Roman" w:eastAsia="宋体" w:cs="Times New Roman"/>
                <w:color w:val="auto"/>
                <w:highlight w:val="none"/>
                <w:lang w:val="en-US" w:eastAsia="zh-CN"/>
              </w:rPr>
              <w:t>（5）危险废物执行《危险废物贮存污染控制标准》（GB18597-2023）。</w:t>
            </w:r>
          </w:p>
        </w:tc>
      </w:tr>
      <w:tr w14:paraId="1FE38A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493" w:type="pct"/>
            <w:noWrap w:val="0"/>
            <w:vAlign w:val="center"/>
          </w:tcPr>
          <w:p w14:paraId="7257D69A">
            <w:pPr>
              <w:adjustRightInd w:val="0"/>
              <w:snapToGrid w:val="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w:t>
            </w:r>
          </w:p>
        </w:tc>
        <w:tc>
          <w:tcPr>
            <w:tcW w:w="4506" w:type="pct"/>
            <w:noWrap w:val="0"/>
            <w:vAlign w:val="center"/>
          </w:tcPr>
          <w:p w14:paraId="5C67B790">
            <w:pPr>
              <w:pStyle w:val="12"/>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本项目运营过程中无废气污染物产生，故本项目不设废气总量控制指标。</w:t>
            </w:r>
          </w:p>
          <w:p w14:paraId="36C601C1">
            <w:pPr>
              <w:pStyle w:val="12"/>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废水：项目运行期间产生的废水为光伏阵列清洁废水，产生的废水流向光伏板区地面，自然蒸发，无废水外排，故本项目不设废水总量控制指标。</w:t>
            </w:r>
          </w:p>
          <w:p w14:paraId="3CF6B6DB">
            <w:pPr>
              <w:pStyle w:val="12"/>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kern w:val="0"/>
                <w:sz w:val="24"/>
                <w:szCs w:val="24"/>
                <w:highlight w:val="none"/>
                <w:lang w:val="en-US" w:eastAsia="zh-CN" w:bidi="ar"/>
              </w:rPr>
              <w:t>固废处置率为100%。</w:t>
            </w:r>
          </w:p>
        </w:tc>
      </w:tr>
    </w:tbl>
    <w:p w14:paraId="0D4B27CA">
      <w:pPr>
        <w:pStyle w:val="21"/>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kern w:val="2"/>
          <w:sz w:val="36"/>
          <w:szCs w:val="36"/>
          <w:highlight w:val="none"/>
        </w:rPr>
        <w:br w:type="page"/>
      </w:r>
      <w:r>
        <w:rPr>
          <w:rFonts w:hint="default" w:ascii="Times New Roman" w:hAnsi="Times New Roman" w:eastAsia="黑体" w:cs="Times New Roman"/>
          <w:snapToGrid w:val="0"/>
          <w:color w:val="auto"/>
          <w:sz w:val="30"/>
          <w:szCs w:val="30"/>
          <w:highlight w:val="none"/>
        </w:rPr>
        <w:t>四、生态环境影响分析</w:t>
      </w:r>
    </w:p>
    <w:tbl>
      <w:tblPr>
        <w:tblStyle w:val="25"/>
        <w:tblW w:w="499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9057"/>
      </w:tblGrid>
      <w:tr w14:paraId="0B590C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422" w:type="pct"/>
            <w:noWrap w:val="0"/>
            <w:tcMar>
              <w:left w:w="28" w:type="dxa"/>
              <w:right w:w="28" w:type="dxa"/>
            </w:tcMar>
            <w:vAlign w:val="center"/>
          </w:tcPr>
          <w:p w14:paraId="7D422B8C">
            <w:pPr>
              <w:pStyle w:val="21"/>
              <w:adjustRightInd w:val="0"/>
              <w:snapToGrid w:val="0"/>
              <w:spacing w:before="0" w:beforeAutospacing="0" w:after="0" w:afterAutospacing="0"/>
              <w:jc w:val="center"/>
              <w:rPr>
                <w:rFonts w:hint="default" w:ascii="Times New Roman" w:hAnsi="Times New Roman" w:cs="Times New Roman"/>
                <w:bCs/>
                <w:color w:val="auto"/>
                <w:kern w:val="2"/>
                <w:sz w:val="21"/>
                <w:szCs w:val="21"/>
                <w:highlight w:val="none"/>
              </w:rPr>
            </w:pPr>
            <w:bookmarkStart w:id="6" w:name="_Hlk49796138"/>
            <w:r>
              <w:rPr>
                <w:rFonts w:hint="default" w:ascii="Times New Roman" w:hAnsi="Times New Roman" w:cs="Times New Roman"/>
                <w:bCs/>
                <w:color w:val="auto"/>
                <w:spacing w:val="10"/>
                <w:kern w:val="2"/>
                <w:sz w:val="21"/>
                <w:szCs w:val="21"/>
                <w:highlight w:val="none"/>
              </w:rPr>
              <w:t>施工期生态环境影响分析</w:t>
            </w:r>
            <w:bookmarkEnd w:id="6"/>
          </w:p>
        </w:tc>
        <w:tc>
          <w:tcPr>
            <w:tcW w:w="4577" w:type="pct"/>
            <w:noWrap w:val="0"/>
            <w:vAlign w:val="top"/>
          </w:tcPr>
          <w:p w14:paraId="511015F2">
            <w:pPr>
              <w:pStyle w:val="12"/>
              <w:keepNext w:val="0"/>
              <w:keepLines w:val="0"/>
              <w:pageBreakBefore w:val="0"/>
              <w:widowControl w:val="0"/>
              <w:numPr>
                <w:ilvl w:val="0"/>
                <w:numId w:val="35"/>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建设项目工程分析</w:t>
            </w:r>
          </w:p>
          <w:p w14:paraId="048C6CE2">
            <w:pPr>
              <w:pStyle w:val="12"/>
              <w:keepNext w:val="0"/>
              <w:keepLines w:val="0"/>
              <w:pageBreakBefore w:val="0"/>
              <w:widowControl w:val="0"/>
              <w:numPr>
                <w:ilvl w:val="0"/>
                <w:numId w:val="36"/>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施工期污染源分析</w:t>
            </w:r>
          </w:p>
          <w:p w14:paraId="152FB17E">
            <w:pPr>
              <w:pStyle w:val="12"/>
              <w:numPr>
                <w:ilvl w:val="0"/>
                <w:numId w:val="37"/>
              </w:numPr>
              <w:bidi w:val="0"/>
              <w:ind w:left="0" w:leftChars="0" w:firstLine="420" w:firstLineChars="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rPr>
              <w:t>主要污染工序及源强核算</w:t>
            </w:r>
            <w:r>
              <w:rPr>
                <w:rFonts w:hint="default" w:ascii="Times New Roman" w:hAnsi="Times New Roman" w:cs="Times New Roman"/>
                <w:b/>
                <w:bCs/>
                <w:color w:val="auto"/>
                <w:highlight w:val="none"/>
                <w:lang w:val="en-US" w:eastAsia="zh-CN"/>
              </w:rPr>
              <w:t xml:space="preserve"> </w:t>
            </w:r>
          </w:p>
          <w:p w14:paraId="44E66464">
            <w:pPr>
              <w:pStyle w:val="12"/>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项目的施工包括场内道路的施工、光伏阵列基础的开挖、箱变基础、升压站等构筑物的建设及设备的安装和调试。施工期主要污染源有：施工期机械噪声、扬尘、运输及动力设备运行产生的燃油废气、固体废物、施工作业对项目区生态环境破坏可能导致的水土流失和植被破坏、施工人员生活污水、生活垃圾等。</w:t>
            </w:r>
          </w:p>
          <w:p w14:paraId="15D90FB0">
            <w:pPr>
              <w:pStyle w:val="12"/>
              <w:bidi w:val="0"/>
              <w:ind w:left="0" w:leftChars="0"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w:t>
            </w:r>
            <w:r>
              <w:rPr>
                <w:rFonts w:hint="eastAsia" w:cs="Times New Roman"/>
                <w:color w:val="auto"/>
                <w:highlight w:val="none"/>
                <w:lang w:eastAsia="zh-CN"/>
              </w:rPr>
              <w:t>施工工艺流程</w:t>
            </w:r>
            <w:r>
              <w:rPr>
                <w:rFonts w:hint="default" w:ascii="Times New Roman" w:hAnsi="Times New Roman" w:cs="Times New Roman"/>
                <w:color w:val="auto"/>
                <w:highlight w:val="none"/>
              </w:rPr>
              <w:t>及产污环节见图 4-1、图 4-2、图 4-3。</w:t>
            </w:r>
          </w:p>
          <w:p w14:paraId="0A3A21A5">
            <w:pPr>
              <w:pStyle w:val="12"/>
              <w:bidi w:val="0"/>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lang w:eastAsia="zh-CN"/>
              </w:rPr>
              <w:drawing>
                <wp:anchor distT="0" distB="0" distL="114300" distR="114300" simplePos="0" relativeHeight="251659264" behindDoc="1" locked="0" layoutInCell="1" allowOverlap="1">
                  <wp:simplePos x="0" y="0"/>
                  <wp:positionH relativeFrom="column">
                    <wp:posOffset>236220</wp:posOffset>
                  </wp:positionH>
                  <wp:positionV relativeFrom="paragraph">
                    <wp:posOffset>27940</wp:posOffset>
                  </wp:positionV>
                  <wp:extent cx="5278120" cy="1920240"/>
                  <wp:effectExtent l="0" t="0" r="0" b="0"/>
                  <wp:wrapNone/>
                  <wp:docPr id="1" name="ECB019B1-382A-4266-B25C-5B523AA43C14-9"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9" descr="wps"/>
                          <pic:cNvPicPr>
                            <a:picLocks noChangeAspect="1"/>
                          </pic:cNvPicPr>
                        </pic:nvPicPr>
                        <pic:blipFill>
                          <a:blip r:embed="rId13"/>
                          <a:stretch>
                            <a:fillRect/>
                          </a:stretch>
                        </pic:blipFill>
                        <pic:spPr>
                          <a:xfrm>
                            <a:off x="0" y="0"/>
                            <a:ext cx="5278120" cy="1920240"/>
                          </a:xfrm>
                          <a:prstGeom prst="rect">
                            <a:avLst/>
                          </a:prstGeom>
                          <a:noFill/>
                          <a:ln>
                            <a:noFill/>
                          </a:ln>
                        </pic:spPr>
                      </pic:pic>
                    </a:graphicData>
                  </a:graphic>
                </wp:anchor>
              </w:drawing>
            </w:r>
          </w:p>
          <w:p w14:paraId="23ECCD74">
            <w:pPr>
              <w:pStyle w:val="12"/>
              <w:bidi w:val="0"/>
              <w:ind w:left="0" w:leftChars="0" w:firstLine="0" w:firstLineChars="0"/>
              <w:rPr>
                <w:rFonts w:hint="default" w:ascii="Times New Roman" w:hAnsi="Times New Roman" w:eastAsia="宋体" w:cs="Times New Roman"/>
                <w:color w:val="auto"/>
                <w:highlight w:val="none"/>
                <w:lang w:eastAsia="zh-CN"/>
              </w:rPr>
            </w:pPr>
          </w:p>
          <w:p w14:paraId="0C949BFF">
            <w:pPr>
              <w:pStyle w:val="12"/>
              <w:bidi w:val="0"/>
              <w:ind w:left="0" w:leftChars="0" w:firstLine="0" w:firstLineChars="0"/>
              <w:rPr>
                <w:rFonts w:hint="default" w:ascii="Times New Roman" w:hAnsi="Times New Roman" w:cs="Times New Roman"/>
                <w:color w:val="auto"/>
                <w:highlight w:val="none"/>
              </w:rPr>
            </w:pPr>
          </w:p>
          <w:p w14:paraId="5A10D5BE">
            <w:pPr>
              <w:pStyle w:val="12"/>
              <w:bidi w:val="0"/>
              <w:ind w:left="0" w:leftChars="0" w:firstLine="0" w:firstLineChars="0"/>
              <w:rPr>
                <w:rFonts w:hint="default" w:ascii="Times New Roman" w:hAnsi="Times New Roman" w:cs="Times New Roman"/>
                <w:color w:val="auto"/>
                <w:highlight w:val="none"/>
              </w:rPr>
            </w:pPr>
          </w:p>
          <w:p w14:paraId="18EE6B4E">
            <w:pPr>
              <w:pStyle w:val="62"/>
              <w:spacing w:before="181" w:line="359" w:lineRule="auto"/>
              <w:ind w:right="102"/>
              <w:jc w:val="both"/>
              <w:rPr>
                <w:rFonts w:hint="default" w:ascii="Times New Roman" w:hAnsi="Times New Roman" w:cs="Times New Roman"/>
                <w:color w:val="auto"/>
                <w:spacing w:val="1"/>
                <w:highlight w:val="none"/>
              </w:rPr>
            </w:pPr>
          </w:p>
          <w:p w14:paraId="16557DDB">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default" w:ascii="Times New Roman" w:hAnsi="Times New Roman" w:cs="Times New Roman"/>
                <w:b/>
                <w:bCs/>
                <w:color w:val="auto"/>
                <w:spacing w:val="1"/>
                <w:sz w:val="24"/>
                <w:szCs w:val="24"/>
                <w:highlight w:val="none"/>
                <w:lang w:val="en-US" w:eastAsia="zh-CN"/>
              </w:rPr>
            </w:pPr>
          </w:p>
          <w:p w14:paraId="786796FC">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default" w:ascii="Times New Roman" w:hAnsi="Times New Roman" w:eastAsia="宋体" w:cs="Times New Roman"/>
                <w:b/>
                <w:bCs/>
                <w:color w:val="auto"/>
                <w:spacing w:val="1"/>
                <w:sz w:val="24"/>
                <w:szCs w:val="24"/>
                <w:highlight w:val="none"/>
                <w:lang w:val="en-US" w:eastAsia="zh-CN"/>
              </w:rPr>
            </w:pPr>
            <w:r>
              <w:rPr>
                <w:rFonts w:hint="default" w:ascii="Times New Roman" w:hAnsi="Times New Roman" w:cs="Times New Roman"/>
                <w:b/>
                <w:bCs/>
                <w:color w:val="auto"/>
                <w:spacing w:val="1"/>
                <w:sz w:val="24"/>
                <w:szCs w:val="24"/>
                <w:highlight w:val="none"/>
                <w:lang w:val="en-US" w:eastAsia="zh-CN"/>
              </w:rPr>
              <w:t>图4-1  光伏发电系统施工工艺图</w:t>
            </w:r>
          </w:p>
          <w:p w14:paraId="37DDE7E3">
            <w:pPr>
              <w:pStyle w:val="62"/>
              <w:spacing w:before="181" w:line="359" w:lineRule="auto"/>
              <w:ind w:right="102"/>
              <w:jc w:val="both"/>
              <w:rPr>
                <w:rFonts w:hint="default" w:ascii="Times New Roman" w:hAnsi="Times New Roman" w:eastAsia="宋体" w:cs="Times New Roman"/>
                <w:b/>
                <w:bCs/>
                <w:color w:val="auto"/>
                <w:spacing w:val="1"/>
                <w:sz w:val="24"/>
                <w:szCs w:val="24"/>
                <w:highlight w:val="none"/>
                <w:lang w:val="en-US" w:eastAsia="zh-CN"/>
              </w:rPr>
            </w:pPr>
            <w:r>
              <w:rPr>
                <w:rFonts w:hint="default" w:ascii="Times New Roman" w:hAnsi="Times New Roman" w:eastAsia="宋体" w:cs="Times New Roman"/>
                <w:color w:val="auto"/>
                <w:spacing w:val="1"/>
                <w:highlight w:val="none"/>
                <w:lang w:eastAsia="zh-CN"/>
              </w:rPr>
              <w:drawing>
                <wp:inline distT="0" distB="0" distL="114300" distR="114300">
                  <wp:extent cx="5549265" cy="1767205"/>
                  <wp:effectExtent l="0" t="0" r="0" b="0"/>
                  <wp:docPr id="18" name="ECB019B1-382A-4266-B25C-5B523AA43C14-6"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B019B1-382A-4266-B25C-5B523AA43C14-6" descr="wps"/>
                          <pic:cNvPicPr>
                            <a:picLocks noChangeAspect="1"/>
                          </pic:cNvPicPr>
                        </pic:nvPicPr>
                        <pic:blipFill>
                          <a:blip r:embed="rId14"/>
                          <a:stretch>
                            <a:fillRect/>
                          </a:stretch>
                        </pic:blipFill>
                        <pic:spPr>
                          <a:xfrm>
                            <a:off x="0" y="0"/>
                            <a:ext cx="5549265" cy="1767205"/>
                          </a:xfrm>
                          <a:prstGeom prst="rect">
                            <a:avLst/>
                          </a:prstGeom>
                          <a:noFill/>
                          <a:ln>
                            <a:noFill/>
                          </a:ln>
                        </pic:spPr>
                      </pic:pic>
                    </a:graphicData>
                  </a:graphic>
                </wp:inline>
              </w:drawing>
            </w:r>
          </w:p>
          <w:p w14:paraId="19FDE27D">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default" w:ascii="Times New Roman" w:hAnsi="Times New Roman" w:eastAsia="宋体" w:cs="Times New Roman"/>
                <w:b/>
                <w:bCs/>
                <w:color w:val="auto"/>
                <w:spacing w:val="1"/>
                <w:sz w:val="24"/>
                <w:szCs w:val="24"/>
                <w:highlight w:val="none"/>
                <w:lang w:val="en-US" w:eastAsia="zh-CN"/>
              </w:rPr>
            </w:pPr>
            <w:r>
              <w:rPr>
                <w:rFonts w:hint="default" w:ascii="Times New Roman" w:hAnsi="Times New Roman" w:eastAsia="宋体" w:cs="Times New Roman"/>
                <w:b/>
                <w:bCs/>
                <w:color w:val="auto"/>
                <w:spacing w:val="1"/>
                <w:sz w:val="24"/>
                <w:szCs w:val="24"/>
                <w:highlight w:val="none"/>
                <w:lang w:val="en-US" w:eastAsia="zh-CN"/>
              </w:rPr>
              <w:t xml:space="preserve">图4-2  </w:t>
            </w:r>
            <w:r>
              <w:rPr>
                <w:rFonts w:hint="eastAsia" w:ascii="Times New Roman" w:hAnsi="Times New Roman" w:eastAsia="宋体" w:cs="Times New Roman"/>
                <w:b/>
                <w:bCs/>
                <w:color w:val="auto"/>
                <w:spacing w:val="1"/>
                <w:sz w:val="24"/>
                <w:szCs w:val="24"/>
                <w:highlight w:val="none"/>
                <w:lang w:val="en-US" w:eastAsia="zh-CN"/>
              </w:rPr>
              <w:t>汇集</w:t>
            </w:r>
            <w:r>
              <w:rPr>
                <w:rFonts w:hint="default" w:ascii="Times New Roman" w:hAnsi="Times New Roman" w:eastAsia="宋体" w:cs="Times New Roman"/>
                <w:b/>
                <w:bCs/>
                <w:color w:val="auto"/>
                <w:spacing w:val="1"/>
                <w:sz w:val="24"/>
                <w:szCs w:val="24"/>
                <w:highlight w:val="none"/>
                <w:lang w:val="en-US" w:eastAsia="zh-CN"/>
              </w:rPr>
              <w:t>站施工工艺流程及产污环节图</w:t>
            </w:r>
          </w:p>
          <w:p w14:paraId="317F0124">
            <w:pPr>
              <w:pStyle w:val="62"/>
              <w:spacing w:before="181" w:line="359" w:lineRule="auto"/>
              <w:ind w:right="102"/>
              <w:jc w:val="both"/>
              <w:rPr>
                <w:rFonts w:hint="default" w:ascii="Times New Roman" w:hAnsi="Times New Roman" w:eastAsia="宋体" w:cs="Times New Roman"/>
                <w:color w:val="auto"/>
                <w:spacing w:val="1"/>
                <w:highlight w:val="none"/>
                <w:lang w:eastAsia="zh-CN"/>
              </w:rPr>
            </w:pPr>
            <w:r>
              <w:rPr>
                <w:rFonts w:hint="default" w:ascii="Times New Roman" w:hAnsi="Times New Roman" w:eastAsia="宋体" w:cs="Times New Roman"/>
                <w:color w:val="auto"/>
                <w:spacing w:val="1"/>
                <w:highlight w:val="none"/>
                <w:lang w:eastAsia="zh-CN"/>
              </w:rPr>
              <w:drawing>
                <wp:inline distT="0" distB="0" distL="114300" distR="114300">
                  <wp:extent cx="5415280" cy="2199005"/>
                  <wp:effectExtent l="0" t="0" r="0" b="0"/>
                  <wp:docPr id="19" name="ECB019B1-382A-4266-B25C-5B523AA43C14-7"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CB019B1-382A-4266-B25C-5B523AA43C14-7" descr="wps"/>
                          <pic:cNvPicPr>
                            <a:picLocks noChangeAspect="1"/>
                          </pic:cNvPicPr>
                        </pic:nvPicPr>
                        <pic:blipFill>
                          <a:blip r:embed="rId15"/>
                          <a:stretch>
                            <a:fillRect/>
                          </a:stretch>
                        </pic:blipFill>
                        <pic:spPr>
                          <a:xfrm>
                            <a:off x="0" y="0"/>
                            <a:ext cx="5415280" cy="2199005"/>
                          </a:xfrm>
                          <a:prstGeom prst="rect">
                            <a:avLst/>
                          </a:prstGeom>
                          <a:noFill/>
                          <a:ln>
                            <a:noFill/>
                          </a:ln>
                        </pic:spPr>
                      </pic:pic>
                    </a:graphicData>
                  </a:graphic>
                </wp:inline>
              </w:drawing>
            </w:r>
          </w:p>
          <w:p w14:paraId="66511A21">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0"/>
              <w:jc w:val="center"/>
              <w:textAlignment w:val="auto"/>
              <w:rPr>
                <w:rFonts w:hint="eastAsia" w:ascii="宋体" w:hAnsi="宋体" w:cs="宋体"/>
                <w:b/>
                <w:color w:val="auto"/>
                <w:szCs w:val="21"/>
                <w:highlight w:val="none"/>
                <w:lang w:val="en-US" w:eastAsia="zh-CN"/>
              </w:rPr>
            </w:pPr>
            <w:r>
              <w:rPr>
                <w:rFonts w:hint="default" w:ascii="Times New Roman" w:hAnsi="Times New Roman" w:eastAsia="宋体" w:cs="Times New Roman"/>
                <w:b/>
                <w:bCs/>
                <w:color w:val="auto"/>
                <w:spacing w:val="1"/>
                <w:sz w:val="24"/>
                <w:szCs w:val="24"/>
                <w:highlight w:val="none"/>
                <w:lang w:val="en-US" w:eastAsia="zh-CN"/>
              </w:rPr>
              <w:t>图4-3  道路施工工艺流程及产污环节图</w:t>
            </w:r>
          </w:p>
          <w:p w14:paraId="36F77B57">
            <w:pPr>
              <w:pStyle w:val="12"/>
              <w:numPr>
                <w:ilvl w:val="0"/>
                <w:numId w:val="37"/>
              </w:numPr>
              <w:bidi w:val="0"/>
              <w:ind w:left="0" w:leftChars="0" w:firstLine="420" w:firstLineChars="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施工方法</w:t>
            </w:r>
          </w:p>
          <w:p w14:paraId="030C42FA">
            <w:pPr>
              <w:pStyle w:val="12"/>
              <w:bidi w:val="0"/>
              <w:ind w:left="0" w:lef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施工方法见前面建设内容章节。</w:t>
            </w:r>
          </w:p>
          <w:p w14:paraId="54CDE301">
            <w:pPr>
              <w:pStyle w:val="12"/>
              <w:numPr>
                <w:ilvl w:val="0"/>
                <w:numId w:val="37"/>
              </w:numPr>
              <w:bidi w:val="0"/>
              <w:ind w:left="0" w:leftChars="0" w:firstLine="420" w:firstLineChars="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污染物分析</w:t>
            </w:r>
          </w:p>
          <w:p w14:paraId="493B4D29">
            <w:pPr>
              <w:pStyle w:val="12"/>
              <w:keepNext w:val="0"/>
              <w:keepLines w:val="0"/>
              <w:pageBreakBefore w:val="0"/>
              <w:widowControl w:val="0"/>
              <w:numPr>
                <w:ilvl w:val="0"/>
                <w:numId w:val="38"/>
              </w:numPr>
              <w:kinsoku/>
              <w:wordWrap/>
              <w:overflowPunct/>
              <w:topLinePunct w:val="0"/>
              <w:autoSpaceDE/>
              <w:autoSpaceDN/>
              <w:bidi w:val="0"/>
              <w:adjustRightInd/>
              <w:snapToGrid/>
              <w:ind w:left="0" w:leftChars="0" w:firstLine="482" w:firstLineChars="20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废气</w:t>
            </w:r>
          </w:p>
          <w:p w14:paraId="752384AF">
            <w:pPr>
              <w:pStyle w:val="12"/>
              <w:bidi w:val="0"/>
              <w:ind w:left="0" w:lef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项目施工期产生的废气为施工扬尘、机械尾气。</w:t>
            </w:r>
          </w:p>
          <w:p w14:paraId="5616559E">
            <w:pPr>
              <w:pStyle w:val="12"/>
              <w:keepNext w:val="0"/>
              <w:keepLines w:val="0"/>
              <w:pageBreakBefore w:val="0"/>
              <w:widowControl w:val="0"/>
              <w:numPr>
                <w:ilvl w:val="0"/>
                <w:numId w:val="39"/>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扬尘</w:t>
            </w:r>
          </w:p>
          <w:p w14:paraId="47C8D5FC">
            <w:pPr>
              <w:pStyle w:val="12"/>
              <w:bidi w:val="0"/>
              <w:ind w:left="0" w:lef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施工过程中扬尘主要</w:t>
            </w:r>
            <w:r>
              <w:rPr>
                <w:rFonts w:hint="default" w:ascii="Times New Roman" w:hAnsi="Times New Roman" w:eastAsia="宋体" w:cs="Times New Roman"/>
                <w:color w:val="auto"/>
                <w:highlight w:val="none"/>
                <w:lang w:eastAsia="zh-CN"/>
              </w:rPr>
              <w:t>来自</w:t>
            </w:r>
            <w:r>
              <w:rPr>
                <w:rFonts w:hint="default" w:ascii="Times New Roman" w:hAnsi="Times New Roman" w:eastAsia="宋体" w:cs="Times New Roman"/>
                <w:color w:val="auto"/>
                <w:highlight w:val="none"/>
              </w:rPr>
              <w:t>露天堆场和裸露场地的风力扬尘，土石方和建筑材料运输所产生的动力扬尘，施工作业扬尘包括进场道路在原有的简易道路上进行拓宽修整作业扬尘；场内道路的路面的清理、路基修筑，路面铺设等产生的作业扬尘；场内光伏组件的</w:t>
            </w:r>
            <w:r>
              <w:rPr>
                <w:rFonts w:hint="eastAsia" w:eastAsia="宋体" w:cs="Times New Roman"/>
                <w:color w:val="auto"/>
                <w:highlight w:val="none"/>
                <w:lang w:eastAsia="zh-CN"/>
              </w:rPr>
              <w:t>基坑开挖</w:t>
            </w:r>
            <w:r>
              <w:rPr>
                <w:rFonts w:hint="default" w:ascii="Times New Roman" w:hAnsi="Times New Roman" w:eastAsia="宋体" w:cs="Times New Roman"/>
                <w:color w:val="auto"/>
                <w:highlight w:val="none"/>
              </w:rPr>
              <w:t>、施工，光伏组件安装，场内电缆铺设，场内建构筑物等产生的作业扬尘。属无组织排放，排放量与施工强度和气象条件密切相关。</w:t>
            </w:r>
          </w:p>
          <w:p w14:paraId="10982026">
            <w:pPr>
              <w:pStyle w:val="12"/>
              <w:keepNext w:val="0"/>
              <w:keepLines w:val="0"/>
              <w:pageBreakBefore w:val="0"/>
              <w:widowControl w:val="0"/>
              <w:numPr>
                <w:ilvl w:val="0"/>
                <w:numId w:val="40"/>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露天堆场和裸露场地的风力扬尘</w:t>
            </w:r>
          </w:p>
          <w:p w14:paraId="56DABC4B">
            <w:pPr>
              <w:pStyle w:val="12"/>
              <w:bidi w:val="0"/>
              <w:ind w:left="0" w:lef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由于施工的需要，部分建材需露天堆放，表土需临时堆放，部分施工点表层土壤需人工开挖、堆放，在气候干燥又有风的情况下，会产生扬尘，砂石料场、弃渣场加盖篷布，减少露天堆放和保证一定的含水率及减少裸露地面是减少风力起尘的有效手段。</w:t>
            </w:r>
          </w:p>
          <w:p w14:paraId="4FE624F5">
            <w:pPr>
              <w:pStyle w:val="12"/>
              <w:keepNext w:val="0"/>
              <w:keepLines w:val="0"/>
              <w:pageBreakBefore w:val="0"/>
              <w:widowControl w:val="0"/>
              <w:numPr>
                <w:ilvl w:val="0"/>
                <w:numId w:val="40"/>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土石方开挖产生的扬尘</w:t>
            </w:r>
          </w:p>
          <w:p w14:paraId="5A2E7144">
            <w:pPr>
              <w:pStyle w:val="12"/>
              <w:bidi w:val="0"/>
              <w:ind w:left="0" w:leftChars="0" w:firstLine="480"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rPr>
              <w:t>本项目在土石方开挖和回填过程中，会产生大面积的地表裸露，在土方开挖的过程当中将产生一定量的扬尘，地表裸露面采取洒水降尘可有效减轻</w:t>
            </w:r>
            <w:r>
              <w:rPr>
                <w:rFonts w:hint="default" w:ascii="Times New Roman" w:hAnsi="Times New Roman" w:cs="Times New Roman"/>
                <w:color w:val="auto"/>
                <w:highlight w:val="none"/>
              </w:rPr>
              <w:t>扬尘产生量。</w:t>
            </w:r>
          </w:p>
          <w:p w14:paraId="7EB832EB">
            <w:pPr>
              <w:pStyle w:val="12"/>
              <w:keepNext w:val="0"/>
              <w:keepLines w:val="0"/>
              <w:pageBreakBefore w:val="0"/>
              <w:widowControl w:val="0"/>
              <w:numPr>
                <w:ilvl w:val="0"/>
                <w:numId w:val="40"/>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车辆行驶的动力起尘</w:t>
            </w:r>
          </w:p>
          <w:p w14:paraId="24A4D37D">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进出施工场地的运输车辆也会造成施工作业场所近地面粉尘浓度升高，运输车辆引起的扬尘对路边30m范围内影响较大，而且形成线性污染。根据资料，车辆行驶产生的扬尘占总扬尘的60％以上。相关资料表明，在同样路面清洁程度条件下，车速越快，扬尘量越大；而在同样车速情况下，路面越脏，扬尘量越大。路边的TSP浓度可达10mg/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以上，一般浓度范围在1.5</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30mg/m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w:t>
            </w:r>
          </w:p>
          <w:p w14:paraId="5450D854">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本项目的粉尘主要表现在交通沿线和工地附近，尤其是天气干燥及风速较大时影响更为明显，使该区块及周围近地区大气中总悬浮颗粒物（TSP）浓度增大。</w:t>
            </w:r>
          </w:p>
          <w:p w14:paraId="4503B268">
            <w:pPr>
              <w:pStyle w:val="12"/>
              <w:keepNext w:val="0"/>
              <w:keepLines w:val="0"/>
              <w:pageBreakBefore w:val="0"/>
              <w:widowControl w:val="0"/>
              <w:numPr>
                <w:ilvl w:val="0"/>
                <w:numId w:val="40"/>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施工作业产生的扬尘。</w:t>
            </w:r>
          </w:p>
          <w:p w14:paraId="7FB993CB">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施工作业等产生扬尘中的TSP和PM</w:t>
            </w:r>
            <w:r>
              <w:rPr>
                <w:rFonts w:hint="default" w:ascii="Times New Roman" w:hAnsi="Times New Roman" w:cs="Times New Roman"/>
                <w:color w:val="auto"/>
                <w:highlight w:val="none"/>
                <w:vertAlign w:val="subscript"/>
              </w:rPr>
              <w:t>10</w:t>
            </w:r>
            <w:r>
              <w:rPr>
                <w:rFonts w:hint="default" w:ascii="Times New Roman" w:hAnsi="Times New Roman" w:cs="Times New Roman"/>
                <w:color w:val="auto"/>
                <w:highlight w:val="none"/>
              </w:rPr>
              <w:t>对环境影响较大，但其中不含有毒有害的特殊污染物。建设单位应在施工期通过加强监督管理、强调文明施工。</w:t>
            </w:r>
          </w:p>
          <w:p w14:paraId="28079386">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在有风时施工扬尘会使施工现场环境空气中的总悬浮颗粒物（TSP）超标，TSP排放浓度为10</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50mg/m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，排放量为0.3</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0.5kg/h。影响范围为其主导风向的下风向150m之内，被影响地区的TSP浓度平均值为0.491mg/m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，相当于环境空气质量标准1.6倍。</w:t>
            </w:r>
          </w:p>
          <w:p w14:paraId="733A0CF5">
            <w:pPr>
              <w:pStyle w:val="12"/>
              <w:keepNext w:val="0"/>
              <w:keepLines w:val="0"/>
              <w:pageBreakBefore w:val="0"/>
              <w:widowControl w:val="0"/>
              <w:numPr>
                <w:ilvl w:val="0"/>
                <w:numId w:val="39"/>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施工机械废气</w:t>
            </w:r>
          </w:p>
          <w:p w14:paraId="71675548">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施工机械尾气的主要污染物为NO</w:t>
            </w:r>
            <w:r>
              <w:rPr>
                <w:rFonts w:hint="default" w:ascii="Times New Roman" w:hAnsi="Times New Roman" w:cs="Times New Roman"/>
                <w:color w:val="auto"/>
                <w:highlight w:val="none"/>
                <w:vertAlign w:val="subscript"/>
                <w:lang w:val="en-US" w:eastAsia="zh-CN"/>
              </w:rPr>
              <w:t>x</w:t>
            </w:r>
            <w:r>
              <w:rPr>
                <w:rFonts w:hint="default" w:ascii="Times New Roman" w:hAnsi="Times New Roman" w:cs="Times New Roman"/>
                <w:color w:val="auto"/>
                <w:highlight w:val="none"/>
              </w:rPr>
              <w:t>、CO和THC等。根据机动车辆污染物排放系数，见表 4-1。</w:t>
            </w:r>
          </w:p>
          <w:p w14:paraId="4AE95DE8">
            <w:pPr>
              <w:pStyle w:val="1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表 4-1      机动车尾气排放污染物系数</w:t>
            </w:r>
          </w:p>
          <w:tbl>
            <w:tblPr>
              <w:tblStyle w:val="56"/>
              <w:tblW w:w="4999"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474"/>
              <w:gridCol w:w="2536"/>
              <w:gridCol w:w="2549"/>
              <w:gridCol w:w="2280"/>
            </w:tblGrid>
            <w:tr w14:paraId="1EEDA5F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834" w:type="pct"/>
                  <w:vMerge w:val="restart"/>
                  <w:tcBorders>
                    <w:tl2br w:val="nil"/>
                    <w:tr2bl w:val="nil"/>
                  </w:tcBorders>
                  <w:noWrap w:val="0"/>
                  <w:vAlign w:val="center"/>
                </w:tcPr>
                <w:p w14:paraId="57A79171">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1434" w:type="pct"/>
                  <w:tcBorders>
                    <w:tl2br w:val="nil"/>
                    <w:tr2bl w:val="nil"/>
                  </w:tcBorders>
                  <w:noWrap w:val="0"/>
                  <w:vAlign w:val="center"/>
                </w:tcPr>
                <w:p w14:paraId="19B9EFFE">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以汽油为燃料（g/L）</w:t>
                  </w:r>
                </w:p>
              </w:tc>
              <w:tc>
                <w:tcPr>
                  <w:tcW w:w="2730" w:type="pct"/>
                  <w:gridSpan w:val="2"/>
                  <w:tcBorders>
                    <w:tl2br w:val="nil"/>
                    <w:tr2bl w:val="nil"/>
                  </w:tcBorders>
                  <w:noWrap w:val="0"/>
                  <w:vAlign w:val="center"/>
                </w:tcPr>
                <w:p w14:paraId="2DBFEA7B">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以柴油为燃料（g/L）</w:t>
                  </w:r>
                </w:p>
              </w:tc>
            </w:tr>
            <w:tr w14:paraId="1C14DA5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834" w:type="pct"/>
                  <w:vMerge w:val="continue"/>
                  <w:tcBorders>
                    <w:tl2br w:val="nil"/>
                    <w:tr2bl w:val="nil"/>
                  </w:tcBorders>
                  <w:noWrap w:val="0"/>
                  <w:vAlign w:val="center"/>
                </w:tcPr>
                <w:p w14:paraId="272EC935">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rPr>
                  </w:pPr>
                </w:p>
              </w:tc>
              <w:tc>
                <w:tcPr>
                  <w:tcW w:w="1434" w:type="pct"/>
                  <w:tcBorders>
                    <w:tl2br w:val="nil"/>
                    <w:tr2bl w:val="nil"/>
                  </w:tcBorders>
                  <w:noWrap w:val="0"/>
                  <w:vAlign w:val="center"/>
                </w:tcPr>
                <w:p w14:paraId="15B30E31">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小汽车</w:t>
                  </w:r>
                </w:p>
              </w:tc>
              <w:tc>
                <w:tcPr>
                  <w:tcW w:w="1441" w:type="pct"/>
                  <w:tcBorders>
                    <w:tl2br w:val="nil"/>
                    <w:tr2bl w:val="nil"/>
                  </w:tcBorders>
                  <w:noWrap w:val="0"/>
                  <w:vAlign w:val="center"/>
                </w:tcPr>
                <w:p w14:paraId="00E29E6D">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载重车</w:t>
                  </w:r>
                </w:p>
              </w:tc>
              <w:tc>
                <w:tcPr>
                  <w:tcW w:w="1288" w:type="pct"/>
                  <w:tcBorders>
                    <w:tl2br w:val="nil"/>
                    <w:tr2bl w:val="nil"/>
                  </w:tcBorders>
                  <w:noWrap w:val="0"/>
                  <w:vAlign w:val="center"/>
                </w:tcPr>
                <w:p w14:paraId="7274209D">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机车</w:t>
                  </w:r>
                </w:p>
              </w:tc>
            </w:tr>
            <w:tr w14:paraId="20E218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834" w:type="pct"/>
                  <w:tcBorders>
                    <w:tl2br w:val="nil"/>
                    <w:tr2bl w:val="nil"/>
                  </w:tcBorders>
                  <w:noWrap w:val="0"/>
                  <w:vAlign w:val="center"/>
                </w:tcPr>
                <w:p w14:paraId="6FD2AA55">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CO</w:t>
                  </w:r>
                </w:p>
              </w:tc>
              <w:tc>
                <w:tcPr>
                  <w:tcW w:w="1434" w:type="pct"/>
                  <w:tcBorders>
                    <w:tl2br w:val="nil"/>
                    <w:tr2bl w:val="nil"/>
                  </w:tcBorders>
                  <w:noWrap w:val="0"/>
                  <w:vAlign w:val="center"/>
                </w:tcPr>
                <w:p w14:paraId="0A08DB26">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169.0</w:t>
                  </w:r>
                </w:p>
              </w:tc>
              <w:tc>
                <w:tcPr>
                  <w:tcW w:w="1441" w:type="pct"/>
                  <w:tcBorders>
                    <w:tl2br w:val="nil"/>
                    <w:tr2bl w:val="nil"/>
                  </w:tcBorders>
                  <w:noWrap w:val="0"/>
                  <w:vAlign w:val="center"/>
                </w:tcPr>
                <w:p w14:paraId="094C3D56">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27.0</w:t>
                  </w:r>
                </w:p>
              </w:tc>
              <w:tc>
                <w:tcPr>
                  <w:tcW w:w="1288" w:type="pct"/>
                  <w:tcBorders>
                    <w:tl2br w:val="nil"/>
                    <w:tr2bl w:val="nil"/>
                  </w:tcBorders>
                  <w:noWrap w:val="0"/>
                  <w:vAlign w:val="center"/>
                </w:tcPr>
                <w:p w14:paraId="368C171B">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w:t>
                  </w:r>
                </w:p>
              </w:tc>
            </w:tr>
            <w:tr w14:paraId="18E375B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834" w:type="pct"/>
                  <w:tcBorders>
                    <w:tl2br w:val="nil"/>
                    <w:tr2bl w:val="nil"/>
                  </w:tcBorders>
                  <w:noWrap w:val="0"/>
                  <w:vAlign w:val="center"/>
                </w:tcPr>
                <w:p w14:paraId="6442A64E">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NO</w:t>
                  </w:r>
                  <w:r>
                    <w:rPr>
                      <w:rFonts w:hint="default" w:ascii="Times New Roman" w:hAnsi="Times New Roman" w:eastAsia="宋体" w:cs="Times New Roman"/>
                      <w:color w:val="auto"/>
                      <w:sz w:val="21"/>
                      <w:szCs w:val="21"/>
                      <w:highlight w:val="none"/>
                      <w:vertAlign w:val="subscript"/>
                    </w:rPr>
                    <w:t>x</w:t>
                  </w:r>
                </w:p>
              </w:tc>
              <w:tc>
                <w:tcPr>
                  <w:tcW w:w="1434" w:type="pct"/>
                  <w:tcBorders>
                    <w:tl2br w:val="nil"/>
                    <w:tr2bl w:val="nil"/>
                  </w:tcBorders>
                  <w:noWrap w:val="0"/>
                  <w:vAlign w:val="center"/>
                </w:tcPr>
                <w:p w14:paraId="6B005D88">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21.1</w:t>
                  </w:r>
                </w:p>
              </w:tc>
              <w:tc>
                <w:tcPr>
                  <w:tcW w:w="1441" w:type="pct"/>
                  <w:tcBorders>
                    <w:tl2br w:val="nil"/>
                    <w:tr2bl w:val="nil"/>
                  </w:tcBorders>
                  <w:noWrap w:val="0"/>
                  <w:vAlign w:val="center"/>
                </w:tcPr>
                <w:p w14:paraId="6DE1C09E">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44.4</w:t>
                  </w:r>
                </w:p>
              </w:tc>
              <w:tc>
                <w:tcPr>
                  <w:tcW w:w="1288" w:type="pct"/>
                  <w:tcBorders>
                    <w:tl2br w:val="nil"/>
                    <w:tr2bl w:val="nil"/>
                  </w:tcBorders>
                  <w:noWrap w:val="0"/>
                  <w:vAlign w:val="center"/>
                </w:tcPr>
                <w:p w14:paraId="78620774">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r>
            <w:tr w14:paraId="45E8E5F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834" w:type="pct"/>
                  <w:tcBorders>
                    <w:tl2br w:val="nil"/>
                    <w:tr2bl w:val="nil"/>
                  </w:tcBorders>
                  <w:noWrap w:val="0"/>
                  <w:vAlign w:val="center"/>
                </w:tcPr>
                <w:p w14:paraId="04C2268A">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THC</w:t>
                  </w:r>
                </w:p>
              </w:tc>
              <w:tc>
                <w:tcPr>
                  <w:tcW w:w="1434" w:type="pct"/>
                  <w:tcBorders>
                    <w:tl2br w:val="nil"/>
                    <w:tr2bl w:val="nil"/>
                  </w:tcBorders>
                  <w:noWrap w:val="0"/>
                  <w:vAlign w:val="center"/>
                </w:tcPr>
                <w:p w14:paraId="66C660F7">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33.3</w:t>
                  </w:r>
                </w:p>
              </w:tc>
              <w:tc>
                <w:tcPr>
                  <w:tcW w:w="1441" w:type="pct"/>
                  <w:tcBorders>
                    <w:tl2br w:val="nil"/>
                    <w:tr2bl w:val="nil"/>
                  </w:tcBorders>
                  <w:noWrap w:val="0"/>
                  <w:vAlign w:val="center"/>
                </w:tcPr>
                <w:p w14:paraId="0F27FCA0">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4.44</w:t>
                  </w:r>
                </w:p>
              </w:tc>
              <w:tc>
                <w:tcPr>
                  <w:tcW w:w="1288" w:type="pct"/>
                  <w:tcBorders>
                    <w:tl2br w:val="nil"/>
                    <w:tr2bl w:val="nil"/>
                  </w:tcBorders>
                  <w:noWrap w:val="0"/>
                  <w:vAlign w:val="center"/>
                </w:tcPr>
                <w:p w14:paraId="7C31B798">
                  <w:pPr>
                    <w:pStyle w:val="1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6.0</w:t>
                  </w:r>
                </w:p>
              </w:tc>
            </w:tr>
          </w:tbl>
          <w:p w14:paraId="18EB5C01">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施工机械一般为挖掘机、推土机、载重车等，如黄河重型车，其额定燃油率为30.19L/100km，则每辆汽车每1km耗油为0.302L，每行驶1km排放的尾气污染物分别为CO：51.04g/辆；NO</w:t>
            </w:r>
            <w:r>
              <w:rPr>
                <w:rFonts w:hint="default" w:ascii="Times New Roman" w:hAnsi="Times New Roman" w:cs="Times New Roman"/>
                <w:color w:val="auto"/>
                <w:highlight w:val="none"/>
                <w:vertAlign w:val="subscript"/>
              </w:rPr>
              <w:t>x</w:t>
            </w:r>
            <w:r>
              <w:rPr>
                <w:rFonts w:hint="default" w:ascii="Times New Roman" w:hAnsi="Times New Roman" w:cs="Times New Roman"/>
                <w:color w:val="auto"/>
                <w:highlight w:val="none"/>
              </w:rPr>
              <w:t>：6.37g/辆；THC：10.06g/辆。尾气由机械、车辆尾气排放管排放，属于无组织排放。</w:t>
            </w:r>
          </w:p>
          <w:p w14:paraId="16DB2908">
            <w:pPr>
              <w:pStyle w:val="12"/>
              <w:keepNext w:val="0"/>
              <w:keepLines w:val="0"/>
              <w:pageBreakBefore w:val="0"/>
              <w:widowControl w:val="0"/>
              <w:numPr>
                <w:ilvl w:val="0"/>
                <w:numId w:val="38"/>
              </w:numPr>
              <w:kinsoku/>
              <w:wordWrap/>
              <w:overflowPunct/>
              <w:topLinePunct w:val="0"/>
              <w:autoSpaceDE/>
              <w:autoSpaceDN/>
              <w:bidi w:val="0"/>
              <w:adjustRightInd/>
              <w:snapToGrid/>
              <w:ind w:left="0" w:leftChars="0" w:firstLine="482" w:firstLineChars="20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废水</w:t>
            </w:r>
          </w:p>
          <w:p w14:paraId="63E1A990">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产生的废水主要为施工废水、少量的生活污水。</w:t>
            </w:r>
          </w:p>
          <w:p w14:paraId="4422FA96">
            <w:pPr>
              <w:pStyle w:val="12"/>
              <w:numPr>
                <w:ilvl w:val="0"/>
                <w:numId w:val="41"/>
              </w:numPr>
              <w:bidi w:val="0"/>
              <w:ind w:left="0" w:leftChars="0"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施工废水</w:t>
            </w:r>
          </w:p>
          <w:p w14:paraId="45DE42A3">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施工废水主要为建筑施工过程中产生的混凝土</w:t>
            </w:r>
            <w:r>
              <w:rPr>
                <w:rFonts w:hint="default" w:ascii="Times New Roman" w:hAnsi="Times New Roman" w:cs="Times New Roman"/>
                <w:color w:val="auto"/>
                <w:highlight w:val="none"/>
                <w:lang w:eastAsia="zh-CN"/>
              </w:rPr>
              <w:t>拌和</w:t>
            </w:r>
            <w:r>
              <w:rPr>
                <w:rFonts w:hint="default" w:ascii="Times New Roman" w:hAnsi="Times New Roman" w:cs="Times New Roman"/>
                <w:color w:val="auto"/>
                <w:highlight w:val="none"/>
              </w:rPr>
              <w:t>废水和设备清洁废水，混凝土</w:t>
            </w:r>
            <w:r>
              <w:rPr>
                <w:rFonts w:hint="default" w:ascii="Times New Roman" w:hAnsi="Times New Roman" w:cs="Times New Roman"/>
                <w:color w:val="auto"/>
                <w:highlight w:val="none"/>
                <w:lang w:eastAsia="zh-CN"/>
              </w:rPr>
              <w:t>拌和</w:t>
            </w:r>
            <w:r>
              <w:rPr>
                <w:rFonts w:hint="default" w:ascii="Times New Roman" w:hAnsi="Times New Roman" w:cs="Times New Roman"/>
                <w:color w:val="auto"/>
                <w:highlight w:val="none"/>
              </w:rPr>
              <w:t>主要在</w:t>
            </w:r>
            <w:r>
              <w:rPr>
                <w:rFonts w:hint="default" w:ascii="Times New Roman" w:hAnsi="Times New Roman" w:cs="Times New Roman"/>
                <w:color w:val="auto"/>
                <w:highlight w:val="none"/>
                <w:lang w:val="en-US" w:eastAsia="zh-CN"/>
              </w:rPr>
              <w:t>汇集</w:t>
            </w:r>
            <w:r>
              <w:rPr>
                <w:rFonts w:hint="default" w:ascii="Times New Roman" w:hAnsi="Times New Roman" w:cs="Times New Roman"/>
                <w:color w:val="auto"/>
                <w:highlight w:val="none"/>
              </w:rPr>
              <w:t>站施工及支架基础、逆变器室的建设过程中，</w:t>
            </w:r>
            <w:r>
              <w:rPr>
                <w:rFonts w:hint="eastAsia" w:cs="Times New Roman"/>
                <w:color w:val="auto"/>
                <w:highlight w:val="none"/>
                <w:lang w:eastAsia="zh-CN"/>
              </w:rPr>
              <w:t>拌和</w:t>
            </w:r>
            <w:r>
              <w:rPr>
                <w:rFonts w:hint="default" w:ascii="Times New Roman" w:hAnsi="Times New Roman" w:cs="Times New Roman"/>
                <w:color w:val="auto"/>
                <w:highlight w:val="none"/>
              </w:rPr>
              <w:t>废水和清洁废水产生量不大。施工废水主要污染物为泥沙、水泥等悬浮物，浓度一般800</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2000mg/L。本项目每天产生的施工废水量约为3m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，施工废水采用沉淀池收集、澄清，光伏阵列施工场地设置一个1</w:t>
            </w:r>
            <w:r>
              <w:rPr>
                <w:rFonts w:hint="default" w:ascii="Times New Roman" w:hAnsi="Times New Roman" w:cs="Times New Roman"/>
                <w:color w:val="auto"/>
                <w:highlight w:val="none"/>
                <w:lang w:eastAsia="zh-CN"/>
              </w:rPr>
              <w:t>级</w:t>
            </w:r>
            <w:r>
              <w:rPr>
                <w:rFonts w:hint="default" w:ascii="Times New Roman" w:hAnsi="Times New Roman" w:cs="Times New Roman"/>
                <w:color w:val="auto"/>
                <w:highlight w:val="none"/>
              </w:rPr>
              <w:t>沉淀池，设置的沉淀池容积为20m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，全部回用于场地洒水降尘、建筑材料冲洗等施工环节，不外排。</w:t>
            </w:r>
          </w:p>
          <w:p w14:paraId="495D543D">
            <w:pPr>
              <w:pStyle w:val="12"/>
              <w:numPr>
                <w:ilvl w:val="0"/>
                <w:numId w:val="41"/>
              </w:numPr>
              <w:bidi w:val="0"/>
              <w:ind w:left="0" w:lef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生活污水</w:t>
            </w:r>
          </w:p>
          <w:p w14:paraId="0565D002">
            <w:pPr>
              <w:pStyle w:val="12"/>
              <w:bidi w:val="0"/>
              <w:rPr>
                <w:rFonts w:hint="default" w:ascii="Times New Roman" w:hAnsi="Times New Roman" w:cs="Times New Roman"/>
                <w:color w:val="auto"/>
                <w:highlight w:val="yellow"/>
              </w:rPr>
            </w:pPr>
            <w:r>
              <w:rPr>
                <w:rFonts w:hint="default" w:ascii="Times New Roman" w:hAnsi="Times New Roman" w:cs="Times New Roman"/>
                <w:color w:val="auto"/>
                <w:highlight w:val="none"/>
              </w:rPr>
              <w:t>根据施工布置，工程拟设置1个施工生产生活区，施工人员均为周边</w:t>
            </w:r>
            <w:r>
              <w:rPr>
                <w:rFonts w:hint="default" w:ascii="Times New Roman" w:hAnsi="Times New Roman" w:cs="Times New Roman"/>
                <w:color w:val="auto"/>
                <w:highlight w:val="none"/>
                <w:lang w:val="en-US" w:eastAsia="zh-CN"/>
              </w:rPr>
              <w:t>居</w:t>
            </w:r>
            <w:r>
              <w:rPr>
                <w:rFonts w:hint="default" w:ascii="Times New Roman" w:hAnsi="Times New Roman" w:cs="Times New Roman"/>
                <w:color w:val="auto"/>
                <w:highlight w:val="none"/>
              </w:rPr>
              <w:t>民，施工人员均不在内食宿。施工高峰期人数为200人，按人均生活用水10L/d·人，用水量为2m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/d，排污系数0.8计，生活污水强度为1.6m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/d，工程施工期为</w:t>
            </w:r>
            <w:r>
              <w:rPr>
                <w:rFonts w:hint="eastAsia" w:cs="Times New Roman"/>
                <w:color w:val="auto"/>
                <w:highlight w:val="none"/>
                <w:lang w:val="en-US" w:eastAsia="zh-CN"/>
              </w:rPr>
              <w:t>3</w:t>
            </w:r>
            <w:r>
              <w:rPr>
                <w:rFonts w:hint="default" w:ascii="Times New Roman" w:hAnsi="Times New Roman" w:cs="Times New Roman"/>
                <w:color w:val="auto"/>
                <w:highlight w:val="none"/>
              </w:rPr>
              <w:t>个月，整个施工期生活污水产生总量为</w:t>
            </w:r>
            <w:r>
              <w:rPr>
                <w:rFonts w:hint="eastAsia" w:cs="Times New Roman"/>
                <w:color w:val="auto"/>
                <w:highlight w:val="none"/>
                <w:lang w:val="en-US" w:eastAsia="zh-CN"/>
              </w:rPr>
              <w:t>14</w:t>
            </w:r>
            <w:r>
              <w:rPr>
                <w:rFonts w:hint="default" w:ascii="Times New Roman" w:hAnsi="Times New Roman" w:cs="Times New Roman"/>
                <w:color w:val="auto"/>
                <w:highlight w:val="none"/>
              </w:rPr>
              <w:t>4m</w:t>
            </w:r>
            <w:r>
              <w:rPr>
                <w:rFonts w:hint="default" w:ascii="Times New Roman" w:hAnsi="Times New Roman" w:cs="Times New Roman"/>
                <w:color w:val="auto"/>
                <w:highlight w:val="none"/>
                <w:vertAlign w:val="superscript"/>
              </w:rPr>
              <w:t>3</w:t>
            </w:r>
            <w:r>
              <w:rPr>
                <w:rFonts w:hint="default" w:ascii="Times New Roman" w:hAnsi="Times New Roman" w:cs="Times New Roman"/>
                <w:color w:val="auto"/>
                <w:highlight w:val="none"/>
              </w:rPr>
              <w:t>/d，在施工生产生活区附近设置</w:t>
            </w:r>
            <w:r>
              <w:rPr>
                <w:rFonts w:hint="default" w:ascii="Times New Roman" w:hAnsi="Times New Roman" w:cs="Times New Roman"/>
                <w:color w:val="auto"/>
                <w:highlight w:val="none"/>
                <w:lang w:val="en-US" w:eastAsia="zh-CN"/>
              </w:rPr>
              <w:t>临时化粪池</w:t>
            </w:r>
            <w:r>
              <w:rPr>
                <w:rFonts w:hint="eastAsia" w:cs="Times New Roman"/>
                <w:color w:val="auto"/>
                <w:highlight w:val="none"/>
                <w:lang w:val="en-US" w:eastAsia="zh-CN"/>
              </w:rPr>
              <w:t>，定期委托周边农户进行清掏，用于周边农作物施肥</w:t>
            </w:r>
            <w:r>
              <w:rPr>
                <w:rFonts w:hint="default" w:ascii="Times New Roman" w:hAnsi="Times New Roman" w:cs="Times New Roman"/>
                <w:color w:val="auto"/>
                <w:highlight w:val="none"/>
              </w:rPr>
              <w:t>。</w:t>
            </w:r>
          </w:p>
          <w:p w14:paraId="05C68B02">
            <w:pPr>
              <w:pStyle w:val="12"/>
              <w:keepNext w:val="0"/>
              <w:keepLines w:val="0"/>
              <w:pageBreakBefore w:val="0"/>
              <w:widowControl w:val="0"/>
              <w:numPr>
                <w:ilvl w:val="0"/>
                <w:numId w:val="38"/>
              </w:numPr>
              <w:kinsoku/>
              <w:wordWrap/>
              <w:overflowPunct/>
              <w:topLinePunct w:val="0"/>
              <w:autoSpaceDE/>
              <w:autoSpaceDN/>
              <w:bidi w:val="0"/>
              <w:adjustRightInd/>
              <w:snapToGrid/>
              <w:ind w:left="0" w:leftChars="0" w:firstLine="482" w:firstLineChars="20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噪声</w:t>
            </w:r>
          </w:p>
          <w:p w14:paraId="5F50390C">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施工噪声主要来源于场外道路拓宽修整、场内道路修建、场地平整、基础开挖；</w:t>
            </w:r>
            <w:r>
              <w:rPr>
                <w:rFonts w:hint="default" w:ascii="Times New Roman" w:hAnsi="Times New Roman" w:cs="Times New Roman"/>
                <w:color w:val="auto"/>
                <w:highlight w:val="none"/>
                <w:lang w:val="en-US" w:eastAsia="zh-CN"/>
              </w:rPr>
              <w:t>汇集</w:t>
            </w:r>
            <w:r>
              <w:rPr>
                <w:rFonts w:hint="default" w:ascii="Times New Roman" w:hAnsi="Times New Roman" w:cs="Times New Roman"/>
                <w:color w:val="auto"/>
                <w:highlight w:val="none"/>
              </w:rPr>
              <w:t>站土建项目施工时施工机械噪声；项目运输车辆交通噪声等。施工机械主要有钻机、挖掘机、推土机、装载机、压路机和汽车吊等。噪声源主要集中在道路修建时的机械噪声及交通噪声；</w:t>
            </w:r>
            <w:r>
              <w:rPr>
                <w:rFonts w:hint="default" w:ascii="Times New Roman" w:hAnsi="Times New Roman" w:cs="Times New Roman"/>
                <w:color w:val="auto"/>
                <w:highlight w:val="none"/>
                <w:lang w:val="en-US" w:eastAsia="zh-CN"/>
              </w:rPr>
              <w:t>汇集</w:t>
            </w:r>
            <w:r>
              <w:rPr>
                <w:rFonts w:hint="default" w:ascii="Times New Roman" w:hAnsi="Times New Roman" w:cs="Times New Roman"/>
                <w:color w:val="auto"/>
                <w:highlight w:val="none"/>
              </w:rPr>
              <w:t>站构筑物施工及设备安装时产生的噪声。</w:t>
            </w:r>
          </w:p>
          <w:p w14:paraId="62F6AFF3">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由于施工设备种类多，不同的设备产生的噪声不同。在多台机械设备同时作业时，产生的噪声还会叠加（根据类比调查，叠加后的噪声增值约为3dB（A）～8dB（A））。在各类施工机械中，噪声较高的为推土机、装载机、挖掘机、电焊机、卡车等，其声级在80dB（A）以上，见下表</w:t>
            </w:r>
            <w:r>
              <w:rPr>
                <w:rFonts w:hint="default" w:ascii="Times New Roman" w:hAnsi="Times New Roman" w:cs="Times New Roman"/>
                <w:color w:val="auto"/>
                <w:highlight w:val="none"/>
                <w:lang w:val="en-US" w:eastAsia="zh-CN"/>
              </w:rPr>
              <w:t>4-2</w:t>
            </w:r>
            <w:r>
              <w:rPr>
                <w:rFonts w:hint="default" w:ascii="Times New Roman" w:hAnsi="Times New Roman" w:cs="Times New Roman"/>
                <w:color w:val="auto"/>
                <w:highlight w:val="none"/>
              </w:rPr>
              <w:t>。</w:t>
            </w:r>
          </w:p>
          <w:p w14:paraId="2318E2CA">
            <w:pPr>
              <w:pStyle w:val="13"/>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 4-2      主要施工机械设备的噪声声级</w:t>
            </w:r>
          </w:p>
          <w:tbl>
            <w:tblPr>
              <w:tblStyle w:val="56"/>
              <w:tblW w:w="4999" w:type="pct"/>
              <w:tblInd w:w="2"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501"/>
              <w:gridCol w:w="1625"/>
              <w:gridCol w:w="5713"/>
            </w:tblGrid>
            <w:tr w14:paraId="57817E8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49" w:type="pct"/>
                  <w:tcBorders>
                    <w:tl2br w:val="nil"/>
                    <w:tr2bl w:val="nil"/>
                  </w:tcBorders>
                  <w:noWrap w:val="0"/>
                  <w:vAlign w:val="center"/>
                </w:tcPr>
                <w:p w14:paraId="401B1B9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919" w:type="pct"/>
                  <w:tcBorders>
                    <w:tl2br w:val="nil"/>
                    <w:tr2bl w:val="nil"/>
                  </w:tcBorders>
                  <w:noWrap w:val="0"/>
                  <w:vAlign w:val="center"/>
                </w:tcPr>
                <w:p w14:paraId="1D6DE1D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设备名称</w:t>
                  </w:r>
                </w:p>
              </w:tc>
              <w:tc>
                <w:tcPr>
                  <w:tcW w:w="3230" w:type="pct"/>
                  <w:tcBorders>
                    <w:tl2br w:val="nil"/>
                    <w:tr2bl w:val="nil"/>
                  </w:tcBorders>
                  <w:noWrap w:val="0"/>
                  <w:vAlign w:val="center"/>
                </w:tcPr>
                <w:p w14:paraId="441E1306">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测量声级 dB（5m 处）</w:t>
                  </w:r>
                </w:p>
              </w:tc>
            </w:tr>
            <w:tr w14:paraId="57138AC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49" w:type="pct"/>
                  <w:tcBorders>
                    <w:tl2br w:val="nil"/>
                    <w:tr2bl w:val="nil"/>
                  </w:tcBorders>
                  <w:noWrap w:val="0"/>
                  <w:vAlign w:val="center"/>
                </w:tcPr>
                <w:p w14:paraId="44F8717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919" w:type="pct"/>
                  <w:tcBorders>
                    <w:tl2br w:val="nil"/>
                    <w:tr2bl w:val="nil"/>
                  </w:tcBorders>
                  <w:noWrap w:val="0"/>
                  <w:vAlign w:val="center"/>
                </w:tcPr>
                <w:p w14:paraId="595ED96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推土机</w:t>
                  </w:r>
                </w:p>
              </w:tc>
              <w:tc>
                <w:tcPr>
                  <w:tcW w:w="3230" w:type="pct"/>
                  <w:tcBorders>
                    <w:tl2br w:val="nil"/>
                    <w:tr2bl w:val="nil"/>
                  </w:tcBorders>
                  <w:noWrap w:val="0"/>
                  <w:vAlign w:val="center"/>
                </w:tcPr>
                <w:p w14:paraId="0183348D">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86</w:t>
                  </w:r>
                </w:p>
              </w:tc>
            </w:tr>
            <w:tr w14:paraId="0D6F5CE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49" w:type="pct"/>
                  <w:tcBorders>
                    <w:tl2br w:val="nil"/>
                    <w:tr2bl w:val="nil"/>
                  </w:tcBorders>
                  <w:noWrap w:val="0"/>
                  <w:vAlign w:val="center"/>
                </w:tcPr>
                <w:p w14:paraId="5AA6525C">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919" w:type="pct"/>
                  <w:tcBorders>
                    <w:tl2br w:val="nil"/>
                    <w:tr2bl w:val="nil"/>
                  </w:tcBorders>
                  <w:noWrap w:val="0"/>
                  <w:vAlign w:val="center"/>
                </w:tcPr>
                <w:p w14:paraId="3C40395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装载机</w:t>
                  </w:r>
                </w:p>
              </w:tc>
              <w:tc>
                <w:tcPr>
                  <w:tcW w:w="3230" w:type="pct"/>
                  <w:tcBorders>
                    <w:tl2br w:val="nil"/>
                    <w:tr2bl w:val="nil"/>
                  </w:tcBorders>
                  <w:noWrap w:val="0"/>
                  <w:vAlign w:val="center"/>
                </w:tcPr>
                <w:p w14:paraId="1EDB5866">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90</w:t>
                  </w:r>
                </w:p>
              </w:tc>
            </w:tr>
            <w:tr w14:paraId="23C2F58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49" w:type="pct"/>
                  <w:tcBorders>
                    <w:tl2br w:val="nil"/>
                    <w:tr2bl w:val="nil"/>
                  </w:tcBorders>
                  <w:noWrap w:val="0"/>
                  <w:vAlign w:val="center"/>
                </w:tcPr>
                <w:p w14:paraId="76F2F9D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919" w:type="pct"/>
                  <w:tcBorders>
                    <w:tl2br w:val="nil"/>
                    <w:tr2bl w:val="nil"/>
                  </w:tcBorders>
                  <w:noWrap w:val="0"/>
                  <w:vAlign w:val="center"/>
                </w:tcPr>
                <w:p w14:paraId="30CE51D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挖掘机</w:t>
                  </w:r>
                </w:p>
              </w:tc>
              <w:tc>
                <w:tcPr>
                  <w:tcW w:w="3230" w:type="pct"/>
                  <w:tcBorders>
                    <w:tl2br w:val="nil"/>
                    <w:tr2bl w:val="nil"/>
                  </w:tcBorders>
                  <w:noWrap w:val="0"/>
                  <w:vAlign w:val="center"/>
                </w:tcPr>
                <w:p w14:paraId="59511B20">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w:t>
                  </w:r>
                </w:p>
              </w:tc>
            </w:tr>
            <w:tr w14:paraId="2E471DC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849" w:type="pct"/>
                  <w:tcBorders>
                    <w:tl2br w:val="nil"/>
                    <w:tr2bl w:val="nil"/>
                  </w:tcBorders>
                  <w:noWrap w:val="0"/>
                  <w:vAlign w:val="center"/>
                </w:tcPr>
                <w:p w14:paraId="25AA7D52">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919" w:type="pct"/>
                  <w:tcBorders>
                    <w:tl2br w:val="nil"/>
                    <w:tr2bl w:val="nil"/>
                  </w:tcBorders>
                  <w:noWrap w:val="0"/>
                  <w:vAlign w:val="center"/>
                </w:tcPr>
                <w:p w14:paraId="2FB5F5B6">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电焊机</w:t>
                  </w:r>
                </w:p>
              </w:tc>
              <w:tc>
                <w:tcPr>
                  <w:tcW w:w="3230" w:type="pct"/>
                  <w:tcBorders>
                    <w:tl2br w:val="nil"/>
                    <w:tr2bl w:val="nil"/>
                  </w:tcBorders>
                  <w:noWrap w:val="0"/>
                  <w:vAlign w:val="center"/>
                </w:tcPr>
                <w:p w14:paraId="5BF04E7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r>
            <w:tr w14:paraId="39693E2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49" w:type="pct"/>
                  <w:tcBorders>
                    <w:tl2br w:val="nil"/>
                    <w:tr2bl w:val="nil"/>
                  </w:tcBorders>
                  <w:noWrap w:val="0"/>
                  <w:vAlign w:val="center"/>
                </w:tcPr>
                <w:p w14:paraId="25D29D6B">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w:t>
                  </w:r>
                </w:p>
              </w:tc>
              <w:tc>
                <w:tcPr>
                  <w:tcW w:w="919" w:type="pct"/>
                  <w:tcBorders>
                    <w:tl2br w:val="nil"/>
                    <w:tr2bl w:val="nil"/>
                  </w:tcBorders>
                  <w:noWrap w:val="0"/>
                  <w:vAlign w:val="center"/>
                </w:tcPr>
                <w:p w14:paraId="2C52E20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卡车</w:t>
                  </w:r>
                </w:p>
              </w:tc>
              <w:tc>
                <w:tcPr>
                  <w:tcW w:w="3230" w:type="pct"/>
                  <w:tcBorders>
                    <w:tl2br w:val="nil"/>
                    <w:tr2bl w:val="nil"/>
                  </w:tcBorders>
                  <w:noWrap w:val="0"/>
                  <w:vAlign w:val="center"/>
                </w:tcPr>
                <w:p w14:paraId="30D9C31D">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r>
            <w:tr w14:paraId="41D9FE1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49" w:type="pct"/>
                  <w:tcBorders>
                    <w:tl2br w:val="nil"/>
                    <w:tr2bl w:val="nil"/>
                  </w:tcBorders>
                  <w:noWrap w:val="0"/>
                  <w:vAlign w:val="center"/>
                </w:tcPr>
                <w:p w14:paraId="6FEB8AEA">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919" w:type="pct"/>
                  <w:tcBorders>
                    <w:tl2br w:val="nil"/>
                    <w:tr2bl w:val="nil"/>
                  </w:tcBorders>
                  <w:noWrap w:val="0"/>
                  <w:vAlign w:val="center"/>
                </w:tcPr>
                <w:p w14:paraId="76D06DE1">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压路机</w:t>
                  </w:r>
                </w:p>
              </w:tc>
              <w:tc>
                <w:tcPr>
                  <w:tcW w:w="3230" w:type="pct"/>
                  <w:tcBorders>
                    <w:tl2br w:val="nil"/>
                    <w:tr2bl w:val="nil"/>
                  </w:tcBorders>
                  <w:noWrap w:val="0"/>
                  <w:vAlign w:val="center"/>
                </w:tcPr>
                <w:p w14:paraId="5EFD2DE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r>
            <w:tr w14:paraId="7EE2B47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849" w:type="pct"/>
                  <w:tcBorders>
                    <w:tl2br w:val="nil"/>
                    <w:tr2bl w:val="nil"/>
                  </w:tcBorders>
                  <w:noWrap w:val="0"/>
                  <w:vAlign w:val="center"/>
                </w:tcPr>
                <w:p w14:paraId="69061809">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7</w:t>
                  </w:r>
                </w:p>
              </w:tc>
              <w:tc>
                <w:tcPr>
                  <w:tcW w:w="919" w:type="pct"/>
                  <w:tcBorders>
                    <w:tl2br w:val="nil"/>
                    <w:tr2bl w:val="nil"/>
                  </w:tcBorders>
                  <w:noWrap w:val="0"/>
                  <w:vAlign w:val="center"/>
                </w:tcPr>
                <w:p w14:paraId="7E3B3604">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汽车吊</w:t>
                  </w:r>
                </w:p>
              </w:tc>
              <w:tc>
                <w:tcPr>
                  <w:tcW w:w="3230" w:type="pct"/>
                  <w:tcBorders>
                    <w:tl2br w:val="nil"/>
                    <w:tr2bl w:val="nil"/>
                  </w:tcBorders>
                  <w:noWrap w:val="0"/>
                  <w:vAlign w:val="center"/>
                </w:tcPr>
                <w:p w14:paraId="39AF2F87">
                  <w:pPr>
                    <w:pStyle w:val="13"/>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85</w:t>
                  </w:r>
                </w:p>
              </w:tc>
            </w:tr>
          </w:tbl>
          <w:p w14:paraId="1D6A2C59">
            <w:pPr>
              <w:pStyle w:val="12"/>
              <w:keepNext w:val="0"/>
              <w:keepLines w:val="0"/>
              <w:pageBreakBefore w:val="0"/>
              <w:widowControl w:val="0"/>
              <w:numPr>
                <w:ilvl w:val="0"/>
                <w:numId w:val="38"/>
              </w:numPr>
              <w:kinsoku/>
              <w:wordWrap/>
              <w:overflowPunct/>
              <w:topLinePunct w:val="0"/>
              <w:autoSpaceDE/>
              <w:autoSpaceDN/>
              <w:bidi w:val="0"/>
              <w:adjustRightInd/>
              <w:snapToGrid/>
              <w:ind w:left="0" w:leftChars="0" w:firstLine="482" w:firstLineChars="20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固体废物</w:t>
            </w:r>
          </w:p>
          <w:p w14:paraId="22EECD9F">
            <w:pPr>
              <w:pStyle w:val="12"/>
              <w:numPr>
                <w:ilvl w:val="0"/>
                <w:numId w:val="42"/>
              </w:numPr>
              <w:bidi w:val="0"/>
              <w:ind w:left="0" w:lef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废弃土石方</w:t>
            </w:r>
          </w:p>
          <w:p w14:paraId="7460DBD0">
            <w:pPr>
              <w:pStyle w:val="12"/>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根据施工组织设计，本工程实际土石方开挖总量为</w:t>
            </w:r>
            <w:r>
              <w:rPr>
                <w:rFonts w:hint="eastAsia" w:eastAsia="宋体" w:cs="Times New Roman"/>
                <w:b w:val="0"/>
                <w:bCs w:val="0"/>
                <w:color w:val="auto"/>
                <w:kern w:val="2"/>
                <w:sz w:val="24"/>
                <w:szCs w:val="24"/>
                <w:highlight w:val="none"/>
                <w:vertAlign w:val="baseline"/>
                <w:lang w:val="en-US" w:eastAsia="zh-CN" w:bidi="ar-SA"/>
              </w:rPr>
              <w:t>5.35</w:t>
            </w:r>
            <w:r>
              <w:rPr>
                <w:rFonts w:hint="default" w:ascii="Times New Roman" w:hAnsi="Times New Roman" w:eastAsia="宋体" w:cs="Times New Roman"/>
                <w:color w:val="auto"/>
                <w:highlight w:val="none"/>
              </w:rPr>
              <w:t>万m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rPr>
              <w:t>，回填利用量</w:t>
            </w:r>
            <w:r>
              <w:rPr>
                <w:rFonts w:hint="eastAsia" w:ascii="Times New Roman" w:hAnsi="Times New Roman" w:eastAsia="宋体" w:cs="Times New Roman"/>
                <w:b w:val="0"/>
                <w:bCs w:val="0"/>
                <w:color w:val="auto"/>
                <w:kern w:val="2"/>
                <w:sz w:val="24"/>
                <w:szCs w:val="24"/>
                <w:highlight w:val="none"/>
                <w:vertAlign w:val="baseline"/>
                <w:lang w:val="en-US" w:eastAsia="zh-CN" w:bidi="ar-SA"/>
              </w:rPr>
              <w:t>8.64</w:t>
            </w:r>
            <w:r>
              <w:rPr>
                <w:rFonts w:hint="default" w:ascii="Times New Roman" w:hAnsi="Times New Roman" w:eastAsia="宋体" w:cs="Times New Roman"/>
                <w:color w:val="auto"/>
                <w:highlight w:val="none"/>
              </w:rPr>
              <w:t>万m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rPr>
              <w:t>，</w:t>
            </w:r>
            <w:r>
              <w:rPr>
                <w:rFonts w:hint="eastAsia" w:eastAsia="宋体" w:cs="Times New Roman"/>
                <w:color w:val="auto"/>
                <w:highlight w:val="none"/>
                <w:lang w:val="en-US" w:eastAsia="zh-CN"/>
              </w:rPr>
              <w:t>外购砂石料3.29</w:t>
            </w:r>
            <w:r>
              <w:rPr>
                <w:rFonts w:hint="default" w:ascii="Times New Roman" w:hAnsi="Times New Roman" w:eastAsia="宋体" w:cs="Times New Roman"/>
                <w:color w:val="auto"/>
                <w:highlight w:val="none"/>
              </w:rPr>
              <w:t>万m</w:t>
            </w:r>
            <w:r>
              <w:rPr>
                <w:rFonts w:hint="default" w:ascii="Times New Roman" w:hAnsi="Times New Roman" w:eastAsia="宋体" w:cs="Times New Roman"/>
                <w:color w:val="auto"/>
                <w:highlight w:val="none"/>
                <w:vertAlign w:val="superscript"/>
              </w:rPr>
              <w:t>3</w:t>
            </w:r>
            <w:r>
              <w:rPr>
                <w:rFonts w:hint="default" w:ascii="Times New Roman" w:hAnsi="Times New Roman" w:eastAsia="宋体" w:cs="Times New Roman"/>
                <w:color w:val="auto"/>
                <w:highlight w:val="none"/>
              </w:rPr>
              <w:t>，</w:t>
            </w:r>
            <w:r>
              <w:rPr>
                <w:rFonts w:hint="default" w:ascii="Times New Roman" w:hAnsi="Times New Roman" w:eastAsia="宋体" w:cs="Times New Roman"/>
                <w:color w:val="auto"/>
                <w:highlight w:val="none"/>
                <w:lang w:val="en-US" w:eastAsia="zh-CN"/>
              </w:rPr>
              <w:t>无弃方</w:t>
            </w:r>
            <w:r>
              <w:rPr>
                <w:rFonts w:hint="default" w:ascii="Times New Roman" w:hAnsi="Times New Roman" w:eastAsia="宋体" w:cs="Times New Roman"/>
                <w:color w:val="auto"/>
                <w:highlight w:val="none"/>
              </w:rPr>
              <w:t>。</w:t>
            </w:r>
          </w:p>
          <w:p w14:paraId="276841E5">
            <w:pPr>
              <w:pStyle w:val="12"/>
              <w:numPr>
                <w:ilvl w:val="0"/>
                <w:numId w:val="42"/>
              </w:numPr>
              <w:bidi w:val="0"/>
              <w:ind w:left="0" w:lef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建筑垃圾</w:t>
            </w:r>
          </w:p>
          <w:p w14:paraId="77F9DD12">
            <w:pPr>
              <w:pStyle w:val="12"/>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建筑垃圾主要由废弃混凝土、废碎砖瓦砾、废电缆、废木材以及装修过程中产生的废弃瓷砖、石块、玻璃、涂料、包装材料等组成。项目建筑主要为</w:t>
            </w:r>
            <w:r>
              <w:rPr>
                <w:rFonts w:hint="default" w:ascii="Times New Roman" w:hAnsi="Times New Roman" w:eastAsia="宋体" w:cs="Times New Roman"/>
                <w:color w:val="auto"/>
                <w:highlight w:val="none"/>
                <w:lang w:val="en-US" w:eastAsia="zh-CN"/>
              </w:rPr>
              <w:t>汇集</w:t>
            </w:r>
            <w:r>
              <w:rPr>
                <w:rFonts w:hint="default" w:ascii="Times New Roman" w:hAnsi="Times New Roman" w:eastAsia="宋体" w:cs="Times New Roman"/>
                <w:color w:val="auto"/>
                <w:highlight w:val="none"/>
              </w:rPr>
              <w:t>站内的</w:t>
            </w:r>
            <w:r>
              <w:rPr>
                <w:rFonts w:hint="eastAsia" w:eastAsia="宋体" w:cs="Times New Roman"/>
                <w:color w:val="auto"/>
                <w:highlight w:val="none"/>
                <w:lang w:val="en-US" w:eastAsia="zh-CN"/>
              </w:rPr>
              <w:t>建筑物</w:t>
            </w:r>
            <w:r>
              <w:rPr>
                <w:rFonts w:hint="default" w:ascii="Times New Roman" w:hAnsi="Times New Roman" w:eastAsia="宋体" w:cs="Times New Roman"/>
                <w:color w:val="auto"/>
                <w:highlight w:val="none"/>
              </w:rPr>
              <w:t>，工程量较小，产生的建筑垃圾较少。对照《一般固体废物分类与代码》（GB/T39198-2020）此类废物均属于一般固体废物中的</w:t>
            </w:r>
            <w:r>
              <w:rPr>
                <w:rFonts w:hint="default" w:ascii="Times New Roman" w:hAnsi="Times New Roman" w:eastAsia="宋体" w:cs="Times New Roman"/>
                <w:color w:val="auto"/>
                <w:highlight w:val="none"/>
                <w:lang w:eastAsia="zh-CN"/>
              </w:rPr>
              <w:t>非法定</w:t>
            </w:r>
            <w:r>
              <w:rPr>
                <w:rFonts w:hint="default" w:ascii="Times New Roman" w:hAnsi="Times New Roman" w:eastAsia="宋体" w:cs="Times New Roman"/>
                <w:color w:val="auto"/>
                <w:highlight w:val="none"/>
              </w:rPr>
              <w:t>行业生产过程中产生的其他废物，分类代码为900-999-99。建筑垃圾能回收利用的回收利用，不能回收利用的运送至当地合法的建筑垃圾消纳场规范处置。</w:t>
            </w:r>
          </w:p>
          <w:p w14:paraId="53EC7001">
            <w:pPr>
              <w:pStyle w:val="12"/>
              <w:numPr>
                <w:ilvl w:val="0"/>
                <w:numId w:val="42"/>
              </w:numPr>
              <w:bidi w:val="0"/>
              <w:ind w:left="0" w:lef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生活垃圾</w:t>
            </w:r>
          </w:p>
          <w:p w14:paraId="397D287F">
            <w:pPr>
              <w:pStyle w:val="12"/>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项目施工高峰期施工人员为200人，施工人员生活垃圾产生量按0.5kg/（人·d）计，施工人员产生的生活垃圾为100kg/d，施工期</w:t>
            </w:r>
            <w:r>
              <w:rPr>
                <w:rFonts w:hint="eastAsia" w:eastAsia="宋体" w:cs="Times New Roman"/>
                <w:color w:val="auto"/>
                <w:highlight w:val="none"/>
                <w:lang w:val="en-US" w:eastAsia="zh-CN"/>
              </w:rPr>
              <w:t>3</w:t>
            </w:r>
            <w:r>
              <w:rPr>
                <w:rFonts w:hint="default" w:ascii="Times New Roman" w:hAnsi="Times New Roman" w:eastAsia="宋体" w:cs="Times New Roman"/>
                <w:color w:val="auto"/>
                <w:highlight w:val="none"/>
              </w:rPr>
              <w:t>个月，则整个施工期施工人员生活垃圾产生量为</w:t>
            </w:r>
            <w:r>
              <w:rPr>
                <w:rFonts w:hint="eastAsia" w:eastAsia="宋体" w:cs="Times New Roman"/>
                <w:color w:val="auto"/>
                <w:highlight w:val="none"/>
                <w:lang w:val="en-US" w:eastAsia="zh-CN"/>
              </w:rPr>
              <w:t>9</w:t>
            </w:r>
            <w:r>
              <w:rPr>
                <w:rFonts w:hint="default" w:ascii="Times New Roman" w:hAnsi="Times New Roman" w:eastAsia="宋体" w:cs="Times New Roman"/>
                <w:color w:val="auto"/>
                <w:highlight w:val="none"/>
              </w:rPr>
              <w:t>t。施工人员生活垃圾主要成分为塑料袋、废纸等。区内设置10个垃圾桶，产生的垃圾集中收集后委托环卫部门定期清运。</w:t>
            </w:r>
          </w:p>
          <w:p w14:paraId="40B7113C">
            <w:pPr>
              <w:pStyle w:val="12"/>
              <w:numPr>
                <w:ilvl w:val="0"/>
                <w:numId w:val="42"/>
              </w:numPr>
              <w:bidi w:val="0"/>
              <w:ind w:left="0" w:leftChars="0" w:firstLine="48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化粪池</w:t>
            </w:r>
            <w:r>
              <w:rPr>
                <w:rFonts w:hint="default" w:ascii="Times New Roman" w:hAnsi="Times New Roman" w:eastAsia="宋体" w:cs="Times New Roman"/>
                <w:color w:val="auto"/>
                <w:highlight w:val="none"/>
              </w:rPr>
              <w:t>粪便</w:t>
            </w:r>
          </w:p>
          <w:p w14:paraId="6EEECBE1">
            <w:pPr>
              <w:pStyle w:val="12"/>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临时化粪池</w:t>
            </w:r>
            <w:r>
              <w:rPr>
                <w:rFonts w:hint="default" w:ascii="Times New Roman" w:hAnsi="Times New Roman" w:eastAsia="宋体" w:cs="Times New Roman"/>
                <w:color w:val="auto"/>
                <w:highlight w:val="none"/>
              </w:rPr>
              <w:t>定期委托周围农户定期清掏，</w:t>
            </w:r>
            <w:r>
              <w:rPr>
                <w:rFonts w:hint="eastAsia" w:eastAsia="宋体" w:cs="Times New Roman"/>
                <w:color w:val="auto"/>
                <w:highlight w:val="none"/>
                <w:lang w:val="en-US" w:eastAsia="zh-CN"/>
              </w:rPr>
              <w:t>用于周边农作物施肥，</w:t>
            </w:r>
            <w:r>
              <w:rPr>
                <w:rFonts w:hint="default" w:ascii="Times New Roman" w:hAnsi="Times New Roman" w:eastAsia="宋体" w:cs="Times New Roman"/>
                <w:color w:val="auto"/>
                <w:highlight w:val="none"/>
              </w:rPr>
              <w:t>处置率为100%。</w:t>
            </w:r>
          </w:p>
          <w:p w14:paraId="23A6CE9A">
            <w:pPr>
              <w:pStyle w:val="12"/>
              <w:keepNext w:val="0"/>
              <w:keepLines w:val="0"/>
              <w:pageBreakBefore w:val="0"/>
              <w:widowControl w:val="0"/>
              <w:numPr>
                <w:ilvl w:val="0"/>
                <w:numId w:val="36"/>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生态环境影响因素</w:t>
            </w:r>
          </w:p>
          <w:p w14:paraId="34E6CEE7">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项目施工对附近区域植被的影响主要是表现在土地占用导致土地利用类型的改变，同时地表开挖、清理对地表植被的破坏的影响及水土流失几个方面。</w:t>
            </w:r>
          </w:p>
          <w:p w14:paraId="39C6EC45">
            <w:pPr>
              <w:pStyle w:val="12"/>
              <w:numPr>
                <w:ilvl w:val="0"/>
                <w:numId w:val="43"/>
              </w:numPr>
              <w:bidi w:val="0"/>
              <w:ind w:left="0" w:leftChars="0" w:firstLine="420" w:firstLineChars="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土地利用类型的改变</w:t>
            </w:r>
          </w:p>
          <w:p w14:paraId="66E22816">
            <w:pPr>
              <w:pStyle w:val="12"/>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w:t>
            </w:r>
            <w:r>
              <w:rPr>
                <w:rFonts w:hint="eastAsia" w:eastAsia="宋体" w:cs="Times New Roman"/>
                <w:color w:val="auto"/>
                <w:highlight w:val="none"/>
                <w:lang w:val="en-US" w:eastAsia="zh-CN"/>
              </w:rPr>
              <w:t>汇集</w:t>
            </w:r>
            <w:r>
              <w:rPr>
                <w:rFonts w:hint="default" w:ascii="Times New Roman" w:hAnsi="Times New Roman" w:eastAsia="宋体" w:cs="Times New Roman"/>
                <w:color w:val="auto"/>
                <w:highlight w:val="none"/>
              </w:rPr>
              <w:t>站及场内道路的修建将改变原有的土地利用类型，原有</w:t>
            </w:r>
            <w:r>
              <w:rPr>
                <w:rFonts w:hint="eastAsia" w:eastAsia="宋体" w:cs="Times New Roman"/>
                <w:color w:val="auto"/>
                <w:highlight w:val="none"/>
                <w:lang w:val="en-US" w:eastAsia="zh-CN"/>
              </w:rPr>
              <w:t>沙地</w:t>
            </w:r>
            <w:r>
              <w:rPr>
                <w:rFonts w:hint="default" w:ascii="Times New Roman" w:hAnsi="Times New Roman" w:eastAsia="宋体" w:cs="Times New Roman"/>
                <w:color w:val="auto"/>
                <w:highlight w:val="none"/>
              </w:rPr>
              <w:t>地改变为建设用地。其他支架及箱变器等设置用地为临时用地，仅支架基础部分需要占用，其他部分不占用。土地利用类型改变面积较小。</w:t>
            </w:r>
          </w:p>
          <w:p w14:paraId="7B232B3C">
            <w:pPr>
              <w:pStyle w:val="12"/>
              <w:numPr>
                <w:ilvl w:val="0"/>
                <w:numId w:val="43"/>
              </w:numPr>
              <w:bidi w:val="0"/>
              <w:ind w:left="0" w:leftChars="0" w:firstLine="420" w:firstLineChars="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对地表植被的破坏</w:t>
            </w:r>
          </w:p>
          <w:p w14:paraId="7F6C7CFF">
            <w:pPr>
              <w:pStyle w:val="12"/>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项目建设对地表植被的破坏主要表现在</w:t>
            </w:r>
            <w:r>
              <w:rPr>
                <w:rFonts w:hint="eastAsia" w:eastAsia="宋体" w:cs="Times New Roman"/>
                <w:color w:val="auto"/>
                <w:highlight w:val="none"/>
                <w:lang w:val="en-US" w:eastAsia="zh-CN"/>
              </w:rPr>
              <w:t>汇集</w:t>
            </w:r>
            <w:r>
              <w:rPr>
                <w:rFonts w:hint="default" w:ascii="Times New Roman" w:hAnsi="Times New Roman" w:eastAsia="宋体" w:cs="Times New Roman"/>
                <w:color w:val="auto"/>
                <w:highlight w:val="none"/>
              </w:rPr>
              <w:t>站、场内道路、集线电路、支架基础建设过程中对原有的地表进行清理平整过程中对现有的地表植被进行清理，导致原有地表植被不复存在。</w:t>
            </w:r>
          </w:p>
          <w:p w14:paraId="54D23B2D">
            <w:pPr>
              <w:pStyle w:val="12"/>
              <w:numPr>
                <w:ilvl w:val="0"/>
                <w:numId w:val="43"/>
              </w:numPr>
              <w:bidi w:val="0"/>
              <w:ind w:left="0" w:leftChars="0" w:firstLine="420" w:firstLineChars="0"/>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水土流失影响</w:t>
            </w:r>
          </w:p>
          <w:p w14:paraId="136B350A">
            <w:pPr>
              <w:pStyle w:val="12"/>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项目建设施工过程中场地平整、建筑物基础、管道的开挖、道路的修筑等施工活动，将破坏这部分地表，使表土裸露、松动，土壤抗蚀能力减弱，在雨季时土壤被侵蚀强度将加大，会造成一定程度的水土流失。</w:t>
            </w:r>
          </w:p>
          <w:p w14:paraId="5899195B">
            <w:pPr>
              <w:pStyle w:val="12"/>
              <w:keepNext w:val="0"/>
              <w:keepLines w:val="0"/>
              <w:pageBreakBefore w:val="0"/>
              <w:widowControl w:val="0"/>
              <w:numPr>
                <w:ilvl w:val="0"/>
                <w:numId w:val="3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大气环境影响分析</w:t>
            </w:r>
          </w:p>
          <w:p w14:paraId="17CB440B">
            <w:pPr>
              <w:keepNext w:val="0"/>
              <w:keepLines w:val="0"/>
              <w:pageBreakBefore w:val="0"/>
              <w:widowControl w:val="0"/>
              <w:numPr>
                <w:ilvl w:val="0"/>
                <w:numId w:val="44"/>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pacing w:val="-3"/>
                <w:sz w:val="24"/>
                <w:szCs w:val="24"/>
                <w:highlight w:val="none"/>
              </w:rPr>
              <w:t>施工场地扬尘</w:t>
            </w:r>
          </w:p>
          <w:p w14:paraId="6D61D38A">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在场地推平、压实、基础设施建设过程中，在干燥及风力大的条件下，扬尘量较大。项目对施工期裸露地表采取洒水降尘后，施工期间场地扬尘约为22.6mg/s，影响范围在项目区周边20-50m范围内。项目100m范围虽有少量环境敏感点，项目施工量小，施工时间短，通过采取措施后，施工场地扬尘对敏感点影响不大。</w:t>
            </w:r>
          </w:p>
          <w:p w14:paraId="72655F78">
            <w:pPr>
              <w:keepNext w:val="0"/>
              <w:keepLines w:val="0"/>
              <w:pageBreakBefore w:val="0"/>
              <w:widowControl w:val="0"/>
              <w:numPr>
                <w:ilvl w:val="0"/>
                <w:numId w:val="44"/>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pacing w:val="-3"/>
                <w:sz w:val="24"/>
                <w:szCs w:val="24"/>
                <w:highlight w:val="none"/>
              </w:rPr>
            </w:pPr>
            <w:r>
              <w:rPr>
                <w:rFonts w:hint="default" w:ascii="Times New Roman" w:hAnsi="Times New Roman" w:eastAsia="宋体" w:cs="Times New Roman"/>
                <w:b/>
                <w:bCs/>
                <w:color w:val="auto"/>
                <w:spacing w:val="-3"/>
                <w:sz w:val="24"/>
                <w:szCs w:val="24"/>
                <w:highlight w:val="none"/>
              </w:rPr>
              <w:t>车辆行驶的动力起尘</w:t>
            </w:r>
          </w:p>
          <w:p w14:paraId="54ACC795">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75"/>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车辆及施工机械来往造成的道路扬尘，车速越快，扬尘量越大；而在同样车速情况下，路面越脏，则扬尘量越大。本项目施工期运输量不大，运输主要集中于项目区，扬尘量不大。扬尘在自然风力作用下产生影响的范围在150m以内，主要局限于项目区下风向和外围50m范围内，项目区下风向主要为耕地，因此其影响主要为耕地上部分植被，产生的影响主要为黏附于叶子表面影响植被和农作物光合作用和呼吸作用，不利于植被和农作物生长。项目施工期拟通过限速行驶，加大项目区域内路面洒水降尘次数，靠外围道路一侧设置挡墙等措施有效控制施工期车辆扬尘，外排的扬尘微量，对周边植被、农作物影响不大。对外围公路交通通行影响甚微，在可接受范围内。</w:t>
            </w:r>
          </w:p>
          <w:p w14:paraId="1F9A5523">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为减轻项目施工期扬尘对周围环境的影响，拟采取以下防治措施：</w:t>
            </w:r>
          </w:p>
          <w:p w14:paraId="0E10A878">
            <w:pPr>
              <w:pStyle w:val="62"/>
              <w:keepNext w:val="0"/>
              <w:keepLines w:val="0"/>
              <w:pageBreakBefore w:val="0"/>
              <w:widowControl w:val="0"/>
              <w:numPr>
                <w:ilvl w:val="0"/>
                <w:numId w:val="45"/>
              </w:numPr>
              <w:kinsoku/>
              <w:wordWrap/>
              <w:overflowPunct/>
              <w:topLinePunct w:val="0"/>
              <w:autoSpaceDE/>
              <w:autoSpaceDN/>
              <w:bidi w:val="0"/>
              <w:adjustRightInd/>
              <w:snapToGrid/>
              <w:spacing w:line="480" w:lineRule="exact"/>
              <w:ind w:left="0" w:leftChars="0" w:right="0" w:firstLine="420" w:firstLineChars="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施工期安排专门人员对施工场地和进出场地道路定时洒水以减少扬尘量，洒水次数根据天气状况而定。一般旱季每天不少于2次，若遇大风或干燥天气要适当增加洒水次数，以减少道路扬尘的产生量。</w:t>
            </w:r>
          </w:p>
          <w:p w14:paraId="340F4195">
            <w:pPr>
              <w:pStyle w:val="62"/>
              <w:keepNext w:val="0"/>
              <w:keepLines w:val="0"/>
              <w:pageBreakBefore w:val="0"/>
              <w:widowControl w:val="0"/>
              <w:numPr>
                <w:ilvl w:val="0"/>
                <w:numId w:val="45"/>
              </w:numPr>
              <w:kinsoku/>
              <w:wordWrap/>
              <w:overflowPunct/>
              <w:topLinePunct w:val="0"/>
              <w:autoSpaceDE/>
              <w:autoSpaceDN/>
              <w:bidi w:val="0"/>
              <w:adjustRightInd/>
              <w:snapToGrid/>
              <w:spacing w:line="480" w:lineRule="exact"/>
              <w:ind w:left="0" w:leftChars="0" w:right="0" w:firstLine="420" w:firstLineChars="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对建筑垃圾及建筑材料应及时处理、清运，以减少占地，堆放场地堆放粉状物料加盖篷布，其他区域定时洒水，防止扬尘污染，改善施工场地的环境。施工垃圾应及时处置，适量洒水，减少扬尘。</w:t>
            </w:r>
          </w:p>
          <w:p w14:paraId="5FD4E88D">
            <w:pPr>
              <w:pStyle w:val="62"/>
              <w:keepNext w:val="0"/>
              <w:keepLines w:val="0"/>
              <w:pageBreakBefore w:val="0"/>
              <w:widowControl w:val="0"/>
              <w:numPr>
                <w:ilvl w:val="0"/>
                <w:numId w:val="45"/>
              </w:numPr>
              <w:kinsoku/>
              <w:wordWrap/>
              <w:overflowPunct/>
              <w:topLinePunct w:val="0"/>
              <w:autoSpaceDE/>
              <w:autoSpaceDN/>
              <w:bidi w:val="0"/>
              <w:adjustRightInd/>
              <w:snapToGrid/>
              <w:spacing w:line="480" w:lineRule="exact"/>
              <w:ind w:left="0" w:leftChars="0" w:right="0" w:firstLine="420" w:firstLineChars="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对于装运含尘物料的运输车辆应该加盖篷布或密闭，严格控制和规范车辆运输量和方式，容易产生粉尘的物料不得超过车辆两边和尾部的挡板，严格控制物料的洒落，以避免因为道路颠簸和大风天气起尘而对沿途的大气环境造成影响。</w:t>
            </w:r>
          </w:p>
          <w:p w14:paraId="024B1AE0">
            <w:pPr>
              <w:pStyle w:val="62"/>
              <w:keepNext w:val="0"/>
              <w:keepLines w:val="0"/>
              <w:pageBreakBefore w:val="0"/>
              <w:widowControl w:val="0"/>
              <w:numPr>
                <w:ilvl w:val="0"/>
                <w:numId w:val="45"/>
              </w:numPr>
              <w:kinsoku/>
              <w:wordWrap/>
              <w:overflowPunct/>
              <w:topLinePunct w:val="0"/>
              <w:autoSpaceDE/>
              <w:autoSpaceDN/>
              <w:bidi w:val="0"/>
              <w:adjustRightInd/>
              <w:snapToGrid/>
              <w:spacing w:line="480" w:lineRule="exact"/>
              <w:ind w:left="0" w:leftChars="0" w:right="0" w:firstLine="420" w:firstLineChars="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推平压实应当推一块压一块，从根本上减少表面的散土，降低扬尘的产生量。通过采取以上措施后，可有效减少施工期间扬尘，项目施工期为8个月，扬尘产生时间是短暂的，随着施工活动的结束，场地的压实、生产线的覆盖、建构筑物的形成、挡墙的拦挡等，都有利于减少施工期扬尘影响，施工时间短，扬尘对环境空气的影响随施工期结束而结束，对周边环境空气的影响不大。</w:t>
            </w:r>
          </w:p>
          <w:p w14:paraId="102613BD">
            <w:pPr>
              <w:keepNext w:val="0"/>
              <w:keepLines w:val="0"/>
              <w:pageBreakBefore w:val="0"/>
              <w:widowControl w:val="0"/>
              <w:numPr>
                <w:ilvl w:val="0"/>
                <w:numId w:val="44"/>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pacing w:val="-3"/>
                <w:sz w:val="24"/>
                <w:szCs w:val="24"/>
                <w:highlight w:val="none"/>
              </w:rPr>
            </w:pPr>
            <w:r>
              <w:rPr>
                <w:rFonts w:hint="default" w:ascii="Times New Roman" w:hAnsi="Times New Roman" w:eastAsia="宋体" w:cs="Times New Roman"/>
                <w:b/>
                <w:bCs/>
                <w:color w:val="auto"/>
                <w:spacing w:val="-3"/>
                <w:sz w:val="24"/>
                <w:szCs w:val="24"/>
                <w:highlight w:val="none"/>
              </w:rPr>
              <w:t>施工机械废气影响分析</w:t>
            </w:r>
          </w:p>
          <w:p w14:paraId="5E916108">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施工机械和运输车辆使用汽油或柴油作能源，作业期间产生燃油废气，主要成分为THC、CO、NO</w:t>
            </w:r>
            <w:r>
              <w:rPr>
                <w:rFonts w:hint="default" w:ascii="Times New Roman" w:hAnsi="Times New Roman" w:eastAsia="宋体" w:cs="Times New Roman"/>
                <w:color w:val="auto"/>
                <w:kern w:val="2"/>
                <w:sz w:val="24"/>
                <w:szCs w:val="24"/>
                <w:highlight w:val="none"/>
                <w:vertAlign w:val="subscript"/>
                <w:lang w:val="en-US" w:eastAsia="zh-CN" w:bidi="ar-SA"/>
              </w:rPr>
              <w:t>x</w:t>
            </w:r>
            <w:r>
              <w:rPr>
                <w:rFonts w:hint="default" w:ascii="Times New Roman" w:hAnsi="Times New Roman" w:eastAsia="宋体" w:cs="Times New Roman"/>
                <w:color w:val="auto"/>
                <w:kern w:val="2"/>
                <w:sz w:val="24"/>
                <w:szCs w:val="24"/>
                <w:highlight w:val="none"/>
                <w:lang w:val="en-US" w:eastAsia="zh-CN" w:bidi="ar-SA"/>
              </w:rPr>
              <w:t>。由于施工期作业范围相对较小，机械数量较少，施工机械和运输车辆外排尾气量均不大，且尾气排放点随设备移动呈不固定方式排放，项目区较开阔，地势较高，扩散条件较好，经大气稀释扩散后对评价区域空气质量影响不大。</w:t>
            </w:r>
          </w:p>
          <w:p w14:paraId="2E230F52">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综上所述，建设单位在采取本报告提出的一系列措施的控制下，可以有效降低施工扬尘和燃油废气对周边环境和敏感点的影响，对周边环境的影响在可接受范围内。</w:t>
            </w:r>
          </w:p>
          <w:p w14:paraId="7B051BA8">
            <w:pPr>
              <w:keepNext w:val="0"/>
              <w:keepLines w:val="0"/>
              <w:pageBreakBefore w:val="0"/>
              <w:widowControl w:val="0"/>
              <w:numPr>
                <w:ilvl w:val="0"/>
                <w:numId w:val="44"/>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pacing w:val="-3"/>
                <w:sz w:val="24"/>
                <w:szCs w:val="24"/>
                <w:highlight w:val="none"/>
                <w:lang w:val="en-US" w:eastAsia="zh-CN"/>
              </w:rPr>
            </w:pPr>
            <w:r>
              <w:rPr>
                <w:rFonts w:hint="default" w:ascii="Times New Roman" w:hAnsi="Times New Roman" w:eastAsia="宋体" w:cs="Times New Roman"/>
                <w:b/>
                <w:bCs/>
                <w:color w:val="auto"/>
                <w:spacing w:val="-3"/>
                <w:sz w:val="24"/>
                <w:szCs w:val="24"/>
                <w:highlight w:val="none"/>
                <w:lang w:val="en-US" w:eastAsia="zh-CN"/>
              </w:rPr>
              <w:t>焊接烟尘的</w:t>
            </w:r>
            <w:r>
              <w:rPr>
                <w:rFonts w:hint="eastAsia" w:ascii="Times New Roman" w:hAnsi="Times New Roman" w:eastAsia="宋体" w:cs="Times New Roman"/>
                <w:b/>
                <w:bCs/>
                <w:color w:val="auto"/>
                <w:spacing w:val="-3"/>
                <w:sz w:val="24"/>
                <w:szCs w:val="24"/>
                <w:highlight w:val="none"/>
                <w:lang w:val="en-US" w:eastAsia="zh-CN"/>
              </w:rPr>
              <w:t>废气</w:t>
            </w:r>
            <w:r>
              <w:rPr>
                <w:rFonts w:hint="default" w:ascii="Times New Roman" w:hAnsi="Times New Roman" w:eastAsia="宋体" w:cs="Times New Roman"/>
                <w:b/>
                <w:bCs/>
                <w:color w:val="auto"/>
                <w:spacing w:val="-3"/>
                <w:sz w:val="24"/>
                <w:szCs w:val="24"/>
                <w:highlight w:val="none"/>
                <w:lang w:val="en-US" w:eastAsia="zh-CN"/>
              </w:rPr>
              <w:t>影响分析</w:t>
            </w:r>
          </w:p>
          <w:p w14:paraId="7F59AAA7">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焊接烟尘是焊接过程中产生的高温蒸汽经氧化后冷凝而形成的。焊接烟尘主要来自焊条或焊丝端部的液态金属及熔渣。焊接烟尘中存在大量的可吸入物质（如氧化锰、六价铬，以及钾、钠的氧化物等），这些物质进入人体，会对人体产生巨大的伤害，因此应采取有效的措施进行防治。焊接烟尘污染防治的具体措施如下：</w:t>
            </w:r>
          </w:p>
          <w:p w14:paraId="268A71E3">
            <w:pPr>
              <w:pStyle w:val="12"/>
              <w:numPr>
                <w:ilvl w:val="0"/>
                <w:numId w:val="46"/>
              </w:numPr>
              <w:bidi w:val="0"/>
              <w:ind w:left="0" w:leftChars="0" w:firstLine="42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在工艺确定的前提下，选用机械化、自动化程度高设备。应采用低尘低毒焊条，以降低烟尘浓度和毒性。</w:t>
            </w:r>
          </w:p>
          <w:p w14:paraId="59FE6517">
            <w:pPr>
              <w:pStyle w:val="12"/>
              <w:numPr>
                <w:ilvl w:val="0"/>
                <w:numId w:val="46"/>
              </w:numPr>
              <w:bidi w:val="0"/>
              <w:ind w:left="0" w:leftChars="0" w:firstLine="42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应选用成熟的隐弧焊代替明弧焊，可大大降低污染物的污染程度。</w:t>
            </w:r>
          </w:p>
          <w:p w14:paraId="0E4D6E6E">
            <w:pPr>
              <w:pStyle w:val="12"/>
              <w:numPr>
                <w:ilvl w:val="0"/>
                <w:numId w:val="46"/>
              </w:numPr>
              <w:bidi w:val="0"/>
              <w:ind w:left="0" w:leftChars="0" w:firstLine="42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采用环保型的药芯焊丝代替普通焊丝，可在一定程度上降低焊接烟尘的产生量。</w:t>
            </w:r>
          </w:p>
          <w:p w14:paraId="07B1CC06">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项目所在地地域开阔，空气流动性较好，可在一定程度上加速焊接烟尘的扩散，对焊接烟尘起到稀释作用。此外，为最大限度地减少施工机械及车辆废气对大气环境的影响，施工期采取围挡、篷布遮盖料场和运输车辆、及时喷洒和清扫道路、绿化等措施减轻扬尘对环境的影响；加强施工车辆运行管理与维护保养，使用满足《车用柴油》（GB19147-2016）标准的柴油，柴油机废气排放满足《重型柴油车污染物排放限值及测量方法（中国第六阶段）》（GB17691-2018）及《非道路柴油移动机械排气烟度限值及测量方法》（GB36886-2018）。随着施工的结束，污染及其影响随之结束。</w:t>
            </w:r>
          </w:p>
          <w:p w14:paraId="64F04FBD">
            <w:pPr>
              <w:keepNext w:val="0"/>
              <w:keepLines w:val="0"/>
              <w:pageBreakBefore w:val="0"/>
              <w:widowControl w:val="0"/>
              <w:numPr>
                <w:ilvl w:val="0"/>
                <w:numId w:val="44"/>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pacing w:val="-3"/>
                <w:sz w:val="24"/>
                <w:szCs w:val="24"/>
                <w:highlight w:val="none"/>
                <w:lang w:val="en-US" w:eastAsia="zh-CN"/>
              </w:rPr>
            </w:pPr>
            <w:r>
              <w:rPr>
                <w:rFonts w:hint="eastAsia" w:ascii="Times New Roman" w:hAnsi="Times New Roman" w:eastAsia="宋体" w:cs="Times New Roman"/>
                <w:b/>
                <w:bCs/>
                <w:color w:val="auto"/>
                <w:spacing w:val="-3"/>
                <w:sz w:val="24"/>
                <w:szCs w:val="24"/>
                <w:highlight w:val="none"/>
                <w:lang w:val="en-US" w:eastAsia="zh-CN"/>
              </w:rPr>
              <w:t>拌和站</w:t>
            </w:r>
            <w:r>
              <w:rPr>
                <w:rFonts w:hint="default" w:ascii="Times New Roman" w:hAnsi="Times New Roman" w:eastAsia="宋体" w:cs="Times New Roman"/>
                <w:b/>
                <w:bCs/>
                <w:color w:val="auto"/>
                <w:spacing w:val="-3"/>
                <w:sz w:val="24"/>
                <w:szCs w:val="24"/>
                <w:highlight w:val="none"/>
                <w:lang w:val="en-US" w:eastAsia="zh-CN"/>
              </w:rPr>
              <w:t>废气的影响分析</w:t>
            </w:r>
          </w:p>
          <w:p w14:paraId="3CC05262">
            <w:pPr>
              <w:pStyle w:val="12"/>
              <w:numPr>
                <w:ilvl w:val="0"/>
                <w:numId w:val="47"/>
              </w:numPr>
              <w:bidi w:val="0"/>
              <w:ind w:left="0" w:leftChars="0" w:firstLine="42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在拌和站四周设置防尘网；</w:t>
            </w:r>
          </w:p>
          <w:p w14:paraId="076E7AB5">
            <w:pPr>
              <w:pStyle w:val="12"/>
              <w:numPr>
                <w:ilvl w:val="0"/>
                <w:numId w:val="47"/>
              </w:numPr>
              <w:bidi w:val="0"/>
              <w:ind w:left="0" w:leftChars="0" w:firstLine="42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对拌和站地面进行硬化处理；</w:t>
            </w:r>
          </w:p>
          <w:p w14:paraId="49CC8CD4">
            <w:pPr>
              <w:pStyle w:val="12"/>
              <w:numPr>
                <w:ilvl w:val="0"/>
                <w:numId w:val="47"/>
              </w:numPr>
              <w:bidi w:val="0"/>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eastAsia="宋体" w:cs="Times New Roman"/>
                <w:color w:val="auto"/>
                <w:highlight w:val="none"/>
                <w:lang w:val="en-US" w:eastAsia="zh-CN"/>
              </w:rPr>
              <w:t>拌和站</w:t>
            </w:r>
            <w:r>
              <w:rPr>
                <w:rFonts w:hint="default" w:ascii="Times New Roman" w:hAnsi="Times New Roman" w:eastAsia="宋体" w:cs="Times New Roman"/>
                <w:color w:val="auto"/>
                <w:highlight w:val="none"/>
                <w:lang w:val="en-US" w:eastAsia="zh-CN"/>
              </w:rPr>
              <w:t>场地定期进行洒水降尘。</w:t>
            </w:r>
          </w:p>
          <w:p w14:paraId="5A8C2CD3">
            <w:pPr>
              <w:pStyle w:val="12"/>
              <w:keepNext w:val="0"/>
              <w:keepLines w:val="0"/>
              <w:pageBreakBefore w:val="0"/>
              <w:widowControl w:val="0"/>
              <w:numPr>
                <w:ilvl w:val="0"/>
                <w:numId w:val="3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地表水环境影响分析</w:t>
            </w:r>
          </w:p>
          <w:p w14:paraId="0C321E59">
            <w:pPr>
              <w:keepNext w:val="0"/>
              <w:keepLines w:val="0"/>
              <w:pageBreakBefore w:val="0"/>
              <w:widowControl w:val="0"/>
              <w:numPr>
                <w:ilvl w:val="0"/>
                <w:numId w:val="48"/>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pacing w:val="-3"/>
                <w:sz w:val="24"/>
                <w:szCs w:val="24"/>
                <w:highlight w:val="none"/>
              </w:rPr>
            </w:pPr>
            <w:r>
              <w:rPr>
                <w:rFonts w:hint="default" w:ascii="Times New Roman" w:hAnsi="Times New Roman" w:eastAsia="宋体" w:cs="Times New Roman"/>
                <w:b/>
                <w:bCs/>
                <w:color w:val="auto"/>
                <w:spacing w:val="-3"/>
                <w:sz w:val="24"/>
                <w:szCs w:val="24"/>
                <w:highlight w:val="none"/>
              </w:rPr>
              <w:t>施工废水</w:t>
            </w:r>
          </w:p>
          <w:p w14:paraId="4119E363">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建筑废水主要来自施工过程中的清洁废水和混凝土搅拌废水，废水量不大。施工废水主要污染物为泥沙、水泥等悬浮物，浓度一般800～2000mg/L。施工废水采用沉淀池收集、澄清，全部回用于场地洒水降尘、建筑材料冲洗等施工环节，不外排。施工废水采用沉淀池收集、澄清回用，产生的施工废水全部收集于废水沉淀池内，收集后回用于其他施工工序或者洒水降尘，产生的废水均全部回用，废水能做到零排放，对周围地表水体水质影响较小。</w:t>
            </w:r>
          </w:p>
          <w:p w14:paraId="03A23231">
            <w:pPr>
              <w:keepNext w:val="0"/>
              <w:keepLines w:val="0"/>
              <w:pageBreakBefore w:val="0"/>
              <w:widowControl w:val="0"/>
              <w:numPr>
                <w:ilvl w:val="0"/>
                <w:numId w:val="48"/>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pacing w:val="-3"/>
                <w:sz w:val="24"/>
                <w:szCs w:val="24"/>
                <w:highlight w:val="none"/>
              </w:rPr>
            </w:pPr>
            <w:r>
              <w:rPr>
                <w:rFonts w:hint="default" w:ascii="Times New Roman" w:hAnsi="Times New Roman" w:eastAsia="宋体" w:cs="Times New Roman"/>
                <w:b/>
                <w:bCs/>
                <w:color w:val="auto"/>
                <w:spacing w:val="-3"/>
                <w:sz w:val="24"/>
                <w:szCs w:val="24"/>
                <w:highlight w:val="none"/>
              </w:rPr>
              <w:t>生活污水</w:t>
            </w:r>
          </w:p>
          <w:p w14:paraId="7371627E">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项目区内</w:t>
            </w:r>
            <w:r>
              <w:rPr>
                <w:rFonts w:hint="eastAsia" w:ascii="Times New Roman" w:hAnsi="Times New Roman" w:eastAsia="宋体" w:cs="Times New Roman"/>
                <w:color w:val="auto"/>
                <w:kern w:val="2"/>
                <w:sz w:val="24"/>
                <w:szCs w:val="24"/>
                <w:highlight w:val="none"/>
                <w:lang w:val="en-US" w:eastAsia="zh-CN" w:bidi="ar-SA"/>
              </w:rPr>
              <w:t>设置</w:t>
            </w:r>
            <w:r>
              <w:rPr>
                <w:rFonts w:hint="eastAsia" w:ascii="Times New Roman" w:hAnsi="Times New Roman" w:cs="Times New Roman"/>
                <w:color w:val="auto"/>
                <w:kern w:val="2"/>
                <w:sz w:val="24"/>
                <w:szCs w:val="24"/>
                <w:highlight w:val="none"/>
                <w:lang w:val="en-US" w:eastAsia="zh-CN" w:bidi="ar-SA"/>
              </w:rPr>
              <w:t>临时</w:t>
            </w:r>
            <w:r>
              <w:rPr>
                <w:rFonts w:hint="eastAsia" w:ascii="Times New Roman" w:hAnsi="Times New Roman" w:eastAsia="宋体" w:cs="Times New Roman"/>
                <w:color w:val="auto"/>
                <w:kern w:val="2"/>
                <w:sz w:val="24"/>
                <w:szCs w:val="24"/>
                <w:highlight w:val="none"/>
                <w:lang w:val="en-US" w:eastAsia="zh-CN" w:bidi="ar-SA"/>
              </w:rPr>
              <w:t>化粪池，施工结束后保留化粪池作为项目区化粪池，定期委托周边农户清掏，用于周边农作物施肥</w:t>
            </w:r>
            <w:r>
              <w:rPr>
                <w:rFonts w:hint="default" w:ascii="Times New Roman" w:hAnsi="Times New Roman" w:eastAsia="宋体" w:cs="Times New Roman"/>
                <w:color w:val="auto"/>
                <w:kern w:val="2"/>
                <w:sz w:val="24"/>
                <w:szCs w:val="24"/>
                <w:highlight w:val="none"/>
                <w:lang w:val="en-US" w:eastAsia="zh-CN" w:bidi="ar-SA"/>
              </w:rPr>
              <w:t>，不会影响周围地表水体。</w:t>
            </w:r>
          </w:p>
          <w:p w14:paraId="562DCD13">
            <w:pPr>
              <w:keepNext w:val="0"/>
              <w:keepLines w:val="0"/>
              <w:pageBreakBefore w:val="0"/>
              <w:widowControl w:val="0"/>
              <w:numPr>
                <w:ilvl w:val="0"/>
                <w:numId w:val="48"/>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pacing w:val="-3"/>
                <w:sz w:val="24"/>
                <w:szCs w:val="24"/>
                <w:highlight w:val="none"/>
              </w:rPr>
            </w:pPr>
            <w:r>
              <w:rPr>
                <w:rFonts w:hint="default" w:ascii="Times New Roman" w:hAnsi="Times New Roman" w:eastAsia="宋体" w:cs="Times New Roman"/>
                <w:b/>
                <w:bCs/>
                <w:color w:val="auto"/>
                <w:spacing w:val="-3"/>
                <w:sz w:val="24"/>
                <w:szCs w:val="24"/>
                <w:highlight w:val="none"/>
              </w:rPr>
              <w:t>地表水环境影响评价结论</w:t>
            </w:r>
          </w:p>
          <w:p w14:paraId="783C3F50">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项目产生的施工废水可在区内全部回用于施工工序或者洒水降尘，不外排。产生的少量生活污水经收集后回用于施工工序或者洒水降尘，因此本项目在采取了防治措施后，施工期废水对周边地表水体影响不大。</w:t>
            </w:r>
          </w:p>
          <w:p w14:paraId="1D8B08F1">
            <w:pPr>
              <w:pStyle w:val="12"/>
              <w:keepNext w:val="0"/>
              <w:keepLines w:val="0"/>
              <w:pageBreakBefore w:val="0"/>
              <w:widowControl w:val="0"/>
              <w:numPr>
                <w:ilvl w:val="0"/>
                <w:numId w:val="3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声环境影响分析</w:t>
            </w:r>
          </w:p>
          <w:p w14:paraId="665B3288">
            <w:pPr>
              <w:pStyle w:val="62"/>
              <w:keepNext w:val="0"/>
              <w:keepLines w:val="0"/>
              <w:pageBreakBefore w:val="0"/>
              <w:widowControl w:val="0"/>
              <w:numPr>
                <w:ilvl w:val="0"/>
                <w:numId w:val="49"/>
              </w:numPr>
              <w:kinsoku/>
              <w:wordWrap/>
              <w:overflowPunct/>
              <w:topLinePunct w:val="0"/>
              <w:autoSpaceDE/>
              <w:autoSpaceDN/>
              <w:bidi w:val="0"/>
              <w:adjustRightInd/>
              <w:snapToGrid/>
              <w:spacing w:line="480" w:lineRule="exact"/>
              <w:ind w:left="0" w:leftChars="0" w:right="0" w:firstLine="0" w:firstLineChars="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光伏项目区施工噪音影响分析</w:t>
            </w:r>
          </w:p>
          <w:p w14:paraId="72474964">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施工噪声主要来源于道路修建、场地平整、</w:t>
            </w:r>
            <w:r>
              <w:rPr>
                <w:rFonts w:hint="eastAsia" w:ascii="Times New Roman" w:hAnsi="Times New Roman" w:eastAsia="宋体" w:cs="Times New Roman"/>
                <w:color w:val="auto"/>
                <w:kern w:val="2"/>
                <w:sz w:val="24"/>
                <w:szCs w:val="24"/>
                <w:highlight w:val="none"/>
                <w:lang w:val="en-US" w:eastAsia="zh-CN" w:bidi="ar-SA"/>
              </w:rPr>
              <w:t>基坑开挖</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汇集</w:t>
            </w:r>
            <w:r>
              <w:rPr>
                <w:rFonts w:hint="default" w:ascii="Times New Roman" w:hAnsi="Times New Roman" w:eastAsia="宋体" w:cs="Times New Roman"/>
                <w:color w:val="auto"/>
                <w:kern w:val="2"/>
                <w:sz w:val="24"/>
                <w:szCs w:val="24"/>
                <w:highlight w:val="none"/>
                <w:lang w:val="en-US" w:eastAsia="zh-CN" w:bidi="ar-SA"/>
              </w:rPr>
              <w:t>站土建项目施工时施工机械噪声；项目运输车辆交通噪声等。施工机械主要有钻机、挖掘机、推土机、装载机、压路机和提升机等。噪声源主要集中在道路修建时的机械噪声及交通噪声；</w:t>
            </w:r>
            <w:r>
              <w:rPr>
                <w:rFonts w:hint="eastAsia" w:ascii="Times New Roman" w:hAnsi="Times New Roman" w:eastAsia="宋体" w:cs="Times New Roman"/>
                <w:color w:val="auto"/>
                <w:kern w:val="2"/>
                <w:sz w:val="24"/>
                <w:szCs w:val="24"/>
                <w:highlight w:val="none"/>
                <w:lang w:val="en-US" w:eastAsia="zh-CN" w:bidi="ar-SA"/>
              </w:rPr>
              <w:t>汇集</w:t>
            </w:r>
            <w:r>
              <w:rPr>
                <w:rFonts w:hint="default" w:ascii="Times New Roman" w:hAnsi="Times New Roman" w:eastAsia="宋体" w:cs="Times New Roman"/>
                <w:color w:val="auto"/>
                <w:kern w:val="2"/>
                <w:sz w:val="24"/>
                <w:szCs w:val="24"/>
                <w:highlight w:val="none"/>
                <w:lang w:val="en-US" w:eastAsia="zh-CN" w:bidi="ar-SA"/>
              </w:rPr>
              <w:t>站构筑物施工及设备安装时产生的噪声。</w:t>
            </w:r>
          </w:p>
          <w:p w14:paraId="69EE1166">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施工过程使用的施工机械产生的噪声主要属于中低频率噪声，本次评价场界噪声预测采用点源衰减模式。预测只计算声源至受声点的几何发散衰减，不考虑声屏障、空气吸收等衰减，预测模型为：</w:t>
            </w:r>
          </w:p>
          <w:p w14:paraId="479ED56A">
            <w:pPr>
              <w:pStyle w:val="62"/>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Lp（r）=Lp（r</w:t>
            </w:r>
            <w:r>
              <w:rPr>
                <w:rFonts w:hint="default" w:ascii="Times New Roman" w:hAnsi="Times New Roman" w:eastAsia="宋体" w:cs="Times New Roman"/>
                <w:color w:val="auto"/>
                <w:kern w:val="2"/>
                <w:sz w:val="24"/>
                <w:szCs w:val="24"/>
                <w:highlight w:val="none"/>
                <w:vertAlign w:val="subscript"/>
                <w:lang w:val="en-US" w:eastAsia="zh-CN" w:bidi="ar-SA"/>
              </w:rPr>
              <w:t>0</w:t>
            </w:r>
            <w:r>
              <w:rPr>
                <w:rFonts w:hint="default" w:ascii="Times New Roman" w:hAnsi="Times New Roman" w:eastAsia="宋体" w:cs="Times New Roman"/>
                <w:color w:val="auto"/>
                <w:kern w:val="2"/>
                <w:sz w:val="24"/>
                <w:szCs w:val="24"/>
                <w:highlight w:val="none"/>
                <w:lang w:val="en-US" w:eastAsia="zh-CN" w:bidi="ar-SA"/>
              </w:rPr>
              <w:t>）-20lg（r/r</w:t>
            </w:r>
            <w:r>
              <w:rPr>
                <w:rFonts w:hint="default" w:ascii="Times New Roman" w:hAnsi="Times New Roman" w:eastAsia="宋体" w:cs="Times New Roman"/>
                <w:color w:val="auto"/>
                <w:kern w:val="2"/>
                <w:sz w:val="24"/>
                <w:szCs w:val="24"/>
                <w:highlight w:val="none"/>
                <w:vertAlign w:val="subscript"/>
                <w:lang w:val="en-US" w:eastAsia="zh-CN" w:bidi="ar-SA"/>
              </w:rPr>
              <w:t>0</w:t>
            </w:r>
            <w:r>
              <w:rPr>
                <w:rFonts w:hint="default" w:ascii="Times New Roman" w:hAnsi="Times New Roman" w:eastAsia="宋体" w:cs="Times New Roman"/>
                <w:color w:val="auto"/>
                <w:kern w:val="2"/>
                <w:sz w:val="24"/>
                <w:szCs w:val="24"/>
                <w:highlight w:val="none"/>
                <w:lang w:val="en-US" w:eastAsia="zh-CN" w:bidi="ar-SA"/>
              </w:rPr>
              <w:t>）</w:t>
            </w:r>
          </w:p>
          <w:p w14:paraId="6C7A99D8">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式中：Lp（r）—距离声源r处的倍频带声压级，dB；</w:t>
            </w:r>
          </w:p>
          <w:p w14:paraId="74E97057">
            <w:pPr>
              <w:pStyle w:val="62"/>
              <w:keepNext w:val="0"/>
              <w:keepLines w:val="0"/>
              <w:pageBreakBefore w:val="0"/>
              <w:widowControl w:val="0"/>
              <w:kinsoku/>
              <w:wordWrap/>
              <w:overflowPunct/>
              <w:topLinePunct w:val="0"/>
              <w:autoSpaceDE/>
              <w:autoSpaceDN/>
              <w:bidi w:val="0"/>
              <w:adjustRightInd/>
              <w:snapToGrid/>
              <w:spacing w:line="480" w:lineRule="exact"/>
              <w:ind w:right="0" w:firstLine="1200" w:firstLineChars="5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Lp（r</w:t>
            </w:r>
            <w:r>
              <w:rPr>
                <w:rFonts w:hint="default" w:ascii="Times New Roman" w:hAnsi="Times New Roman" w:eastAsia="宋体" w:cs="Times New Roman"/>
                <w:color w:val="auto"/>
                <w:kern w:val="2"/>
                <w:sz w:val="24"/>
                <w:szCs w:val="24"/>
                <w:highlight w:val="none"/>
                <w:vertAlign w:val="subscript"/>
                <w:lang w:val="en-US" w:eastAsia="zh-CN" w:bidi="ar-SA"/>
              </w:rPr>
              <w:t>0</w:t>
            </w:r>
            <w:r>
              <w:rPr>
                <w:rFonts w:hint="default" w:ascii="Times New Roman" w:hAnsi="Times New Roman" w:eastAsia="宋体" w:cs="Times New Roman"/>
                <w:color w:val="auto"/>
                <w:kern w:val="2"/>
                <w:sz w:val="24"/>
                <w:szCs w:val="24"/>
                <w:highlight w:val="none"/>
                <w:lang w:val="en-US" w:eastAsia="zh-CN" w:bidi="ar-SA"/>
              </w:rPr>
              <w:t>）—参考位置r0处的倍频带声压级，dB；</w:t>
            </w:r>
          </w:p>
          <w:p w14:paraId="7B41545A">
            <w:pPr>
              <w:pStyle w:val="62"/>
              <w:keepNext w:val="0"/>
              <w:keepLines w:val="0"/>
              <w:pageBreakBefore w:val="0"/>
              <w:widowControl w:val="0"/>
              <w:kinsoku/>
              <w:wordWrap/>
              <w:overflowPunct/>
              <w:topLinePunct w:val="0"/>
              <w:autoSpaceDE/>
              <w:autoSpaceDN/>
              <w:bidi w:val="0"/>
              <w:adjustRightInd/>
              <w:snapToGrid/>
              <w:spacing w:line="480" w:lineRule="exact"/>
              <w:ind w:right="0" w:firstLine="1200" w:firstLineChars="5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r—预测点距离声源的距离，m；</w:t>
            </w:r>
          </w:p>
          <w:p w14:paraId="627218A1">
            <w:pPr>
              <w:pStyle w:val="62"/>
              <w:keepNext w:val="0"/>
              <w:keepLines w:val="0"/>
              <w:pageBreakBefore w:val="0"/>
              <w:widowControl w:val="0"/>
              <w:kinsoku/>
              <w:wordWrap/>
              <w:overflowPunct/>
              <w:topLinePunct w:val="0"/>
              <w:autoSpaceDE/>
              <w:autoSpaceDN/>
              <w:bidi w:val="0"/>
              <w:adjustRightInd/>
              <w:snapToGrid/>
              <w:spacing w:line="480" w:lineRule="exact"/>
              <w:ind w:right="0" w:firstLine="1200" w:firstLineChars="5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r0—参考位置距离声源的距离，m；</w:t>
            </w:r>
          </w:p>
          <w:p w14:paraId="6D5A72E5">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项目施工机械噪声随距离衰减后的影响值见表4-3。</w:t>
            </w:r>
          </w:p>
          <w:p w14:paraId="6D13F9C2">
            <w:pPr>
              <w:pStyle w:val="62"/>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表 4-3    施工噪声随距离衰减后的影响值  （单位：dB（A））</w:t>
            </w:r>
          </w:p>
          <w:tbl>
            <w:tblPr>
              <w:tblStyle w:val="56"/>
              <w:tblW w:w="4999" w:type="pct"/>
              <w:tblInd w:w="2"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679"/>
              <w:gridCol w:w="561"/>
              <w:gridCol w:w="677"/>
              <w:gridCol w:w="679"/>
              <w:gridCol w:w="679"/>
              <w:gridCol w:w="679"/>
              <w:gridCol w:w="679"/>
              <w:gridCol w:w="796"/>
              <w:gridCol w:w="796"/>
              <w:gridCol w:w="797"/>
              <w:gridCol w:w="817"/>
            </w:tblGrid>
            <w:tr w14:paraId="24A7BC9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950" w:type="pct"/>
                  <w:vMerge w:val="restart"/>
                  <w:tcBorders>
                    <w:tl2br w:val="nil"/>
                    <w:tr2bl w:val="nil"/>
                  </w:tcBorders>
                  <w:noWrap w:val="0"/>
                  <w:vAlign w:val="center"/>
                </w:tcPr>
                <w:p w14:paraId="36616B74">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pacing w:val="-1"/>
                      <w:sz w:val="21"/>
                      <w:szCs w:val="21"/>
                      <w:highlight w:val="none"/>
                    </w:rPr>
                    <w:t>施工机械名称</w:t>
                  </w:r>
                </w:p>
              </w:tc>
              <w:tc>
                <w:tcPr>
                  <w:tcW w:w="4049" w:type="pct"/>
                  <w:gridSpan w:val="10"/>
                  <w:tcBorders>
                    <w:tl2br w:val="nil"/>
                    <w:tr2bl w:val="nil"/>
                  </w:tcBorders>
                  <w:noWrap w:val="0"/>
                  <w:vAlign w:val="center"/>
                </w:tcPr>
                <w:p w14:paraId="4303BF34">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pacing w:val="-3"/>
                      <w:sz w:val="21"/>
                      <w:szCs w:val="21"/>
                      <w:highlight w:val="none"/>
                    </w:rPr>
                    <w:t>噪声预测值</w:t>
                  </w:r>
                </w:p>
              </w:tc>
            </w:tr>
            <w:tr w14:paraId="435B5F8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50" w:type="pct"/>
                  <w:vMerge w:val="continue"/>
                  <w:tcBorders>
                    <w:tl2br w:val="nil"/>
                    <w:tr2bl w:val="nil"/>
                  </w:tcBorders>
                  <w:noWrap w:val="0"/>
                  <w:vAlign w:val="center"/>
                </w:tcPr>
                <w:p w14:paraId="5793A11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b/>
                      <w:bCs/>
                      <w:color w:val="auto"/>
                      <w:sz w:val="21"/>
                      <w:szCs w:val="21"/>
                      <w:highlight w:val="none"/>
                    </w:rPr>
                  </w:pPr>
                </w:p>
              </w:tc>
              <w:tc>
                <w:tcPr>
                  <w:tcW w:w="317" w:type="pct"/>
                  <w:tcBorders>
                    <w:tl2br w:val="nil"/>
                    <w:tr2bl w:val="nil"/>
                  </w:tcBorders>
                  <w:noWrap w:val="0"/>
                  <w:vAlign w:val="center"/>
                </w:tcPr>
                <w:p w14:paraId="0C0A51C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b/>
                      <w:bCs/>
                      <w:color w:val="auto"/>
                      <w:sz w:val="21"/>
                      <w:szCs w:val="21"/>
                      <w:highlight w:val="none"/>
                    </w:rPr>
                  </w:pPr>
                  <w:r>
                    <w:rPr>
                      <w:rFonts w:hint="default" w:ascii="Times New Roman" w:hAnsi="Times New Roman" w:eastAsia="Times New Roman" w:cs="Times New Roman"/>
                      <w:b/>
                      <w:bCs/>
                      <w:color w:val="auto"/>
                      <w:spacing w:val="-2"/>
                      <w:sz w:val="21"/>
                      <w:szCs w:val="21"/>
                      <w:highlight w:val="none"/>
                    </w:rPr>
                    <w:t>5m</w:t>
                  </w:r>
                </w:p>
              </w:tc>
              <w:tc>
                <w:tcPr>
                  <w:tcW w:w="383" w:type="pct"/>
                  <w:tcBorders>
                    <w:tl2br w:val="nil"/>
                    <w:tr2bl w:val="nil"/>
                  </w:tcBorders>
                  <w:noWrap w:val="0"/>
                  <w:vAlign w:val="center"/>
                </w:tcPr>
                <w:p w14:paraId="38A7FF3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b/>
                      <w:bCs/>
                      <w:color w:val="auto"/>
                      <w:sz w:val="21"/>
                      <w:szCs w:val="21"/>
                      <w:highlight w:val="none"/>
                    </w:rPr>
                  </w:pPr>
                  <w:r>
                    <w:rPr>
                      <w:rFonts w:hint="default" w:ascii="Times New Roman" w:hAnsi="Times New Roman" w:eastAsia="Times New Roman" w:cs="Times New Roman"/>
                      <w:b/>
                      <w:bCs/>
                      <w:color w:val="auto"/>
                      <w:spacing w:val="-3"/>
                      <w:sz w:val="21"/>
                      <w:szCs w:val="21"/>
                      <w:highlight w:val="none"/>
                    </w:rPr>
                    <w:t>10m</w:t>
                  </w:r>
                </w:p>
              </w:tc>
              <w:tc>
                <w:tcPr>
                  <w:tcW w:w="384" w:type="pct"/>
                  <w:tcBorders>
                    <w:tl2br w:val="nil"/>
                    <w:tr2bl w:val="nil"/>
                  </w:tcBorders>
                  <w:noWrap w:val="0"/>
                  <w:vAlign w:val="center"/>
                </w:tcPr>
                <w:p w14:paraId="14C6C1E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b/>
                      <w:bCs/>
                      <w:color w:val="auto"/>
                      <w:sz w:val="21"/>
                      <w:szCs w:val="21"/>
                      <w:highlight w:val="none"/>
                    </w:rPr>
                  </w:pPr>
                  <w:r>
                    <w:rPr>
                      <w:rFonts w:hint="default" w:ascii="Times New Roman" w:hAnsi="Times New Roman" w:eastAsia="Times New Roman" w:cs="Times New Roman"/>
                      <w:b/>
                      <w:bCs/>
                      <w:color w:val="auto"/>
                      <w:spacing w:val="-1"/>
                      <w:sz w:val="21"/>
                      <w:szCs w:val="21"/>
                      <w:highlight w:val="none"/>
                    </w:rPr>
                    <w:t>20m</w:t>
                  </w:r>
                </w:p>
              </w:tc>
              <w:tc>
                <w:tcPr>
                  <w:tcW w:w="384" w:type="pct"/>
                  <w:tcBorders>
                    <w:tl2br w:val="nil"/>
                    <w:tr2bl w:val="nil"/>
                  </w:tcBorders>
                  <w:noWrap w:val="0"/>
                  <w:vAlign w:val="center"/>
                </w:tcPr>
                <w:p w14:paraId="1FB3A4C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b/>
                      <w:bCs/>
                      <w:color w:val="auto"/>
                      <w:sz w:val="21"/>
                      <w:szCs w:val="21"/>
                      <w:highlight w:val="none"/>
                    </w:rPr>
                  </w:pPr>
                  <w:r>
                    <w:rPr>
                      <w:rFonts w:hint="default" w:ascii="Times New Roman" w:hAnsi="Times New Roman" w:eastAsia="Times New Roman" w:cs="Times New Roman"/>
                      <w:b/>
                      <w:bCs/>
                      <w:color w:val="auto"/>
                      <w:spacing w:val="-1"/>
                      <w:sz w:val="21"/>
                      <w:szCs w:val="21"/>
                      <w:highlight w:val="none"/>
                    </w:rPr>
                    <w:t>40m</w:t>
                  </w:r>
                </w:p>
              </w:tc>
              <w:tc>
                <w:tcPr>
                  <w:tcW w:w="384" w:type="pct"/>
                  <w:tcBorders>
                    <w:tl2br w:val="nil"/>
                    <w:tr2bl w:val="nil"/>
                  </w:tcBorders>
                  <w:noWrap w:val="0"/>
                  <w:vAlign w:val="center"/>
                </w:tcPr>
                <w:p w14:paraId="12B9C25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b/>
                      <w:bCs/>
                      <w:color w:val="auto"/>
                      <w:sz w:val="21"/>
                      <w:szCs w:val="21"/>
                      <w:highlight w:val="none"/>
                    </w:rPr>
                  </w:pPr>
                  <w:r>
                    <w:rPr>
                      <w:rFonts w:hint="default" w:ascii="Times New Roman" w:hAnsi="Times New Roman" w:eastAsia="Times New Roman" w:cs="Times New Roman"/>
                      <w:b/>
                      <w:bCs/>
                      <w:color w:val="auto"/>
                      <w:spacing w:val="-2"/>
                      <w:sz w:val="21"/>
                      <w:szCs w:val="21"/>
                      <w:highlight w:val="none"/>
                    </w:rPr>
                    <w:t>60m</w:t>
                  </w:r>
                </w:p>
              </w:tc>
              <w:tc>
                <w:tcPr>
                  <w:tcW w:w="384" w:type="pct"/>
                  <w:tcBorders>
                    <w:tl2br w:val="nil"/>
                    <w:tr2bl w:val="nil"/>
                  </w:tcBorders>
                  <w:noWrap w:val="0"/>
                  <w:vAlign w:val="center"/>
                </w:tcPr>
                <w:p w14:paraId="25FE425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b/>
                      <w:bCs/>
                      <w:color w:val="auto"/>
                      <w:sz w:val="21"/>
                      <w:szCs w:val="21"/>
                      <w:highlight w:val="none"/>
                    </w:rPr>
                  </w:pPr>
                  <w:r>
                    <w:rPr>
                      <w:rFonts w:hint="default" w:ascii="Times New Roman" w:hAnsi="Times New Roman" w:eastAsia="Times New Roman" w:cs="Times New Roman"/>
                      <w:b/>
                      <w:bCs/>
                      <w:color w:val="auto"/>
                      <w:spacing w:val="-2"/>
                      <w:sz w:val="21"/>
                      <w:szCs w:val="21"/>
                      <w:highlight w:val="none"/>
                    </w:rPr>
                    <w:t>80m</w:t>
                  </w:r>
                </w:p>
              </w:tc>
              <w:tc>
                <w:tcPr>
                  <w:tcW w:w="450" w:type="pct"/>
                  <w:tcBorders>
                    <w:tl2br w:val="nil"/>
                    <w:tr2bl w:val="nil"/>
                  </w:tcBorders>
                  <w:noWrap w:val="0"/>
                  <w:vAlign w:val="center"/>
                </w:tcPr>
                <w:p w14:paraId="6FFF2FC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b/>
                      <w:bCs/>
                      <w:color w:val="auto"/>
                      <w:sz w:val="21"/>
                      <w:szCs w:val="21"/>
                      <w:highlight w:val="none"/>
                    </w:rPr>
                  </w:pPr>
                  <w:r>
                    <w:rPr>
                      <w:rFonts w:hint="default" w:ascii="Times New Roman" w:hAnsi="Times New Roman" w:eastAsia="Times New Roman" w:cs="Times New Roman"/>
                      <w:b/>
                      <w:bCs/>
                      <w:color w:val="auto"/>
                      <w:spacing w:val="-4"/>
                      <w:sz w:val="21"/>
                      <w:szCs w:val="21"/>
                      <w:highlight w:val="none"/>
                    </w:rPr>
                    <w:t>100m</w:t>
                  </w:r>
                </w:p>
              </w:tc>
              <w:tc>
                <w:tcPr>
                  <w:tcW w:w="450" w:type="pct"/>
                  <w:tcBorders>
                    <w:tl2br w:val="nil"/>
                    <w:tr2bl w:val="nil"/>
                  </w:tcBorders>
                  <w:noWrap w:val="0"/>
                  <w:vAlign w:val="center"/>
                </w:tcPr>
                <w:p w14:paraId="01561D2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b/>
                      <w:bCs/>
                      <w:color w:val="auto"/>
                      <w:sz w:val="21"/>
                      <w:szCs w:val="21"/>
                      <w:highlight w:val="none"/>
                    </w:rPr>
                  </w:pPr>
                  <w:r>
                    <w:rPr>
                      <w:rFonts w:hint="default" w:ascii="Times New Roman" w:hAnsi="Times New Roman" w:eastAsia="Times New Roman" w:cs="Times New Roman"/>
                      <w:b/>
                      <w:bCs/>
                      <w:color w:val="auto"/>
                      <w:spacing w:val="-4"/>
                      <w:sz w:val="21"/>
                      <w:szCs w:val="21"/>
                      <w:highlight w:val="none"/>
                    </w:rPr>
                    <w:t>150m</w:t>
                  </w:r>
                </w:p>
              </w:tc>
              <w:tc>
                <w:tcPr>
                  <w:tcW w:w="451" w:type="pct"/>
                  <w:tcBorders>
                    <w:tl2br w:val="nil"/>
                    <w:tr2bl w:val="nil"/>
                  </w:tcBorders>
                  <w:noWrap w:val="0"/>
                  <w:vAlign w:val="center"/>
                </w:tcPr>
                <w:p w14:paraId="7D58A54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b/>
                      <w:bCs/>
                      <w:color w:val="auto"/>
                      <w:sz w:val="21"/>
                      <w:szCs w:val="21"/>
                      <w:highlight w:val="none"/>
                    </w:rPr>
                  </w:pPr>
                  <w:r>
                    <w:rPr>
                      <w:rFonts w:hint="default" w:ascii="Times New Roman" w:hAnsi="Times New Roman" w:eastAsia="Times New Roman" w:cs="Times New Roman"/>
                      <w:b/>
                      <w:bCs/>
                      <w:color w:val="auto"/>
                      <w:spacing w:val="-2"/>
                      <w:sz w:val="21"/>
                      <w:szCs w:val="21"/>
                      <w:highlight w:val="none"/>
                    </w:rPr>
                    <w:t>200m</w:t>
                  </w:r>
                </w:p>
              </w:tc>
              <w:tc>
                <w:tcPr>
                  <w:tcW w:w="456" w:type="pct"/>
                  <w:tcBorders>
                    <w:tl2br w:val="nil"/>
                    <w:tr2bl w:val="nil"/>
                  </w:tcBorders>
                  <w:noWrap w:val="0"/>
                  <w:vAlign w:val="center"/>
                </w:tcPr>
                <w:p w14:paraId="76C6E7B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b/>
                      <w:bCs/>
                      <w:color w:val="auto"/>
                      <w:sz w:val="21"/>
                      <w:szCs w:val="21"/>
                      <w:highlight w:val="none"/>
                    </w:rPr>
                  </w:pPr>
                  <w:r>
                    <w:rPr>
                      <w:rFonts w:hint="default" w:ascii="Times New Roman" w:hAnsi="Times New Roman" w:eastAsia="Times New Roman" w:cs="Times New Roman"/>
                      <w:b/>
                      <w:bCs/>
                      <w:color w:val="auto"/>
                      <w:spacing w:val="-2"/>
                      <w:sz w:val="21"/>
                      <w:szCs w:val="21"/>
                      <w:highlight w:val="none"/>
                    </w:rPr>
                    <w:t>250m</w:t>
                  </w:r>
                </w:p>
              </w:tc>
            </w:tr>
            <w:tr w14:paraId="0237A95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50" w:type="pct"/>
                  <w:tcBorders>
                    <w:tl2br w:val="nil"/>
                    <w:tr2bl w:val="nil"/>
                  </w:tcBorders>
                  <w:noWrap w:val="0"/>
                  <w:vAlign w:val="center"/>
                </w:tcPr>
                <w:p w14:paraId="099C6985">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2"/>
                      <w:sz w:val="21"/>
                      <w:szCs w:val="21"/>
                      <w:highlight w:val="none"/>
                    </w:rPr>
                    <w:t>推土机</w:t>
                  </w:r>
                </w:p>
              </w:tc>
              <w:tc>
                <w:tcPr>
                  <w:tcW w:w="317" w:type="pct"/>
                  <w:tcBorders>
                    <w:tl2br w:val="nil"/>
                    <w:tr2bl w:val="nil"/>
                  </w:tcBorders>
                  <w:noWrap w:val="0"/>
                  <w:vAlign w:val="center"/>
                </w:tcPr>
                <w:p w14:paraId="1B63B2A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4"/>
                      <w:sz w:val="21"/>
                      <w:szCs w:val="21"/>
                      <w:highlight w:val="none"/>
                    </w:rPr>
                    <w:t>86</w:t>
                  </w:r>
                </w:p>
              </w:tc>
              <w:tc>
                <w:tcPr>
                  <w:tcW w:w="383" w:type="pct"/>
                  <w:tcBorders>
                    <w:tl2br w:val="nil"/>
                    <w:tr2bl w:val="nil"/>
                  </w:tcBorders>
                  <w:noWrap w:val="0"/>
                  <w:vAlign w:val="center"/>
                </w:tcPr>
                <w:p w14:paraId="498C9ED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7"/>
                      <w:sz w:val="21"/>
                      <w:szCs w:val="21"/>
                      <w:highlight w:val="none"/>
                    </w:rPr>
                    <w:t>80</w:t>
                  </w:r>
                </w:p>
              </w:tc>
              <w:tc>
                <w:tcPr>
                  <w:tcW w:w="384" w:type="pct"/>
                  <w:tcBorders>
                    <w:tl2br w:val="nil"/>
                    <w:tr2bl w:val="nil"/>
                  </w:tcBorders>
                  <w:noWrap w:val="0"/>
                  <w:vAlign w:val="center"/>
                </w:tcPr>
                <w:p w14:paraId="38553C7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74</w:t>
                  </w:r>
                </w:p>
              </w:tc>
              <w:tc>
                <w:tcPr>
                  <w:tcW w:w="384" w:type="pct"/>
                  <w:tcBorders>
                    <w:tl2br w:val="nil"/>
                    <w:tr2bl w:val="nil"/>
                  </w:tcBorders>
                  <w:noWrap w:val="0"/>
                  <w:vAlign w:val="center"/>
                </w:tcPr>
                <w:p w14:paraId="18E5593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68</w:t>
                  </w:r>
                </w:p>
              </w:tc>
              <w:tc>
                <w:tcPr>
                  <w:tcW w:w="384" w:type="pct"/>
                  <w:tcBorders>
                    <w:tl2br w:val="nil"/>
                    <w:tr2bl w:val="nil"/>
                  </w:tcBorders>
                  <w:noWrap w:val="0"/>
                  <w:vAlign w:val="center"/>
                </w:tcPr>
                <w:p w14:paraId="1EFBAD2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65.4</w:t>
                  </w:r>
                </w:p>
              </w:tc>
              <w:tc>
                <w:tcPr>
                  <w:tcW w:w="384" w:type="pct"/>
                  <w:tcBorders>
                    <w:tl2br w:val="nil"/>
                    <w:tr2bl w:val="nil"/>
                  </w:tcBorders>
                  <w:noWrap w:val="0"/>
                  <w:vAlign w:val="center"/>
                </w:tcPr>
                <w:p w14:paraId="268B447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62.8</w:t>
                  </w:r>
                </w:p>
              </w:tc>
              <w:tc>
                <w:tcPr>
                  <w:tcW w:w="450" w:type="pct"/>
                  <w:tcBorders>
                    <w:tl2br w:val="nil"/>
                    <w:tr2bl w:val="nil"/>
                  </w:tcBorders>
                  <w:noWrap w:val="0"/>
                  <w:vAlign w:val="center"/>
                </w:tcPr>
                <w:p w14:paraId="464CFC9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60.2</w:t>
                  </w:r>
                </w:p>
              </w:tc>
              <w:tc>
                <w:tcPr>
                  <w:tcW w:w="450" w:type="pct"/>
                  <w:tcBorders>
                    <w:tl2br w:val="nil"/>
                    <w:tr2bl w:val="nil"/>
                  </w:tcBorders>
                  <w:noWrap w:val="0"/>
                  <w:vAlign w:val="center"/>
                </w:tcPr>
                <w:p w14:paraId="176E1CE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56.8</w:t>
                  </w:r>
                </w:p>
              </w:tc>
              <w:tc>
                <w:tcPr>
                  <w:tcW w:w="451" w:type="pct"/>
                  <w:tcBorders>
                    <w:tl2br w:val="nil"/>
                    <w:tr2bl w:val="nil"/>
                  </w:tcBorders>
                  <w:noWrap w:val="0"/>
                  <w:vAlign w:val="center"/>
                </w:tcPr>
                <w:p w14:paraId="7D2AE8E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53.4</w:t>
                  </w:r>
                </w:p>
              </w:tc>
              <w:tc>
                <w:tcPr>
                  <w:tcW w:w="456" w:type="pct"/>
                  <w:tcBorders>
                    <w:tl2br w:val="nil"/>
                    <w:tr2bl w:val="nil"/>
                  </w:tcBorders>
                  <w:noWrap w:val="0"/>
                  <w:vAlign w:val="center"/>
                </w:tcPr>
                <w:p w14:paraId="4EE8B9F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50</w:t>
                  </w:r>
                </w:p>
              </w:tc>
            </w:tr>
            <w:tr w14:paraId="5ADC386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50" w:type="pct"/>
                  <w:tcBorders>
                    <w:tl2br w:val="nil"/>
                    <w:tr2bl w:val="nil"/>
                  </w:tcBorders>
                  <w:noWrap w:val="0"/>
                  <w:vAlign w:val="center"/>
                </w:tcPr>
                <w:p w14:paraId="2FB4FA23">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2"/>
                      <w:sz w:val="21"/>
                      <w:szCs w:val="21"/>
                      <w:highlight w:val="none"/>
                    </w:rPr>
                    <w:t>装载机</w:t>
                  </w:r>
                </w:p>
              </w:tc>
              <w:tc>
                <w:tcPr>
                  <w:tcW w:w="317" w:type="pct"/>
                  <w:tcBorders>
                    <w:tl2br w:val="nil"/>
                    <w:tr2bl w:val="nil"/>
                  </w:tcBorders>
                  <w:noWrap w:val="0"/>
                  <w:vAlign w:val="center"/>
                </w:tcPr>
                <w:p w14:paraId="758FF66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90</w:t>
                  </w:r>
                </w:p>
              </w:tc>
              <w:tc>
                <w:tcPr>
                  <w:tcW w:w="383" w:type="pct"/>
                  <w:tcBorders>
                    <w:tl2br w:val="nil"/>
                    <w:tr2bl w:val="nil"/>
                  </w:tcBorders>
                  <w:noWrap w:val="0"/>
                  <w:vAlign w:val="center"/>
                </w:tcPr>
                <w:p w14:paraId="4E9E6DB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7"/>
                      <w:sz w:val="21"/>
                      <w:szCs w:val="21"/>
                      <w:highlight w:val="none"/>
                    </w:rPr>
                    <w:t>84</w:t>
                  </w:r>
                </w:p>
              </w:tc>
              <w:tc>
                <w:tcPr>
                  <w:tcW w:w="384" w:type="pct"/>
                  <w:tcBorders>
                    <w:tl2br w:val="nil"/>
                    <w:tr2bl w:val="nil"/>
                  </w:tcBorders>
                  <w:noWrap w:val="0"/>
                  <w:vAlign w:val="center"/>
                </w:tcPr>
                <w:p w14:paraId="409D3F9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78</w:t>
                  </w:r>
                </w:p>
              </w:tc>
              <w:tc>
                <w:tcPr>
                  <w:tcW w:w="384" w:type="pct"/>
                  <w:tcBorders>
                    <w:tl2br w:val="nil"/>
                    <w:tr2bl w:val="nil"/>
                  </w:tcBorders>
                  <w:noWrap w:val="0"/>
                  <w:vAlign w:val="center"/>
                </w:tcPr>
                <w:p w14:paraId="3317428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72</w:t>
                  </w:r>
                </w:p>
              </w:tc>
              <w:tc>
                <w:tcPr>
                  <w:tcW w:w="384" w:type="pct"/>
                  <w:tcBorders>
                    <w:tl2br w:val="nil"/>
                    <w:tr2bl w:val="nil"/>
                  </w:tcBorders>
                  <w:noWrap w:val="0"/>
                  <w:vAlign w:val="center"/>
                </w:tcPr>
                <w:p w14:paraId="105F000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69.4</w:t>
                  </w:r>
                </w:p>
              </w:tc>
              <w:tc>
                <w:tcPr>
                  <w:tcW w:w="384" w:type="pct"/>
                  <w:tcBorders>
                    <w:tl2br w:val="nil"/>
                    <w:tr2bl w:val="nil"/>
                  </w:tcBorders>
                  <w:noWrap w:val="0"/>
                  <w:vAlign w:val="center"/>
                </w:tcPr>
                <w:p w14:paraId="6EFD625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66.8</w:t>
                  </w:r>
                </w:p>
              </w:tc>
              <w:tc>
                <w:tcPr>
                  <w:tcW w:w="450" w:type="pct"/>
                  <w:tcBorders>
                    <w:tl2br w:val="nil"/>
                    <w:tr2bl w:val="nil"/>
                  </w:tcBorders>
                  <w:noWrap w:val="0"/>
                  <w:vAlign w:val="center"/>
                </w:tcPr>
                <w:p w14:paraId="788F2E1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64.2</w:t>
                  </w:r>
                </w:p>
              </w:tc>
              <w:tc>
                <w:tcPr>
                  <w:tcW w:w="450" w:type="pct"/>
                  <w:tcBorders>
                    <w:tl2br w:val="nil"/>
                    <w:tr2bl w:val="nil"/>
                  </w:tcBorders>
                  <w:noWrap w:val="0"/>
                  <w:vAlign w:val="center"/>
                </w:tcPr>
                <w:p w14:paraId="6ED7ED4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60.8</w:t>
                  </w:r>
                </w:p>
              </w:tc>
              <w:tc>
                <w:tcPr>
                  <w:tcW w:w="451" w:type="pct"/>
                  <w:tcBorders>
                    <w:tl2br w:val="nil"/>
                    <w:tr2bl w:val="nil"/>
                  </w:tcBorders>
                  <w:noWrap w:val="0"/>
                  <w:vAlign w:val="center"/>
                </w:tcPr>
                <w:p w14:paraId="5446C74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57.4</w:t>
                  </w:r>
                </w:p>
              </w:tc>
              <w:tc>
                <w:tcPr>
                  <w:tcW w:w="456" w:type="pct"/>
                  <w:tcBorders>
                    <w:tl2br w:val="nil"/>
                    <w:tr2bl w:val="nil"/>
                  </w:tcBorders>
                  <w:noWrap w:val="0"/>
                  <w:vAlign w:val="center"/>
                </w:tcPr>
                <w:p w14:paraId="1B8B53B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54</w:t>
                  </w:r>
                </w:p>
              </w:tc>
            </w:tr>
            <w:tr w14:paraId="3B20B34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0" w:type="pct"/>
                  <w:tcBorders>
                    <w:tl2br w:val="nil"/>
                    <w:tr2bl w:val="nil"/>
                  </w:tcBorders>
                  <w:noWrap w:val="0"/>
                  <w:vAlign w:val="center"/>
                </w:tcPr>
                <w:p w14:paraId="48D4A324">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2"/>
                      <w:sz w:val="21"/>
                      <w:szCs w:val="21"/>
                      <w:highlight w:val="none"/>
                    </w:rPr>
                    <w:t>挖掘机</w:t>
                  </w:r>
                </w:p>
              </w:tc>
              <w:tc>
                <w:tcPr>
                  <w:tcW w:w="317" w:type="pct"/>
                  <w:tcBorders>
                    <w:tl2br w:val="nil"/>
                    <w:tr2bl w:val="nil"/>
                  </w:tcBorders>
                  <w:noWrap w:val="0"/>
                  <w:vAlign w:val="center"/>
                </w:tcPr>
                <w:p w14:paraId="51F8A74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4"/>
                      <w:sz w:val="21"/>
                      <w:szCs w:val="21"/>
                      <w:highlight w:val="none"/>
                    </w:rPr>
                    <w:t>84</w:t>
                  </w:r>
                </w:p>
              </w:tc>
              <w:tc>
                <w:tcPr>
                  <w:tcW w:w="383" w:type="pct"/>
                  <w:tcBorders>
                    <w:tl2br w:val="nil"/>
                    <w:tr2bl w:val="nil"/>
                  </w:tcBorders>
                  <w:noWrap w:val="0"/>
                  <w:vAlign w:val="center"/>
                </w:tcPr>
                <w:p w14:paraId="76A6A6B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4"/>
                      <w:sz w:val="21"/>
                      <w:szCs w:val="21"/>
                      <w:highlight w:val="none"/>
                    </w:rPr>
                    <w:t>78</w:t>
                  </w:r>
                </w:p>
              </w:tc>
              <w:tc>
                <w:tcPr>
                  <w:tcW w:w="384" w:type="pct"/>
                  <w:tcBorders>
                    <w:tl2br w:val="nil"/>
                    <w:tr2bl w:val="nil"/>
                  </w:tcBorders>
                  <w:noWrap w:val="0"/>
                  <w:vAlign w:val="center"/>
                </w:tcPr>
                <w:p w14:paraId="1831491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72</w:t>
                  </w:r>
                </w:p>
              </w:tc>
              <w:tc>
                <w:tcPr>
                  <w:tcW w:w="384" w:type="pct"/>
                  <w:tcBorders>
                    <w:tl2br w:val="nil"/>
                    <w:tr2bl w:val="nil"/>
                  </w:tcBorders>
                  <w:noWrap w:val="0"/>
                  <w:vAlign w:val="center"/>
                </w:tcPr>
                <w:p w14:paraId="0B31EA1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66</w:t>
                  </w:r>
                </w:p>
              </w:tc>
              <w:tc>
                <w:tcPr>
                  <w:tcW w:w="384" w:type="pct"/>
                  <w:tcBorders>
                    <w:tl2br w:val="nil"/>
                    <w:tr2bl w:val="nil"/>
                  </w:tcBorders>
                  <w:noWrap w:val="0"/>
                  <w:vAlign w:val="center"/>
                </w:tcPr>
                <w:p w14:paraId="7843592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63.4</w:t>
                  </w:r>
                </w:p>
              </w:tc>
              <w:tc>
                <w:tcPr>
                  <w:tcW w:w="384" w:type="pct"/>
                  <w:tcBorders>
                    <w:tl2br w:val="nil"/>
                    <w:tr2bl w:val="nil"/>
                  </w:tcBorders>
                  <w:noWrap w:val="0"/>
                  <w:vAlign w:val="center"/>
                </w:tcPr>
                <w:p w14:paraId="39B1283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60.8</w:t>
                  </w:r>
                </w:p>
              </w:tc>
              <w:tc>
                <w:tcPr>
                  <w:tcW w:w="450" w:type="pct"/>
                  <w:tcBorders>
                    <w:tl2br w:val="nil"/>
                    <w:tr2bl w:val="nil"/>
                  </w:tcBorders>
                  <w:noWrap w:val="0"/>
                  <w:vAlign w:val="center"/>
                </w:tcPr>
                <w:p w14:paraId="7D7847E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58.2</w:t>
                  </w:r>
                </w:p>
              </w:tc>
              <w:tc>
                <w:tcPr>
                  <w:tcW w:w="450" w:type="pct"/>
                  <w:tcBorders>
                    <w:tl2br w:val="nil"/>
                    <w:tr2bl w:val="nil"/>
                  </w:tcBorders>
                  <w:noWrap w:val="0"/>
                  <w:vAlign w:val="center"/>
                </w:tcPr>
                <w:p w14:paraId="1CDDABF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54.8</w:t>
                  </w:r>
                </w:p>
              </w:tc>
              <w:tc>
                <w:tcPr>
                  <w:tcW w:w="451" w:type="pct"/>
                  <w:tcBorders>
                    <w:tl2br w:val="nil"/>
                    <w:tr2bl w:val="nil"/>
                  </w:tcBorders>
                  <w:noWrap w:val="0"/>
                  <w:vAlign w:val="center"/>
                </w:tcPr>
                <w:p w14:paraId="189227B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51.4</w:t>
                  </w:r>
                </w:p>
              </w:tc>
              <w:tc>
                <w:tcPr>
                  <w:tcW w:w="456" w:type="pct"/>
                  <w:tcBorders>
                    <w:tl2br w:val="nil"/>
                    <w:tr2bl w:val="nil"/>
                  </w:tcBorders>
                  <w:noWrap w:val="0"/>
                  <w:vAlign w:val="center"/>
                </w:tcPr>
                <w:p w14:paraId="3AD6FC6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1"/>
                      <w:sz w:val="21"/>
                      <w:szCs w:val="21"/>
                      <w:highlight w:val="none"/>
                    </w:rPr>
                    <w:t>48</w:t>
                  </w:r>
                </w:p>
              </w:tc>
            </w:tr>
            <w:tr w14:paraId="3B5F45B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50" w:type="pct"/>
                  <w:tcBorders>
                    <w:tl2br w:val="nil"/>
                    <w:tr2bl w:val="nil"/>
                  </w:tcBorders>
                  <w:noWrap w:val="0"/>
                  <w:vAlign w:val="center"/>
                </w:tcPr>
                <w:p w14:paraId="200AF71C">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8"/>
                      <w:sz w:val="21"/>
                      <w:szCs w:val="21"/>
                      <w:highlight w:val="none"/>
                    </w:rPr>
                    <w:t>电焊机</w:t>
                  </w:r>
                </w:p>
              </w:tc>
              <w:tc>
                <w:tcPr>
                  <w:tcW w:w="317" w:type="pct"/>
                  <w:tcBorders>
                    <w:tl2br w:val="nil"/>
                    <w:tr2bl w:val="nil"/>
                  </w:tcBorders>
                  <w:noWrap w:val="0"/>
                  <w:vAlign w:val="center"/>
                </w:tcPr>
                <w:p w14:paraId="3C5C287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4"/>
                      <w:sz w:val="21"/>
                      <w:szCs w:val="21"/>
                      <w:highlight w:val="none"/>
                    </w:rPr>
                    <w:t>85</w:t>
                  </w:r>
                </w:p>
              </w:tc>
              <w:tc>
                <w:tcPr>
                  <w:tcW w:w="383" w:type="pct"/>
                  <w:tcBorders>
                    <w:tl2br w:val="nil"/>
                    <w:tr2bl w:val="nil"/>
                  </w:tcBorders>
                  <w:noWrap w:val="0"/>
                  <w:vAlign w:val="center"/>
                </w:tcPr>
                <w:p w14:paraId="3730E6F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4"/>
                      <w:sz w:val="21"/>
                      <w:szCs w:val="21"/>
                      <w:highlight w:val="none"/>
                    </w:rPr>
                    <w:t>79</w:t>
                  </w:r>
                </w:p>
              </w:tc>
              <w:tc>
                <w:tcPr>
                  <w:tcW w:w="384" w:type="pct"/>
                  <w:tcBorders>
                    <w:tl2br w:val="nil"/>
                    <w:tr2bl w:val="nil"/>
                  </w:tcBorders>
                  <w:noWrap w:val="0"/>
                  <w:vAlign w:val="center"/>
                </w:tcPr>
                <w:p w14:paraId="34AC022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73</w:t>
                  </w:r>
                </w:p>
              </w:tc>
              <w:tc>
                <w:tcPr>
                  <w:tcW w:w="384" w:type="pct"/>
                  <w:tcBorders>
                    <w:tl2br w:val="nil"/>
                    <w:tr2bl w:val="nil"/>
                  </w:tcBorders>
                  <w:noWrap w:val="0"/>
                  <w:vAlign w:val="center"/>
                </w:tcPr>
                <w:p w14:paraId="6D7EE54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67</w:t>
                  </w:r>
                </w:p>
              </w:tc>
              <w:tc>
                <w:tcPr>
                  <w:tcW w:w="384" w:type="pct"/>
                  <w:tcBorders>
                    <w:tl2br w:val="nil"/>
                    <w:tr2bl w:val="nil"/>
                  </w:tcBorders>
                  <w:noWrap w:val="0"/>
                  <w:vAlign w:val="center"/>
                </w:tcPr>
                <w:p w14:paraId="31328E8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64.4</w:t>
                  </w:r>
                </w:p>
              </w:tc>
              <w:tc>
                <w:tcPr>
                  <w:tcW w:w="384" w:type="pct"/>
                  <w:tcBorders>
                    <w:tl2br w:val="nil"/>
                    <w:tr2bl w:val="nil"/>
                  </w:tcBorders>
                  <w:noWrap w:val="0"/>
                  <w:vAlign w:val="center"/>
                </w:tcPr>
                <w:p w14:paraId="0F1AD2E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61.8</w:t>
                  </w:r>
                </w:p>
              </w:tc>
              <w:tc>
                <w:tcPr>
                  <w:tcW w:w="450" w:type="pct"/>
                  <w:tcBorders>
                    <w:tl2br w:val="nil"/>
                    <w:tr2bl w:val="nil"/>
                  </w:tcBorders>
                  <w:noWrap w:val="0"/>
                  <w:vAlign w:val="center"/>
                </w:tcPr>
                <w:p w14:paraId="36D06E9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59.2</w:t>
                  </w:r>
                </w:p>
              </w:tc>
              <w:tc>
                <w:tcPr>
                  <w:tcW w:w="450" w:type="pct"/>
                  <w:tcBorders>
                    <w:tl2br w:val="nil"/>
                    <w:tr2bl w:val="nil"/>
                  </w:tcBorders>
                  <w:noWrap w:val="0"/>
                  <w:vAlign w:val="center"/>
                </w:tcPr>
                <w:p w14:paraId="3001FA4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55.8</w:t>
                  </w:r>
                </w:p>
              </w:tc>
              <w:tc>
                <w:tcPr>
                  <w:tcW w:w="451" w:type="pct"/>
                  <w:tcBorders>
                    <w:tl2br w:val="nil"/>
                    <w:tr2bl w:val="nil"/>
                  </w:tcBorders>
                  <w:noWrap w:val="0"/>
                  <w:vAlign w:val="center"/>
                </w:tcPr>
                <w:p w14:paraId="077941C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52.4</w:t>
                  </w:r>
                </w:p>
              </w:tc>
              <w:tc>
                <w:tcPr>
                  <w:tcW w:w="456" w:type="pct"/>
                  <w:tcBorders>
                    <w:tl2br w:val="nil"/>
                    <w:tr2bl w:val="nil"/>
                  </w:tcBorders>
                  <w:noWrap w:val="0"/>
                  <w:vAlign w:val="center"/>
                </w:tcPr>
                <w:p w14:paraId="086CBC2F">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1"/>
                      <w:sz w:val="21"/>
                      <w:szCs w:val="21"/>
                      <w:highlight w:val="none"/>
                    </w:rPr>
                    <w:t>49</w:t>
                  </w:r>
                </w:p>
              </w:tc>
            </w:tr>
            <w:tr w14:paraId="134A15A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50" w:type="pct"/>
                  <w:tcBorders>
                    <w:tl2br w:val="nil"/>
                    <w:tr2bl w:val="nil"/>
                  </w:tcBorders>
                  <w:noWrap w:val="0"/>
                  <w:vAlign w:val="center"/>
                </w:tcPr>
                <w:p w14:paraId="1EE2FEEB">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3"/>
                      <w:sz w:val="21"/>
                      <w:szCs w:val="21"/>
                      <w:highlight w:val="none"/>
                    </w:rPr>
                    <w:t>卡车</w:t>
                  </w:r>
                </w:p>
              </w:tc>
              <w:tc>
                <w:tcPr>
                  <w:tcW w:w="317" w:type="pct"/>
                  <w:tcBorders>
                    <w:tl2br w:val="nil"/>
                    <w:tr2bl w:val="nil"/>
                  </w:tcBorders>
                  <w:noWrap w:val="0"/>
                  <w:vAlign w:val="center"/>
                </w:tcPr>
                <w:p w14:paraId="03F9244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4"/>
                      <w:sz w:val="21"/>
                      <w:szCs w:val="21"/>
                      <w:highlight w:val="none"/>
                    </w:rPr>
                    <w:t>85</w:t>
                  </w:r>
                </w:p>
              </w:tc>
              <w:tc>
                <w:tcPr>
                  <w:tcW w:w="383" w:type="pct"/>
                  <w:tcBorders>
                    <w:tl2br w:val="nil"/>
                    <w:tr2bl w:val="nil"/>
                  </w:tcBorders>
                  <w:noWrap w:val="0"/>
                  <w:vAlign w:val="center"/>
                </w:tcPr>
                <w:p w14:paraId="505549C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4"/>
                      <w:sz w:val="21"/>
                      <w:szCs w:val="21"/>
                      <w:highlight w:val="none"/>
                    </w:rPr>
                    <w:t>79</w:t>
                  </w:r>
                </w:p>
              </w:tc>
              <w:tc>
                <w:tcPr>
                  <w:tcW w:w="384" w:type="pct"/>
                  <w:tcBorders>
                    <w:tl2br w:val="nil"/>
                    <w:tr2bl w:val="nil"/>
                  </w:tcBorders>
                  <w:noWrap w:val="0"/>
                  <w:vAlign w:val="center"/>
                </w:tcPr>
                <w:p w14:paraId="581A85B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73</w:t>
                  </w:r>
                </w:p>
              </w:tc>
              <w:tc>
                <w:tcPr>
                  <w:tcW w:w="384" w:type="pct"/>
                  <w:tcBorders>
                    <w:tl2br w:val="nil"/>
                    <w:tr2bl w:val="nil"/>
                  </w:tcBorders>
                  <w:noWrap w:val="0"/>
                  <w:vAlign w:val="center"/>
                </w:tcPr>
                <w:p w14:paraId="1E657BB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67</w:t>
                  </w:r>
                </w:p>
              </w:tc>
              <w:tc>
                <w:tcPr>
                  <w:tcW w:w="384" w:type="pct"/>
                  <w:tcBorders>
                    <w:tl2br w:val="nil"/>
                    <w:tr2bl w:val="nil"/>
                  </w:tcBorders>
                  <w:noWrap w:val="0"/>
                  <w:vAlign w:val="center"/>
                </w:tcPr>
                <w:p w14:paraId="49E5B68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64.4</w:t>
                  </w:r>
                </w:p>
              </w:tc>
              <w:tc>
                <w:tcPr>
                  <w:tcW w:w="384" w:type="pct"/>
                  <w:tcBorders>
                    <w:tl2br w:val="nil"/>
                    <w:tr2bl w:val="nil"/>
                  </w:tcBorders>
                  <w:noWrap w:val="0"/>
                  <w:vAlign w:val="center"/>
                </w:tcPr>
                <w:p w14:paraId="1BED45F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61.8</w:t>
                  </w:r>
                </w:p>
              </w:tc>
              <w:tc>
                <w:tcPr>
                  <w:tcW w:w="450" w:type="pct"/>
                  <w:tcBorders>
                    <w:tl2br w:val="nil"/>
                    <w:tr2bl w:val="nil"/>
                  </w:tcBorders>
                  <w:noWrap w:val="0"/>
                  <w:vAlign w:val="center"/>
                </w:tcPr>
                <w:p w14:paraId="10415CB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59.2</w:t>
                  </w:r>
                </w:p>
              </w:tc>
              <w:tc>
                <w:tcPr>
                  <w:tcW w:w="450" w:type="pct"/>
                  <w:tcBorders>
                    <w:tl2br w:val="nil"/>
                    <w:tr2bl w:val="nil"/>
                  </w:tcBorders>
                  <w:noWrap w:val="0"/>
                  <w:vAlign w:val="center"/>
                </w:tcPr>
                <w:p w14:paraId="4A1FC39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55.8</w:t>
                  </w:r>
                </w:p>
              </w:tc>
              <w:tc>
                <w:tcPr>
                  <w:tcW w:w="451" w:type="pct"/>
                  <w:tcBorders>
                    <w:tl2br w:val="nil"/>
                    <w:tr2bl w:val="nil"/>
                  </w:tcBorders>
                  <w:noWrap w:val="0"/>
                  <w:vAlign w:val="center"/>
                </w:tcPr>
                <w:p w14:paraId="2B5F4F4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52.4</w:t>
                  </w:r>
                </w:p>
              </w:tc>
              <w:tc>
                <w:tcPr>
                  <w:tcW w:w="456" w:type="pct"/>
                  <w:tcBorders>
                    <w:tl2br w:val="nil"/>
                    <w:tr2bl w:val="nil"/>
                  </w:tcBorders>
                  <w:noWrap w:val="0"/>
                  <w:vAlign w:val="center"/>
                </w:tcPr>
                <w:p w14:paraId="50D30FB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1"/>
                      <w:sz w:val="21"/>
                      <w:szCs w:val="21"/>
                      <w:highlight w:val="none"/>
                    </w:rPr>
                    <w:t>49</w:t>
                  </w:r>
                </w:p>
              </w:tc>
            </w:tr>
            <w:tr w14:paraId="401EBB1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50" w:type="pct"/>
                  <w:tcBorders>
                    <w:tl2br w:val="nil"/>
                    <w:tr2bl w:val="nil"/>
                  </w:tcBorders>
                  <w:noWrap w:val="0"/>
                  <w:vAlign w:val="center"/>
                </w:tcPr>
                <w:p w14:paraId="74632D68">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3"/>
                      <w:sz w:val="21"/>
                      <w:szCs w:val="21"/>
                      <w:highlight w:val="none"/>
                    </w:rPr>
                    <w:t>压路机</w:t>
                  </w:r>
                </w:p>
              </w:tc>
              <w:tc>
                <w:tcPr>
                  <w:tcW w:w="317" w:type="pct"/>
                  <w:tcBorders>
                    <w:tl2br w:val="nil"/>
                    <w:tr2bl w:val="nil"/>
                  </w:tcBorders>
                  <w:noWrap w:val="0"/>
                  <w:vAlign w:val="center"/>
                </w:tcPr>
                <w:p w14:paraId="6E17EBD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4"/>
                      <w:sz w:val="21"/>
                      <w:szCs w:val="21"/>
                      <w:highlight w:val="none"/>
                    </w:rPr>
                    <w:t>85</w:t>
                  </w:r>
                </w:p>
              </w:tc>
              <w:tc>
                <w:tcPr>
                  <w:tcW w:w="383" w:type="pct"/>
                  <w:tcBorders>
                    <w:tl2br w:val="nil"/>
                    <w:tr2bl w:val="nil"/>
                  </w:tcBorders>
                  <w:noWrap w:val="0"/>
                  <w:vAlign w:val="center"/>
                </w:tcPr>
                <w:p w14:paraId="07E3B73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4"/>
                      <w:sz w:val="21"/>
                      <w:szCs w:val="21"/>
                      <w:highlight w:val="none"/>
                    </w:rPr>
                    <w:t>79</w:t>
                  </w:r>
                </w:p>
              </w:tc>
              <w:tc>
                <w:tcPr>
                  <w:tcW w:w="384" w:type="pct"/>
                  <w:tcBorders>
                    <w:tl2br w:val="nil"/>
                    <w:tr2bl w:val="nil"/>
                  </w:tcBorders>
                  <w:noWrap w:val="0"/>
                  <w:vAlign w:val="center"/>
                </w:tcPr>
                <w:p w14:paraId="0A731FD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73</w:t>
                  </w:r>
                </w:p>
              </w:tc>
              <w:tc>
                <w:tcPr>
                  <w:tcW w:w="384" w:type="pct"/>
                  <w:tcBorders>
                    <w:tl2br w:val="nil"/>
                    <w:tr2bl w:val="nil"/>
                  </w:tcBorders>
                  <w:noWrap w:val="0"/>
                  <w:vAlign w:val="center"/>
                </w:tcPr>
                <w:p w14:paraId="4D649B0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67</w:t>
                  </w:r>
                </w:p>
              </w:tc>
              <w:tc>
                <w:tcPr>
                  <w:tcW w:w="384" w:type="pct"/>
                  <w:tcBorders>
                    <w:tl2br w:val="nil"/>
                    <w:tr2bl w:val="nil"/>
                  </w:tcBorders>
                  <w:noWrap w:val="0"/>
                  <w:vAlign w:val="center"/>
                </w:tcPr>
                <w:p w14:paraId="18B4776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64.4</w:t>
                  </w:r>
                </w:p>
              </w:tc>
              <w:tc>
                <w:tcPr>
                  <w:tcW w:w="384" w:type="pct"/>
                  <w:tcBorders>
                    <w:tl2br w:val="nil"/>
                    <w:tr2bl w:val="nil"/>
                  </w:tcBorders>
                  <w:noWrap w:val="0"/>
                  <w:vAlign w:val="center"/>
                </w:tcPr>
                <w:p w14:paraId="20A9E8B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61.8</w:t>
                  </w:r>
                </w:p>
              </w:tc>
              <w:tc>
                <w:tcPr>
                  <w:tcW w:w="450" w:type="pct"/>
                  <w:tcBorders>
                    <w:tl2br w:val="nil"/>
                    <w:tr2bl w:val="nil"/>
                  </w:tcBorders>
                  <w:noWrap w:val="0"/>
                  <w:vAlign w:val="center"/>
                </w:tcPr>
                <w:p w14:paraId="7058320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59.2</w:t>
                  </w:r>
                </w:p>
              </w:tc>
              <w:tc>
                <w:tcPr>
                  <w:tcW w:w="450" w:type="pct"/>
                  <w:tcBorders>
                    <w:tl2br w:val="nil"/>
                    <w:tr2bl w:val="nil"/>
                  </w:tcBorders>
                  <w:noWrap w:val="0"/>
                  <w:vAlign w:val="center"/>
                </w:tcPr>
                <w:p w14:paraId="406FA6F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55.8</w:t>
                  </w:r>
                </w:p>
              </w:tc>
              <w:tc>
                <w:tcPr>
                  <w:tcW w:w="451" w:type="pct"/>
                  <w:tcBorders>
                    <w:tl2br w:val="nil"/>
                    <w:tr2bl w:val="nil"/>
                  </w:tcBorders>
                  <w:noWrap w:val="0"/>
                  <w:vAlign w:val="center"/>
                </w:tcPr>
                <w:p w14:paraId="5F1AF48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52.4</w:t>
                  </w:r>
                </w:p>
              </w:tc>
              <w:tc>
                <w:tcPr>
                  <w:tcW w:w="456" w:type="pct"/>
                  <w:tcBorders>
                    <w:tl2br w:val="nil"/>
                    <w:tr2bl w:val="nil"/>
                  </w:tcBorders>
                  <w:noWrap w:val="0"/>
                  <w:vAlign w:val="center"/>
                </w:tcPr>
                <w:p w14:paraId="2AA8745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1"/>
                      <w:sz w:val="21"/>
                      <w:szCs w:val="21"/>
                      <w:highlight w:val="none"/>
                    </w:rPr>
                    <w:t>49</w:t>
                  </w:r>
                </w:p>
              </w:tc>
            </w:tr>
            <w:tr w14:paraId="6CA0D64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0" w:type="pct"/>
                  <w:tcBorders>
                    <w:tl2br w:val="nil"/>
                    <w:tr2bl w:val="nil"/>
                  </w:tcBorders>
                  <w:noWrap w:val="0"/>
                  <w:vAlign w:val="center"/>
                </w:tcPr>
                <w:p w14:paraId="3E8F127C">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2"/>
                      <w:sz w:val="21"/>
                      <w:szCs w:val="21"/>
                      <w:highlight w:val="none"/>
                    </w:rPr>
                    <w:t>汽车吊</w:t>
                  </w:r>
                </w:p>
              </w:tc>
              <w:tc>
                <w:tcPr>
                  <w:tcW w:w="317" w:type="pct"/>
                  <w:tcBorders>
                    <w:tl2br w:val="nil"/>
                    <w:tr2bl w:val="nil"/>
                  </w:tcBorders>
                  <w:noWrap w:val="0"/>
                  <w:vAlign w:val="center"/>
                </w:tcPr>
                <w:p w14:paraId="1E79270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4"/>
                      <w:sz w:val="21"/>
                      <w:szCs w:val="21"/>
                      <w:highlight w:val="none"/>
                    </w:rPr>
                    <w:t>85</w:t>
                  </w:r>
                </w:p>
              </w:tc>
              <w:tc>
                <w:tcPr>
                  <w:tcW w:w="383" w:type="pct"/>
                  <w:tcBorders>
                    <w:tl2br w:val="nil"/>
                    <w:tr2bl w:val="nil"/>
                  </w:tcBorders>
                  <w:noWrap w:val="0"/>
                  <w:vAlign w:val="center"/>
                </w:tcPr>
                <w:p w14:paraId="319D4B8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4"/>
                      <w:sz w:val="21"/>
                      <w:szCs w:val="21"/>
                      <w:highlight w:val="none"/>
                    </w:rPr>
                    <w:t>79</w:t>
                  </w:r>
                </w:p>
              </w:tc>
              <w:tc>
                <w:tcPr>
                  <w:tcW w:w="384" w:type="pct"/>
                  <w:tcBorders>
                    <w:tl2br w:val="nil"/>
                    <w:tr2bl w:val="nil"/>
                  </w:tcBorders>
                  <w:noWrap w:val="0"/>
                  <w:vAlign w:val="center"/>
                </w:tcPr>
                <w:p w14:paraId="1C023441">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73</w:t>
                  </w:r>
                </w:p>
              </w:tc>
              <w:tc>
                <w:tcPr>
                  <w:tcW w:w="384" w:type="pct"/>
                  <w:tcBorders>
                    <w:tl2br w:val="nil"/>
                    <w:tr2bl w:val="nil"/>
                  </w:tcBorders>
                  <w:noWrap w:val="0"/>
                  <w:vAlign w:val="center"/>
                </w:tcPr>
                <w:p w14:paraId="40C1820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67</w:t>
                  </w:r>
                </w:p>
              </w:tc>
              <w:tc>
                <w:tcPr>
                  <w:tcW w:w="384" w:type="pct"/>
                  <w:tcBorders>
                    <w:tl2br w:val="nil"/>
                    <w:tr2bl w:val="nil"/>
                  </w:tcBorders>
                  <w:noWrap w:val="0"/>
                  <w:vAlign w:val="center"/>
                </w:tcPr>
                <w:p w14:paraId="2702B956">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64.4</w:t>
                  </w:r>
                </w:p>
              </w:tc>
              <w:tc>
                <w:tcPr>
                  <w:tcW w:w="384" w:type="pct"/>
                  <w:tcBorders>
                    <w:tl2br w:val="nil"/>
                    <w:tr2bl w:val="nil"/>
                  </w:tcBorders>
                  <w:noWrap w:val="0"/>
                  <w:vAlign w:val="center"/>
                </w:tcPr>
                <w:p w14:paraId="3ECA319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61.8</w:t>
                  </w:r>
                </w:p>
              </w:tc>
              <w:tc>
                <w:tcPr>
                  <w:tcW w:w="450" w:type="pct"/>
                  <w:tcBorders>
                    <w:tl2br w:val="nil"/>
                    <w:tr2bl w:val="nil"/>
                  </w:tcBorders>
                  <w:noWrap w:val="0"/>
                  <w:vAlign w:val="center"/>
                </w:tcPr>
                <w:p w14:paraId="5E85037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59.2</w:t>
                  </w:r>
                </w:p>
              </w:tc>
              <w:tc>
                <w:tcPr>
                  <w:tcW w:w="450" w:type="pct"/>
                  <w:tcBorders>
                    <w:tl2br w:val="nil"/>
                    <w:tr2bl w:val="nil"/>
                  </w:tcBorders>
                  <w:noWrap w:val="0"/>
                  <w:vAlign w:val="center"/>
                </w:tcPr>
                <w:p w14:paraId="0002CC5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55.8</w:t>
                  </w:r>
                </w:p>
              </w:tc>
              <w:tc>
                <w:tcPr>
                  <w:tcW w:w="451" w:type="pct"/>
                  <w:tcBorders>
                    <w:tl2br w:val="nil"/>
                    <w:tr2bl w:val="nil"/>
                  </w:tcBorders>
                  <w:noWrap w:val="0"/>
                  <w:vAlign w:val="center"/>
                </w:tcPr>
                <w:p w14:paraId="1A78AEC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52.4</w:t>
                  </w:r>
                </w:p>
              </w:tc>
              <w:tc>
                <w:tcPr>
                  <w:tcW w:w="456" w:type="pct"/>
                  <w:tcBorders>
                    <w:tl2br w:val="nil"/>
                    <w:tr2bl w:val="nil"/>
                  </w:tcBorders>
                  <w:noWrap w:val="0"/>
                  <w:vAlign w:val="center"/>
                </w:tcPr>
                <w:p w14:paraId="6F93611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50</w:t>
                  </w:r>
                </w:p>
              </w:tc>
            </w:tr>
            <w:tr w14:paraId="739B21B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950" w:type="pct"/>
                  <w:tcBorders>
                    <w:tl2br w:val="nil"/>
                    <w:tr2bl w:val="nil"/>
                  </w:tcBorders>
                  <w:noWrap w:val="0"/>
                  <w:vAlign w:val="center"/>
                </w:tcPr>
                <w:p w14:paraId="6BDF42AE">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3"/>
                      <w:sz w:val="21"/>
                      <w:szCs w:val="21"/>
                      <w:highlight w:val="none"/>
                    </w:rPr>
                    <w:t>叠加值</w:t>
                  </w:r>
                </w:p>
              </w:tc>
              <w:tc>
                <w:tcPr>
                  <w:tcW w:w="317" w:type="pct"/>
                  <w:tcBorders>
                    <w:tl2br w:val="nil"/>
                    <w:tr2bl w:val="nil"/>
                  </w:tcBorders>
                  <w:noWrap w:val="0"/>
                  <w:vAlign w:val="center"/>
                </w:tcPr>
                <w:p w14:paraId="4F17FF3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95</w:t>
                  </w:r>
                </w:p>
              </w:tc>
              <w:tc>
                <w:tcPr>
                  <w:tcW w:w="383" w:type="pct"/>
                  <w:tcBorders>
                    <w:tl2br w:val="nil"/>
                    <w:tr2bl w:val="nil"/>
                  </w:tcBorders>
                  <w:noWrap w:val="0"/>
                  <w:vAlign w:val="center"/>
                </w:tcPr>
                <w:p w14:paraId="491FCAA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7"/>
                      <w:sz w:val="21"/>
                      <w:szCs w:val="21"/>
                      <w:highlight w:val="none"/>
                    </w:rPr>
                    <w:t>89</w:t>
                  </w:r>
                </w:p>
              </w:tc>
              <w:tc>
                <w:tcPr>
                  <w:tcW w:w="384" w:type="pct"/>
                  <w:tcBorders>
                    <w:tl2br w:val="nil"/>
                    <w:tr2bl w:val="nil"/>
                  </w:tcBorders>
                  <w:noWrap w:val="0"/>
                  <w:vAlign w:val="center"/>
                </w:tcPr>
                <w:p w14:paraId="44F9A3D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4"/>
                      <w:sz w:val="21"/>
                      <w:szCs w:val="21"/>
                      <w:highlight w:val="none"/>
                    </w:rPr>
                    <w:t>83</w:t>
                  </w:r>
                </w:p>
              </w:tc>
              <w:tc>
                <w:tcPr>
                  <w:tcW w:w="384" w:type="pct"/>
                  <w:tcBorders>
                    <w:tl2br w:val="nil"/>
                    <w:tr2bl w:val="nil"/>
                  </w:tcBorders>
                  <w:noWrap w:val="0"/>
                  <w:vAlign w:val="center"/>
                </w:tcPr>
                <w:p w14:paraId="7FA94F5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4"/>
                      <w:sz w:val="21"/>
                      <w:szCs w:val="21"/>
                      <w:highlight w:val="none"/>
                    </w:rPr>
                    <w:t>77</w:t>
                  </w:r>
                </w:p>
              </w:tc>
              <w:tc>
                <w:tcPr>
                  <w:tcW w:w="384" w:type="pct"/>
                  <w:tcBorders>
                    <w:tl2br w:val="nil"/>
                    <w:tr2bl w:val="nil"/>
                  </w:tcBorders>
                  <w:noWrap w:val="0"/>
                  <w:vAlign w:val="center"/>
                </w:tcPr>
                <w:p w14:paraId="3D73CDE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2"/>
                      <w:sz w:val="21"/>
                      <w:szCs w:val="21"/>
                      <w:highlight w:val="none"/>
                    </w:rPr>
                    <w:t>73</w:t>
                  </w:r>
                </w:p>
              </w:tc>
              <w:tc>
                <w:tcPr>
                  <w:tcW w:w="384" w:type="pct"/>
                  <w:tcBorders>
                    <w:tl2br w:val="nil"/>
                    <w:tr2bl w:val="nil"/>
                  </w:tcBorders>
                  <w:noWrap w:val="0"/>
                  <w:vAlign w:val="center"/>
                </w:tcPr>
                <w:p w14:paraId="2C7043B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4"/>
                      <w:sz w:val="21"/>
                      <w:szCs w:val="21"/>
                      <w:highlight w:val="none"/>
                    </w:rPr>
                    <w:t>71</w:t>
                  </w:r>
                </w:p>
              </w:tc>
              <w:tc>
                <w:tcPr>
                  <w:tcW w:w="450" w:type="pct"/>
                  <w:tcBorders>
                    <w:tl2br w:val="nil"/>
                    <w:tr2bl w:val="nil"/>
                  </w:tcBorders>
                  <w:noWrap w:val="0"/>
                  <w:vAlign w:val="center"/>
                </w:tcPr>
                <w:p w14:paraId="5CE6A83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69</w:t>
                  </w:r>
                </w:p>
              </w:tc>
              <w:tc>
                <w:tcPr>
                  <w:tcW w:w="450" w:type="pct"/>
                  <w:tcBorders>
                    <w:tl2br w:val="nil"/>
                    <w:tr2bl w:val="nil"/>
                  </w:tcBorders>
                  <w:noWrap w:val="0"/>
                  <w:vAlign w:val="center"/>
                </w:tcPr>
                <w:p w14:paraId="6A46364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5"/>
                      <w:sz w:val="21"/>
                      <w:szCs w:val="21"/>
                      <w:highlight w:val="none"/>
                    </w:rPr>
                    <w:t>65</w:t>
                  </w:r>
                </w:p>
              </w:tc>
              <w:tc>
                <w:tcPr>
                  <w:tcW w:w="451" w:type="pct"/>
                  <w:tcBorders>
                    <w:tl2br w:val="nil"/>
                    <w:tr2bl w:val="nil"/>
                  </w:tcBorders>
                  <w:noWrap w:val="0"/>
                  <w:vAlign w:val="center"/>
                </w:tcPr>
                <w:p w14:paraId="17CE37A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3"/>
                      <w:sz w:val="21"/>
                      <w:szCs w:val="21"/>
                      <w:highlight w:val="none"/>
                    </w:rPr>
                    <w:t>63</w:t>
                  </w:r>
                </w:p>
              </w:tc>
              <w:tc>
                <w:tcPr>
                  <w:tcW w:w="456" w:type="pct"/>
                  <w:tcBorders>
                    <w:tl2br w:val="nil"/>
                    <w:tr2bl w:val="nil"/>
                  </w:tcBorders>
                  <w:noWrap w:val="0"/>
                  <w:vAlign w:val="center"/>
                </w:tcPr>
                <w:p w14:paraId="3F2C05C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color w:val="auto"/>
                      <w:spacing w:val="-5"/>
                      <w:sz w:val="21"/>
                      <w:szCs w:val="21"/>
                      <w:highlight w:val="none"/>
                    </w:rPr>
                    <w:t>60</w:t>
                  </w:r>
                </w:p>
              </w:tc>
            </w:tr>
          </w:tbl>
          <w:p w14:paraId="11E7FBB1">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从表中可看出，施工噪声较高，昼间噪声超过《建筑施工场界环境噪声排放标准》（GB12523-2011）的情况出现在距声源100m范围内，夜间不施工。噪声源主要集中在</w:t>
            </w:r>
            <w:r>
              <w:rPr>
                <w:rFonts w:hint="eastAsia" w:ascii="Times New Roman" w:hAnsi="Times New Roman" w:eastAsia="宋体" w:cs="Times New Roman"/>
                <w:color w:val="auto"/>
                <w:kern w:val="2"/>
                <w:sz w:val="24"/>
                <w:szCs w:val="24"/>
                <w:highlight w:val="none"/>
                <w:lang w:val="en-US" w:eastAsia="zh-CN" w:bidi="ar-SA"/>
              </w:rPr>
              <w:t>光伏区</w:t>
            </w:r>
            <w:r>
              <w:rPr>
                <w:rFonts w:hint="default" w:ascii="Times New Roman" w:hAnsi="Times New Roman" w:eastAsia="宋体" w:cs="Times New Roman"/>
                <w:color w:val="auto"/>
                <w:kern w:val="2"/>
                <w:sz w:val="24"/>
                <w:szCs w:val="24"/>
                <w:highlight w:val="none"/>
                <w:lang w:val="en-US" w:eastAsia="zh-CN" w:bidi="ar-SA"/>
              </w:rPr>
              <w:t>修建</w:t>
            </w:r>
            <w:r>
              <w:rPr>
                <w:rFonts w:hint="eastAsia" w:ascii="Times New Roman" w:hAnsi="Times New Roman" w:eastAsia="宋体" w:cs="Times New Roman"/>
                <w:color w:val="auto"/>
                <w:kern w:val="2"/>
                <w:sz w:val="24"/>
                <w:szCs w:val="24"/>
                <w:highlight w:val="none"/>
                <w:lang w:val="en-US" w:eastAsia="zh-CN" w:bidi="ar-SA"/>
              </w:rPr>
              <w:t>道路</w:t>
            </w:r>
            <w:r>
              <w:rPr>
                <w:rFonts w:hint="default" w:ascii="Times New Roman" w:hAnsi="Times New Roman" w:eastAsia="宋体" w:cs="Times New Roman"/>
                <w:color w:val="auto"/>
                <w:kern w:val="2"/>
                <w:sz w:val="24"/>
                <w:szCs w:val="24"/>
                <w:highlight w:val="none"/>
                <w:lang w:val="en-US" w:eastAsia="zh-CN" w:bidi="ar-SA"/>
              </w:rPr>
              <w:t>时的机械噪声及交通噪声；</w:t>
            </w:r>
            <w:r>
              <w:rPr>
                <w:rFonts w:hint="eastAsia" w:ascii="Times New Roman" w:hAnsi="Times New Roman" w:eastAsia="宋体" w:cs="Times New Roman"/>
                <w:color w:val="auto"/>
                <w:kern w:val="2"/>
                <w:sz w:val="24"/>
                <w:szCs w:val="24"/>
                <w:highlight w:val="none"/>
                <w:lang w:val="en-US" w:eastAsia="zh-CN" w:bidi="ar-SA"/>
              </w:rPr>
              <w:t>汇集</w:t>
            </w:r>
            <w:r>
              <w:rPr>
                <w:rFonts w:hint="default" w:ascii="Times New Roman" w:hAnsi="Times New Roman" w:eastAsia="宋体" w:cs="Times New Roman"/>
                <w:color w:val="auto"/>
                <w:kern w:val="2"/>
                <w:sz w:val="24"/>
                <w:szCs w:val="24"/>
                <w:highlight w:val="none"/>
                <w:lang w:val="en-US" w:eastAsia="zh-CN" w:bidi="ar-SA"/>
              </w:rPr>
              <w:t>站构筑物施工及设备安装时产生的噪声。</w:t>
            </w:r>
            <w:r>
              <w:rPr>
                <w:rFonts w:hint="eastAsia" w:ascii="Times New Roman" w:hAnsi="Times New Roman" w:eastAsia="宋体" w:cs="Times New Roman"/>
                <w:color w:val="auto"/>
                <w:kern w:val="2"/>
                <w:sz w:val="24"/>
                <w:szCs w:val="24"/>
                <w:highlight w:val="none"/>
                <w:lang w:val="en-US" w:eastAsia="zh-CN" w:bidi="ar-SA"/>
              </w:rPr>
              <w:t>按照叠加值预测结果判定，本项目超标距离为150m。根据现场调查</w:t>
            </w:r>
            <w:r>
              <w:rPr>
                <w:rFonts w:hint="default" w:ascii="Times New Roman" w:hAnsi="Times New Roman" w:eastAsia="宋体" w:cs="Times New Roman"/>
                <w:color w:val="auto"/>
                <w:kern w:val="2"/>
                <w:sz w:val="24"/>
                <w:szCs w:val="24"/>
                <w:highlight w:val="none"/>
                <w:lang w:val="en-US" w:eastAsia="zh-CN" w:bidi="ar-SA"/>
              </w:rPr>
              <w:t>本项目</w:t>
            </w:r>
            <w:r>
              <w:rPr>
                <w:rFonts w:hint="eastAsia" w:ascii="Times New Roman" w:hAnsi="Times New Roman" w:eastAsia="宋体" w:cs="Times New Roman"/>
                <w:color w:val="auto"/>
                <w:kern w:val="2"/>
                <w:sz w:val="24"/>
                <w:szCs w:val="24"/>
                <w:highlight w:val="none"/>
                <w:lang w:val="en-US" w:eastAsia="zh-CN" w:bidi="ar-SA"/>
              </w:rPr>
              <w:t>光伏项目</w:t>
            </w:r>
            <w:r>
              <w:rPr>
                <w:rFonts w:hint="default" w:ascii="Times New Roman" w:hAnsi="Times New Roman" w:eastAsia="宋体" w:cs="Times New Roman"/>
                <w:color w:val="auto"/>
                <w:kern w:val="2"/>
                <w:sz w:val="24"/>
                <w:szCs w:val="24"/>
                <w:highlight w:val="none"/>
                <w:lang w:val="en-US" w:eastAsia="zh-CN" w:bidi="ar-SA"/>
              </w:rPr>
              <w:t>区域</w:t>
            </w:r>
            <w:r>
              <w:rPr>
                <w:rFonts w:hint="eastAsia" w:ascii="Times New Roman" w:hAnsi="Times New Roman" w:eastAsia="宋体" w:cs="Times New Roman"/>
                <w:color w:val="auto"/>
                <w:kern w:val="2"/>
                <w:sz w:val="24"/>
                <w:szCs w:val="24"/>
                <w:highlight w:val="none"/>
                <w:lang w:val="en-US" w:eastAsia="zh-CN" w:bidi="ar-SA"/>
              </w:rPr>
              <w:t>150</w:t>
            </w:r>
            <w:r>
              <w:rPr>
                <w:rFonts w:hint="default" w:ascii="Times New Roman" w:hAnsi="Times New Roman" w:eastAsia="宋体" w:cs="Times New Roman"/>
                <w:color w:val="auto"/>
                <w:kern w:val="2"/>
                <w:sz w:val="24"/>
                <w:szCs w:val="24"/>
                <w:highlight w:val="none"/>
                <w:lang w:val="en-US" w:eastAsia="zh-CN" w:bidi="ar-SA"/>
              </w:rPr>
              <w:t>m范围内无环境敏感点，施工期噪声会对周边环境影响较小，且工期较短，噪声影响将随着施工的结束而消失。为减少施工期噪声对周边环境影响，环评建议采取以下措施：</w:t>
            </w:r>
          </w:p>
          <w:p w14:paraId="68ACA1F3">
            <w:pPr>
              <w:pStyle w:val="62"/>
              <w:keepNext w:val="0"/>
              <w:keepLines w:val="0"/>
              <w:pageBreakBefore w:val="0"/>
              <w:widowControl w:val="0"/>
              <w:numPr>
                <w:ilvl w:val="0"/>
                <w:numId w:val="5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优化施工方式，应科学合理地安排施工步骤，合理布置施工现场，现场搅拌机械等高噪设备尽量布置于场地中央，避免在局部安排大量的高噪声设备，造成局部声级过高。</w:t>
            </w:r>
          </w:p>
          <w:p w14:paraId="27C1E195">
            <w:pPr>
              <w:pStyle w:val="62"/>
              <w:keepNext w:val="0"/>
              <w:keepLines w:val="0"/>
              <w:pageBreakBefore w:val="0"/>
              <w:widowControl w:val="0"/>
              <w:numPr>
                <w:ilvl w:val="0"/>
                <w:numId w:val="5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运输车辆在进入施工区附近区域后，要适当降低车速，禁止鸣笛。</w:t>
            </w:r>
          </w:p>
          <w:p w14:paraId="0DE9FF03">
            <w:pPr>
              <w:pStyle w:val="62"/>
              <w:keepNext w:val="0"/>
              <w:keepLines w:val="0"/>
              <w:pageBreakBefore w:val="0"/>
              <w:widowControl w:val="0"/>
              <w:numPr>
                <w:ilvl w:val="0"/>
                <w:numId w:val="50"/>
              </w:numPr>
              <w:kinsoku/>
              <w:wordWrap/>
              <w:overflowPunct/>
              <w:topLinePunct w:val="0"/>
              <w:autoSpaceDE/>
              <w:autoSpaceDN/>
              <w:bidi w:val="0"/>
              <w:adjustRightInd/>
              <w:snapToGrid/>
              <w:spacing w:line="480" w:lineRule="exact"/>
              <w:ind w:left="0" w:leftChars="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加强对施工人员的管理，做到文明施工，避免人为噪声的产生。</w:t>
            </w:r>
          </w:p>
          <w:p w14:paraId="3C700BE1">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综上所述，施工期间通过加强管理，合理安排施工时间，采取有效的防范措施后，施工产生的噪声随着施工的结束而结束。施工噪声对周围环境的影响较小。</w:t>
            </w:r>
          </w:p>
          <w:p w14:paraId="540421F6">
            <w:pPr>
              <w:pStyle w:val="12"/>
              <w:keepNext w:val="0"/>
              <w:keepLines w:val="0"/>
              <w:pageBreakBefore w:val="0"/>
              <w:widowControl w:val="0"/>
              <w:numPr>
                <w:ilvl w:val="0"/>
                <w:numId w:val="3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固体废物影响分析</w:t>
            </w:r>
          </w:p>
          <w:p w14:paraId="7EB3F8E6">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施工期固体废物为施工活动产生的弃土、建筑垃圾及施工人员的生活垃圾。</w:t>
            </w:r>
          </w:p>
          <w:p w14:paraId="6872096E">
            <w:pPr>
              <w:keepNext w:val="0"/>
              <w:keepLines w:val="0"/>
              <w:pageBreakBefore w:val="0"/>
              <w:widowControl w:val="0"/>
              <w:numPr>
                <w:ilvl w:val="0"/>
                <w:numId w:val="51"/>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pacing w:val="-3"/>
                <w:sz w:val="24"/>
                <w:szCs w:val="24"/>
                <w:highlight w:val="none"/>
                <w:lang w:val="en-US" w:eastAsia="zh-CN"/>
              </w:rPr>
            </w:pPr>
            <w:r>
              <w:rPr>
                <w:rFonts w:hint="default" w:ascii="Times New Roman" w:hAnsi="Times New Roman" w:eastAsia="宋体" w:cs="Times New Roman"/>
                <w:b/>
                <w:bCs/>
                <w:color w:val="auto"/>
                <w:spacing w:val="-3"/>
                <w:sz w:val="24"/>
                <w:szCs w:val="24"/>
                <w:highlight w:val="none"/>
                <w:lang w:val="en-US" w:eastAsia="zh-CN"/>
              </w:rPr>
              <w:t>弃土</w:t>
            </w:r>
          </w:p>
          <w:p w14:paraId="22A6CC85">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根据施工组织设计，本工程实际土石方开挖总量为5.35万m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，回填利用量8.64万m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，外购砂石料3.29万m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，无弃方</w:t>
            </w:r>
            <w:r>
              <w:rPr>
                <w:rFonts w:hint="eastAsia" w:ascii="Times New Roman" w:hAnsi="Times New Roman" w:eastAsia="宋体" w:cs="Times New Roman"/>
                <w:color w:val="auto"/>
                <w:kern w:val="2"/>
                <w:sz w:val="24"/>
                <w:szCs w:val="24"/>
                <w:highlight w:val="none"/>
                <w:lang w:val="en-US" w:eastAsia="zh-CN" w:bidi="ar-SA"/>
              </w:rPr>
              <w:t>。</w:t>
            </w:r>
          </w:p>
          <w:p w14:paraId="70AAEB8B">
            <w:pPr>
              <w:keepNext w:val="0"/>
              <w:keepLines w:val="0"/>
              <w:pageBreakBefore w:val="0"/>
              <w:widowControl w:val="0"/>
              <w:numPr>
                <w:ilvl w:val="0"/>
                <w:numId w:val="51"/>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pacing w:val="-3"/>
                <w:sz w:val="24"/>
                <w:szCs w:val="24"/>
                <w:highlight w:val="none"/>
                <w:lang w:val="en-US" w:eastAsia="zh-CN"/>
              </w:rPr>
            </w:pPr>
            <w:r>
              <w:rPr>
                <w:rFonts w:hint="default" w:ascii="Times New Roman" w:hAnsi="Times New Roman" w:eastAsia="宋体" w:cs="Times New Roman"/>
                <w:b/>
                <w:bCs/>
                <w:color w:val="auto"/>
                <w:spacing w:val="-3"/>
                <w:sz w:val="24"/>
                <w:szCs w:val="24"/>
                <w:highlight w:val="none"/>
                <w:lang w:val="en-US" w:eastAsia="zh-CN"/>
              </w:rPr>
              <w:t>建筑垃圾</w:t>
            </w:r>
          </w:p>
          <w:p w14:paraId="2B94E9C5">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建筑垃圾包括废弃砖石、水泥凝结废渣、废弃铁质及木质建材等，项目应对其进行分类集中堆存，能回收利用的回收利用，例如木制（铁制）材料等，交回收购商进行收购处置，重复利用；不能回收利用的建筑垃圾，加强管理，项目完工后，要及时收集，统一清运，运至指定的建筑垃圾堆放点，禁止与生活垃圾混合处置，禁止随意丢弃。</w:t>
            </w:r>
          </w:p>
          <w:p w14:paraId="0D08C9E0">
            <w:pPr>
              <w:keepNext w:val="0"/>
              <w:keepLines w:val="0"/>
              <w:pageBreakBefore w:val="0"/>
              <w:widowControl w:val="0"/>
              <w:numPr>
                <w:ilvl w:val="0"/>
                <w:numId w:val="51"/>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pacing w:val="-3"/>
                <w:sz w:val="24"/>
                <w:szCs w:val="24"/>
                <w:highlight w:val="none"/>
                <w:lang w:val="en-US" w:eastAsia="zh-CN"/>
              </w:rPr>
            </w:pPr>
            <w:r>
              <w:rPr>
                <w:rFonts w:hint="default" w:ascii="Times New Roman" w:hAnsi="Times New Roman" w:eastAsia="宋体" w:cs="Times New Roman"/>
                <w:b/>
                <w:bCs/>
                <w:color w:val="auto"/>
                <w:spacing w:val="-3"/>
                <w:sz w:val="24"/>
                <w:szCs w:val="24"/>
                <w:highlight w:val="none"/>
                <w:lang w:val="en-US" w:eastAsia="zh-CN"/>
              </w:rPr>
              <w:t>生活垃圾</w:t>
            </w:r>
          </w:p>
          <w:p w14:paraId="4AD4E8F0">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区内设置10个垃圾桶，产生的垃圾分类收集，能回收利用的回收利用，不能回收利用的统一收集后定期运至委托环卫部门清运。</w:t>
            </w:r>
          </w:p>
          <w:p w14:paraId="5B56C6EF">
            <w:pPr>
              <w:keepNext w:val="0"/>
              <w:keepLines w:val="0"/>
              <w:pageBreakBefore w:val="0"/>
              <w:widowControl w:val="0"/>
              <w:numPr>
                <w:ilvl w:val="0"/>
                <w:numId w:val="51"/>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pacing w:val="-3"/>
                <w:sz w:val="24"/>
                <w:szCs w:val="24"/>
                <w:highlight w:val="none"/>
                <w:lang w:val="en-US" w:eastAsia="zh-CN"/>
              </w:rPr>
            </w:pPr>
            <w:r>
              <w:rPr>
                <w:rFonts w:hint="default" w:ascii="Times New Roman" w:hAnsi="Times New Roman" w:eastAsia="宋体" w:cs="Times New Roman"/>
                <w:b/>
                <w:bCs/>
                <w:color w:val="auto"/>
                <w:spacing w:val="-3"/>
                <w:sz w:val="24"/>
                <w:szCs w:val="24"/>
                <w:highlight w:val="none"/>
                <w:lang w:val="en-US" w:eastAsia="zh-CN"/>
              </w:rPr>
              <w:t>固废影响结论</w:t>
            </w:r>
          </w:p>
          <w:p w14:paraId="6A083939">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产生的表土临时堆放于表土堆放场内，后期用于绿化覆土。建筑垃圾能回收利用的回收利用，不能回收利用的及时收集，统一清运至指定的建筑垃圾堆放点，禁止与生活垃圾混合处置，区内设置若干垃圾桶，产生的垃圾分类收集，能回收利用的回收利用，不能回收利用的定期委托环卫部门清运。产生的粪便定期委托当地</w:t>
            </w:r>
            <w:r>
              <w:rPr>
                <w:rFonts w:hint="eastAsia" w:ascii="Times New Roman" w:hAnsi="Times New Roman" w:eastAsia="宋体" w:cs="Times New Roman"/>
                <w:color w:val="auto"/>
                <w:kern w:val="2"/>
                <w:sz w:val="24"/>
                <w:szCs w:val="24"/>
                <w:highlight w:val="none"/>
                <w:lang w:val="en-US" w:eastAsia="zh-CN" w:bidi="ar-SA"/>
              </w:rPr>
              <w:t>农户清掏，用于周边农作物施肥</w:t>
            </w:r>
            <w:r>
              <w:rPr>
                <w:rFonts w:hint="default" w:ascii="Times New Roman" w:hAnsi="Times New Roman" w:eastAsia="宋体" w:cs="Times New Roman"/>
                <w:color w:val="auto"/>
                <w:kern w:val="2"/>
                <w:sz w:val="24"/>
                <w:szCs w:val="24"/>
                <w:highlight w:val="none"/>
                <w:lang w:val="en-US" w:eastAsia="zh-CN" w:bidi="ar-SA"/>
              </w:rPr>
              <w:t>。产生的固废均得到合理处置。</w:t>
            </w:r>
          </w:p>
          <w:p w14:paraId="710BE682">
            <w:pPr>
              <w:pStyle w:val="12"/>
              <w:keepNext w:val="0"/>
              <w:keepLines w:val="0"/>
              <w:pageBreakBefore w:val="0"/>
              <w:widowControl w:val="0"/>
              <w:numPr>
                <w:ilvl w:val="0"/>
                <w:numId w:val="3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生态环境影响分析</w:t>
            </w:r>
          </w:p>
          <w:p w14:paraId="3C7C7E77">
            <w:pPr>
              <w:keepNext w:val="0"/>
              <w:keepLines w:val="0"/>
              <w:pageBreakBefore w:val="0"/>
              <w:widowControl w:val="0"/>
              <w:numPr>
                <w:ilvl w:val="0"/>
                <w:numId w:val="52"/>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宋体" w:cs="Times New Roman"/>
                <w:b/>
                <w:bCs/>
                <w:color w:val="auto"/>
                <w:spacing w:val="-3"/>
                <w:sz w:val="24"/>
                <w:szCs w:val="24"/>
                <w:highlight w:val="none"/>
              </w:rPr>
            </w:pPr>
            <w:r>
              <w:rPr>
                <w:rFonts w:hint="default" w:ascii="Times New Roman" w:hAnsi="Times New Roman" w:eastAsia="宋体" w:cs="Times New Roman"/>
                <w:b/>
                <w:bCs/>
                <w:color w:val="auto"/>
                <w:spacing w:val="-3"/>
                <w:sz w:val="24"/>
                <w:szCs w:val="24"/>
                <w:highlight w:val="none"/>
              </w:rPr>
              <w:t>施工期对动植物的影响</w:t>
            </w:r>
          </w:p>
          <w:p w14:paraId="58DD6238">
            <w:pPr>
              <w:pStyle w:val="62"/>
              <w:keepNext w:val="0"/>
              <w:keepLines w:val="0"/>
              <w:pageBreakBefore w:val="0"/>
              <w:widowControl w:val="0"/>
              <w:numPr>
                <w:ilvl w:val="0"/>
                <w:numId w:val="53"/>
              </w:numPr>
              <w:kinsoku/>
              <w:wordWrap/>
              <w:overflowPunct/>
              <w:topLinePunct w:val="0"/>
              <w:autoSpaceDE/>
              <w:autoSpaceDN/>
              <w:bidi w:val="0"/>
              <w:adjustRightInd/>
              <w:snapToGrid/>
              <w:spacing w:line="480" w:lineRule="exact"/>
              <w:ind w:left="0" w:leftChars="0" w:right="0" w:firstLine="420" w:firstLineChars="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对植被和植物的影响分析</w:t>
            </w:r>
          </w:p>
          <w:p w14:paraId="007E104D">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由工程分析可知项目所在区无国家和地方重点保护野生植物分布。项目的建设会减小植物生境，项目区将会架起大量的太阳能光伏组件，这些组件遮光影响大面积的区域。光伏项目实施后，项目区原有的植被会受到较大影响，但由于项目区占地范围内现状植被十分稀疏，生产力较低，对当地植物资源的数量及利用方式产生影响很小。项目区植物均为周围环境常见种类，不会造成植物种类灭绝。</w:t>
            </w:r>
          </w:p>
          <w:p w14:paraId="335E05D1">
            <w:pPr>
              <w:pStyle w:val="62"/>
              <w:keepNext w:val="0"/>
              <w:keepLines w:val="0"/>
              <w:pageBreakBefore w:val="0"/>
              <w:widowControl w:val="0"/>
              <w:numPr>
                <w:ilvl w:val="0"/>
                <w:numId w:val="53"/>
              </w:numPr>
              <w:kinsoku/>
              <w:wordWrap/>
              <w:overflowPunct/>
              <w:topLinePunct w:val="0"/>
              <w:autoSpaceDE/>
              <w:autoSpaceDN/>
              <w:bidi w:val="0"/>
              <w:adjustRightInd/>
              <w:snapToGrid/>
              <w:spacing w:line="480" w:lineRule="exact"/>
              <w:ind w:left="0" w:leftChars="0" w:right="0" w:firstLine="420" w:firstLineChars="0"/>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对动物的影响分析</w:t>
            </w:r>
          </w:p>
          <w:p w14:paraId="0D77A2BE">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施工机械噪声和人类活动噪声是影响野生动物的主要因素，各种施工机械如运输车辆、推土机、振捣棒等均可能产生较强的噪声。虽然这些施工机械属非连续性间歇排放，但由于噪声源相对集中，且多为裸露声源，故其有一定辐射范围。根据现场踏勘，本项目位于十团，现场为沙地，项目区周边几乎无野生动物活动，预计在施工期，本区的野生动物都将产生规避反应，迁往附近同类环境，动物迁徙能力强，且同类生境易于在附近找寻，故物种种群与数量不会受到明显影响。根据现场踏勘及项目区矿企提供资料，本区无大型野生动物，哺乳动物主要是鼠、兔等小型动物；该区没有珍贵动物，也不是候鸟的栖息地和迁徙通道。因此，施工期对野生动物的影响很小。</w:t>
            </w:r>
          </w:p>
          <w:p w14:paraId="14B4A590">
            <w:pPr>
              <w:keepNext w:val="0"/>
              <w:keepLines w:val="0"/>
              <w:pageBreakBefore w:val="0"/>
              <w:widowControl w:val="0"/>
              <w:numPr>
                <w:ilvl w:val="0"/>
                <w:numId w:val="52"/>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宋体" w:cs="Times New Roman"/>
                <w:b/>
                <w:bCs/>
                <w:color w:val="auto"/>
                <w:spacing w:val="-3"/>
                <w:sz w:val="24"/>
                <w:szCs w:val="24"/>
                <w:highlight w:val="none"/>
              </w:rPr>
            </w:pPr>
            <w:r>
              <w:rPr>
                <w:rFonts w:hint="default" w:ascii="Times New Roman" w:hAnsi="Times New Roman" w:eastAsia="宋体" w:cs="Times New Roman"/>
                <w:b/>
                <w:bCs/>
                <w:color w:val="auto"/>
                <w:spacing w:val="-3"/>
                <w:sz w:val="24"/>
                <w:szCs w:val="24"/>
                <w:highlight w:val="none"/>
                <w:lang w:val="en-US" w:eastAsia="zh-CN"/>
              </w:rPr>
              <w:t>土地利用的影响</w:t>
            </w:r>
          </w:p>
          <w:p w14:paraId="12D242BD">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0"/>
                <w:sz w:val="24"/>
                <w:szCs w:val="24"/>
                <w:highlight w:val="none"/>
                <w:lang w:val="en-US" w:eastAsia="zh-CN" w:bidi="ar-SA"/>
              </w:rPr>
              <w:t>本工程新建项目，工程占地总面积</w:t>
            </w:r>
            <w:r>
              <w:rPr>
                <w:rFonts w:hint="default" w:ascii="Times New Roman" w:hAnsi="Times New Roman" w:cs="Times New Roman"/>
                <w:color w:val="auto"/>
                <w:kern w:val="0"/>
                <w:sz w:val="24"/>
                <w:szCs w:val="24"/>
                <w:highlight w:val="none"/>
                <w:lang w:val="en-US" w:eastAsia="zh-CN" w:bidi="ar-SA"/>
              </w:rPr>
              <w:t>3</w:t>
            </w:r>
            <w:r>
              <w:rPr>
                <w:rFonts w:hint="eastAsia" w:ascii="Times New Roman" w:hAnsi="Times New Roman" w:cs="Times New Roman"/>
                <w:color w:val="auto"/>
                <w:kern w:val="0"/>
                <w:sz w:val="24"/>
                <w:szCs w:val="24"/>
                <w:highlight w:val="none"/>
                <w:lang w:val="en-US" w:eastAsia="zh-CN" w:bidi="ar-SA"/>
              </w:rPr>
              <w:t>083788</w:t>
            </w:r>
            <w:r>
              <w:rPr>
                <w:rFonts w:hint="default" w:ascii="Times New Roman" w:hAnsi="Times New Roman" w:cs="Times New Roman"/>
                <w:color w:val="auto"/>
                <w:kern w:val="0"/>
                <w:sz w:val="24"/>
                <w:szCs w:val="24"/>
                <w:highlight w:val="none"/>
                <w:lang w:val="en-US" w:eastAsia="zh-CN" w:bidi="ar-SA"/>
              </w:rPr>
              <w:t>m²</w:t>
            </w:r>
            <w:r>
              <w:rPr>
                <w:rFonts w:hint="default" w:ascii="Times New Roman" w:hAnsi="Times New Roman" w:eastAsia="宋体" w:cs="Times New Roman"/>
                <w:color w:val="auto"/>
                <w:kern w:val="0"/>
                <w:sz w:val="24"/>
                <w:szCs w:val="24"/>
                <w:highlight w:val="none"/>
                <w:lang w:val="en-US" w:eastAsia="zh-CN" w:bidi="ar-SA"/>
              </w:rPr>
              <w:t>，其中</w:t>
            </w:r>
            <w:r>
              <w:rPr>
                <w:rFonts w:hint="eastAsia" w:ascii="Times New Roman" w:hAnsi="Times New Roman" w:eastAsia="宋体" w:cs="Times New Roman"/>
                <w:color w:val="auto"/>
                <w:kern w:val="0"/>
                <w:sz w:val="24"/>
                <w:szCs w:val="24"/>
                <w:highlight w:val="none"/>
                <w:lang w:val="en-US" w:eastAsia="zh-CN" w:bidi="ar-SA"/>
              </w:rPr>
              <w:t>汇集</w:t>
            </w:r>
            <w:r>
              <w:rPr>
                <w:rFonts w:hint="default" w:ascii="Times New Roman" w:hAnsi="Times New Roman" w:eastAsia="宋体" w:cs="Times New Roman"/>
                <w:color w:val="auto"/>
                <w:kern w:val="0"/>
                <w:sz w:val="24"/>
                <w:szCs w:val="24"/>
                <w:highlight w:val="none"/>
                <w:lang w:val="en-US" w:eastAsia="zh-CN" w:bidi="ar-SA"/>
              </w:rPr>
              <w:t>站占地</w:t>
            </w:r>
            <w:r>
              <w:rPr>
                <w:rFonts w:hint="eastAsia" w:ascii="Times New Roman" w:hAnsi="Times New Roman" w:eastAsia="宋体" w:cs="Times New Roman"/>
                <w:color w:val="auto"/>
                <w:kern w:val="0"/>
                <w:sz w:val="24"/>
                <w:szCs w:val="24"/>
                <w:highlight w:val="none"/>
                <w:lang w:val="en-US" w:eastAsia="zh-CN" w:bidi="ar-SA"/>
              </w:rPr>
              <w:t>14076</w:t>
            </w:r>
            <w:r>
              <w:rPr>
                <w:rFonts w:hint="default" w:ascii="Times New Roman" w:hAnsi="Times New Roman" w:eastAsia="宋体" w:cs="Times New Roman"/>
                <w:color w:val="auto"/>
                <w:kern w:val="0"/>
                <w:sz w:val="24"/>
                <w:szCs w:val="24"/>
                <w:highlight w:val="none"/>
                <w:lang w:val="en-US" w:eastAsia="zh-CN" w:bidi="ar-SA"/>
              </w:rPr>
              <w:t>m²，</w:t>
            </w:r>
            <w:r>
              <w:rPr>
                <w:rFonts w:hint="eastAsia" w:ascii="Times New Roman" w:hAnsi="Times New Roman" w:eastAsia="宋体" w:cs="Times New Roman"/>
                <w:color w:val="auto"/>
                <w:kern w:val="0"/>
                <w:sz w:val="24"/>
                <w:szCs w:val="24"/>
                <w:highlight w:val="none"/>
                <w:lang w:val="en-US" w:eastAsia="zh-CN" w:bidi="ar-SA"/>
              </w:rPr>
              <w:t>汇集</w:t>
            </w:r>
            <w:r>
              <w:rPr>
                <w:rFonts w:hint="default" w:ascii="Times New Roman" w:hAnsi="Times New Roman" w:eastAsia="宋体" w:cs="Times New Roman"/>
                <w:color w:val="auto"/>
                <w:kern w:val="0"/>
                <w:sz w:val="24"/>
                <w:szCs w:val="24"/>
                <w:highlight w:val="none"/>
                <w:lang w:val="en-US" w:eastAsia="zh-CN" w:bidi="ar-SA"/>
              </w:rPr>
              <w:t>站进站道路</w:t>
            </w:r>
            <w:r>
              <w:rPr>
                <w:rFonts w:hint="eastAsia" w:ascii="Times New Roman" w:hAnsi="Times New Roman" w:eastAsia="宋体" w:cs="Times New Roman"/>
                <w:color w:val="auto"/>
                <w:kern w:val="0"/>
                <w:sz w:val="24"/>
                <w:szCs w:val="24"/>
                <w:highlight w:val="none"/>
                <w:lang w:val="en-US" w:eastAsia="zh-CN" w:bidi="ar-SA"/>
              </w:rPr>
              <w:t>780</w:t>
            </w:r>
            <w:r>
              <w:rPr>
                <w:rFonts w:hint="default" w:ascii="Times New Roman" w:hAnsi="Times New Roman" w:eastAsia="宋体" w:cs="Times New Roman"/>
                <w:color w:val="auto"/>
                <w:kern w:val="0"/>
                <w:sz w:val="24"/>
                <w:szCs w:val="24"/>
                <w:highlight w:val="none"/>
                <w:lang w:val="en-US" w:eastAsia="zh-CN" w:bidi="ar-SA"/>
              </w:rPr>
              <w:t>0m</w:t>
            </w:r>
            <w:r>
              <w:rPr>
                <w:rFonts w:hint="default" w:ascii="Times New Roman" w:hAnsi="Times New Roman" w:eastAsia="宋体" w:cs="Times New Roman"/>
                <w:color w:val="auto"/>
                <w:kern w:val="0"/>
                <w:sz w:val="24"/>
                <w:szCs w:val="24"/>
                <w:highlight w:val="none"/>
                <w:vertAlign w:val="superscript"/>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光伏区占地3</w:t>
            </w:r>
            <w:r>
              <w:rPr>
                <w:rFonts w:hint="eastAsia" w:ascii="Times New Roman" w:hAnsi="Times New Roman" w:eastAsia="宋体" w:cs="Times New Roman"/>
                <w:color w:val="auto"/>
                <w:kern w:val="0"/>
                <w:sz w:val="24"/>
                <w:szCs w:val="24"/>
                <w:highlight w:val="none"/>
                <w:lang w:val="en-US" w:eastAsia="zh-CN" w:bidi="ar-SA"/>
              </w:rPr>
              <w:t>003912</w:t>
            </w:r>
            <w:r>
              <w:rPr>
                <w:rFonts w:hint="default" w:ascii="Times New Roman" w:hAnsi="Times New Roman" w:eastAsia="宋体" w:cs="Times New Roman"/>
                <w:color w:val="auto"/>
                <w:kern w:val="0"/>
                <w:sz w:val="24"/>
                <w:szCs w:val="24"/>
                <w:highlight w:val="none"/>
                <w:lang w:val="en-US" w:eastAsia="zh-CN" w:bidi="ar-SA"/>
              </w:rPr>
              <w:t>m</w:t>
            </w:r>
            <w:r>
              <w:rPr>
                <w:rFonts w:hint="default" w:ascii="Times New Roman" w:hAnsi="Times New Roman" w:eastAsia="宋体" w:cs="Times New Roman"/>
                <w:color w:val="auto"/>
                <w:kern w:val="0"/>
                <w:sz w:val="24"/>
                <w:szCs w:val="24"/>
                <w:highlight w:val="none"/>
                <w:vertAlign w:val="superscript"/>
                <w:lang w:val="en-US" w:eastAsia="zh-CN" w:bidi="ar-SA"/>
              </w:rPr>
              <w:t>2</w:t>
            </w:r>
            <w:r>
              <w:rPr>
                <w:rFonts w:hint="default" w:ascii="Times New Roman" w:hAnsi="Times New Roman" w:eastAsia="宋体" w:cs="Times New Roman"/>
                <w:color w:val="auto"/>
                <w:kern w:val="0"/>
                <w:sz w:val="24"/>
                <w:szCs w:val="24"/>
                <w:highlight w:val="none"/>
                <w:lang w:val="en-US" w:eastAsia="zh-CN" w:bidi="ar-SA"/>
              </w:rPr>
              <w:t>，光伏区检修道路</w:t>
            </w:r>
            <w:r>
              <w:rPr>
                <w:rFonts w:hint="eastAsia" w:ascii="Times New Roman" w:hAnsi="Times New Roman" w:eastAsia="宋体" w:cs="Times New Roman"/>
                <w:color w:val="auto"/>
                <w:kern w:val="0"/>
                <w:sz w:val="24"/>
                <w:szCs w:val="24"/>
                <w:highlight w:val="none"/>
                <w:lang w:val="en-US" w:eastAsia="zh-CN" w:bidi="ar-SA"/>
              </w:rPr>
              <w:t>58</w:t>
            </w:r>
            <w:r>
              <w:rPr>
                <w:rFonts w:hint="default" w:ascii="Times New Roman" w:hAnsi="Times New Roman" w:eastAsia="宋体" w:cs="Times New Roman"/>
                <w:color w:val="auto"/>
                <w:kern w:val="0"/>
                <w:sz w:val="24"/>
                <w:szCs w:val="24"/>
                <w:highlight w:val="none"/>
                <w:lang w:val="en-US" w:eastAsia="zh-CN" w:bidi="ar-SA"/>
              </w:rPr>
              <w:t>000m</w:t>
            </w:r>
            <w:r>
              <w:rPr>
                <w:rFonts w:hint="default" w:ascii="Times New Roman" w:hAnsi="Times New Roman" w:eastAsia="宋体" w:cs="Times New Roman"/>
                <w:color w:val="auto"/>
                <w:kern w:val="0"/>
                <w:sz w:val="24"/>
                <w:szCs w:val="24"/>
                <w:highlight w:val="none"/>
                <w:vertAlign w:val="superscript"/>
                <w:lang w:val="en-US" w:eastAsia="zh-CN" w:bidi="ar-SA"/>
              </w:rPr>
              <w:t>2</w:t>
            </w:r>
            <w:r>
              <w:rPr>
                <w:rFonts w:hint="eastAsia" w:ascii="Times New Roman" w:hAnsi="Times New Roman" w:eastAsia="宋体" w:cs="Times New Roman"/>
                <w:color w:val="auto"/>
                <w:kern w:val="0"/>
                <w:sz w:val="24"/>
                <w:szCs w:val="24"/>
                <w:highlight w:val="none"/>
                <w:lang w:val="en-US" w:eastAsia="zh-CN" w:bidi="ar-SA"/>
              </w:rPr>
              <w:t>。</w:t>
            </w:r>
            <w:r>
              <w:rPr>
                <w:rFonts w:hint="default" w:ascii="Times New Roman" w:hAnsi="Times New Roman" w:eastAsia="宋体" w:cs="Times New Roman"/>
                <w:color w:val="auto"/>
                <w:kern w:val="0"/>
                <w:sz w:val="24"/>
                <w:szCs w:val="24"/>
                <w:highlight w:val="none"/>
                <w:lang w:val="en-US" w:eastAsia="zh-CN" w:bidi="ar-SA"/>
              </w:rPr>
              <w:t>项目区为</w:t>
            </w:r>
            <w:r>
              <w:rPr>
                <w:rFonts w:hint="eastAsia" w:ascii="Times New Roman" w:hAnsi="Times New Roman" w:eastAsia="宋体" w:cs="Times New Roman"/>
                <w:color w:val="auto"/>
                <w:kern w:val="0"/>
                <w:sz w:val="24"/>
                <w:szCs w:val="24"/>
                <w:highlight w:val="none"/>
                <w:lang w:val="en-US" w:eastAsia="zh-CN" w:bidi="ar-SA"/>
              </w:rPr>
              <w:t>沙地</w:t>
            </w:r>
            <w:r>
              <w:rPr>
                <w:rFonts w:hint="default" w:ascii="Times New Roman" w:hAnsi="Times New Roman" w:eastAsia="宋体" w:cs="Times New Roman"/>
                <w:color w:val="auto"/>
                <w:kern w:val="0"/>
                <w:sz w:val="24"/>
                <w:szCs w:val="24"/>
                <w:highlight w:val="none"/>
                <w:lang w:val="en-US" w:eastAsia="zh-CN" w:bidi="ar-SA"/>
              </w:rPr>
              <w:t>。</w:t>
            </w:r>
          </w:p>
          <w:p w14:paraId="4385E3DE">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本项目施工过程中的</w:t>
            </w:r>
            <w:r>
              <w:rPr>
                <w:rFonts w:hint="eastAsia" w:ascii="Times New Roman" w:hAnsi="Times New Roman" w:eastAsia="宋体" w:cs="Times New Roman"/>
                <w:color w:val="auto"/>
                <w:kern w:val="2"/>
                <w:sz w:val="24"/>
                <w:szCs w:val="24"/>
                <w:highlight w:val="none"/>
                <w:lang w:val="en-US" w:eastAsia="zh-CN" w:bidi="ar-SA"/>
              </w:rPr>
              <w:t>基坑开挖</w:t>
            </w:r>
            <w:r>
              <w:rPr>
                <w:rFonts w:hint="default" w:ascii="Times New Roman" w:hAnsi="Times New Roman" w:eastAsia="宋体" w:cs="Times New Roman"/>
                <w:color w:val="auto"/>
                <w:kern w:val="2"/>
                <w:sz w:val="24"/>
                <w:szCs w:val="24"/>
                <w:highlight w:val="none"/>
                <w:lang w:val="en-US" w:eastAsia="zh-CN" w:bidi="ar-SA"/>
              </w:rPr>
              <w:t>对土地造成扰动影响，堆填土石方等工程可能引起水土流失。</w:t>
            </w:r>
            <w:r>
              <w:rPr>
                <w:rFonts w:hint="eastAsia" w:ascii="Times New Roman" w:hAnsi="Times New Roman" w:eastAsia="宋体" w:cs="Times New Roman"/>
                <w:color w:val="auto"/>
                <w:kern w:val="2"/>
                <w:sz w:val="24"/>
                <w:szCs w:val="24"/>
                <w:highlight w:val="none"/>
                <w:lang w:val="en-US" w:eastAsia="zh-CN" w:bidi="ar-SA"/>
              </w:rPr>
              <w:t>基坑开挖</w:t>
            </w:r>
            <w:r>
              <w:rPr>
                <w:rFonts w:hint="default" w:ascii="Times New Roman" w:hAnsi="Times New Roman" w:eastAsia="宋体" w:cs="Times New Roman"/>
                <w:color w:val="auto"/>
                <w:kern w:val="2"/>
                <w:sz w:val="24"/>
                <w:szCs w:val="24"/>
                <w:highlight w:val="none"/>
                <w:lang w:val="en-US" w:eastAsia="zh-CN" w:bidi="ar-SA"/>
              </w:rPr>
              <w:t>占地等临时占地，将破坏原有地表形态，引起水土流失量增加。</w:t>
            </w:r>
            <w:r>
              <w:rPr>
                <w:rFonts w:hint="eastAsia" w:ascii="Times New Roman" w:hAnsi="Times New Roman" w:eastAsia="宋体" w:cs="Times New Roman"/>
                <w:color w:val="auto"/>
                <w:kern w:val="2"/>
                <w:sz w:val="24"/>
                <w:szCs w:val="24"/>
                <w:highlight w:val="none"/>
                <w:lang w:val="en-US" w:eastAsia="zh-CN" w:bidi="ar-SA"/>
              </w:rPr>
              <w:t xml:space="preserve">    </w:t>
            </w:r>
            <w:r>
              <w:rPr>
                <w:rFonts w:hint="default" w:ascii="Times New Roman" w:hAnsi="Times New Roman" w:eastAsia="宋体" w:cs="Times New Roman"/>
                <w:color w:val="auto"/>
                <w:kern w:val="2"/>
                <w:sz w:val="24"/>
                <w:szCs w:val="24"/>
                <w:highlight w:val="none"/>
                <w:lang w:val="en-US" w:eastAsia="zh-CN" w:bidi="ar-SA"/>
              </w:rPr>
              <w:t>设置施工营地，占地面积12000m</w:t>
            </w:r>
            <w:r>
              <w:rPr>
                <w:rFonts w:hint="default" w:ascii="Times New Roman" w:hAnsi="Times New Roman" w:eastAsia="宋体" w:cs="Times New Roman"/>
                <w:color w:val="auto"/>
                <w:kern w:val="2"/>
                <w:sz w:val="24"/>
                <w:szCs w:val="24"/>
                <w:highlight w:val="none"/>
                <w:vertAlign w:val="superscript"/>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，施工结束后施工临时建筑及施工期环保设施全部拆除，经采取恢复保护措施使其恢复至原有土地利用功能。因此，本项目施工期对土地利用功能影响不大。</w:t>
            </w:r>
          </w:p>
          <w:p w14:paraId="4CCF9C06">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活动严格控制在征地范围内，尽可能减少对周围土地的破坏，考虑对进场道路与施工道路进行一次性规划，施工道路不再单独临时征用土地；施工道路应有固定路线，不要随意向两边拓展或单另开道，减少对土地的破坏、占用；光伏组件及电气设备必须严格按照设计规划指定位置来放置，各施工机械和设备不得随意堆放，以便能有效地控制占地面积，更好的保护原地貌。</w:t>
            </w:r>
          </w:p>
          <w:p w14:paraId="04D3356D">
            <w:pPr>
              <w:keepNext w:val="0"/>
              <w:keepLines w:val="0"/>
              <w:pageBreakBefore w:val="0"/>
              <w:widowControl w:val="0"/>
              <w:numPr>
                <w:ilvl w:val="0"/>
                <w:numId w:val="52"/>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宋体" w:cs="Times New Roman"/>
                <w:b/>
                <w:bCs/>
                <w:color w:val="auto"/>
                <w:spacing w:val="-3"/>
                <w:sz w:val="24"/>
                <w:szCs w:val="24"/>
                <w:highlight w:val="none"/>
                <w:lang w:val="en-US" w:eastAsia="zh-CN"/>
              </w:rPr>
            </w:pPr>
            <w:r>
              <w:rPr>
                <w:rFonts w:hint="default" w:ascii="Times New Roman" w:hAnsi="Times New Roman" w:eastAsia="宋体" w:cs="Times New Roman"/>
                <w:b/>
                <w:bCs/>
                <w:color w:val="auto"/>
                <w:spacing w:val="-3"/>
                <w:sz w:val="24"/>
                <w:szCs w:val="24"/>
                <w:highlight w:val="none"/>
                <w:lang w:val="en-US" w:eastAsia="zh-CN"/>
              </w:rPr>
              <w:t>施工景观影响</w:t>
            </w:r>
          </w:p>
          <w:p w14:paraId="0D978EA8">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施工期由于</w:t>
            </w:r>
            <w:r>
              <w:rPr>
                <w:rFonts w:hint="eastAsia" w:cs="Times New Roman"/>
                <w:color w:val="auto"/>
                <w:highlight w:val="none"/>
                <w:lang w:val="en-US" w:eastAsia="zh-CN"/>
              </w:rPr>
              <w:t>基坑开挖</w:t>
            </w:r>
            <w:r>
              <w:rPr>
                <w:rFonts w:hint="default" w:ascii="Times New Roman" w:hAnsi="Times New Roman" w:cs="Times New Roman"/>
                <w:color w:val="auto"/>
                <w:highlight w:val="none"/>
                <w:lang w:val="en-US" w:eastAsia="zh-CN"/>
              </w:rPr>
              <w:t>、土方临时堆存、施工道路、物料运输造成的扬尘、施工人员生活垃圾等，如果管理不当将会对局部景观造成一定的不良影响。通过采取围挡作业、分段施工、及时清运弃方、采取防尘抑尘措施、集中收集施工人员生活垃圾并及时清运处理等措施，可以使施工区域及时恢复原有自然面貌，将施工期造成的景观影响降至最小。</w:t>
            </w:r>
          </w:p>
          <w:p w14:paraId="48507F84">
            <w:pPr>
              <w:pStyle w:val="12"/>
              <w:keepNext w:val="0"/>
              <w:keepLines w:val="0"/>
              <w:pageBreakBefore w:val="0"/>
              <w:widowControl w:val="0"/>
              <w:numPr>
                <w:ilvl w:val="0"/>
                <w:numId w:val="3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水土流失影响分析</w:t>
            </w:r>
          </w:p>
          <w:p w14:paraId="71874864">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本项目的水土流失产生时段主要集中在施工期，水土流失产生区域为光伏</w:t>
            </w:r>
            <w:r>
              <w:rPr>
                <w:rFonts w:hint="eastAsia" w:cs="Times New Roman"/>
                <w:color w:val="auto"/>
                <w:highlight w:val="none"/>
                <w:lang w:val="en-US" w:eastAsia="zh-CN"/>
              </w:rPr>
              <w:t>厂区</w:t>
            </w:r>
            <w:r>
              <w:rPr>
                <w:rFonts w:hint="default" w:ascii="Times New Roman" w:hAnsi="Times New Roman" w:cs="Times New Roman"/>
                <w:color w:val="auto"/>
                <w:highlight w:val="none"/>
                <w:lang w:val="en-US" w:eastAsia="zh-CN"/>
              </w:rPr>
              <w:t>。在建设过程中由于扰动原地貌、破坏土壤结构、破坏地表植被等情况的发生，可能造成水土流失，破坏周边生态环境，引发一系列的环境问题。为保护项目区水土资源，减少和治理工程建设中的水土流失，本项目的水土保持工程措施主要有：</w:t>
            </w:r>
            <w:r>
              <w:rPr>
                <w:rFonts w:hint="eastAsia" w:cs="Times New Roman"/>
                <w:color w:val="auto"/>
                <w:highlight w:val="none"/>
                <w:lang w:val="en-US" w:eastAsia="zh-CN"/>
              </w:rPr>
              <w:t>土地平整</w:t>
            </w:r>
            <w:r>
              <w:rPr>
                <w:rFonts w:hint="default" w:ascii="Times New Roman" w:hAnsi="Times New Roman" w:cs="Times New Roman"/>
                <w:color w:val="auto"/>
                <w:highlight w:val="none"/>
                <w:lang w:val="en-US" w:eastAsia="zh-CN"/>
              </w:rPr>
              <w:t>，防止遇风扬尘产生；光伏场区内对光伏方阵基座扰动地表区域，施工完毕后进行土地整治，应尽量做到挖方、填方基本平衡等，有效治理因工程建设引起的水土流失，不会引起较大的水土流失影响。</w:t>
            </w:r>
          </w:p>
          <w:p w14:paraId="7D9EFAA8">
            <w:pPr>
              <w:keepNext w:val="0"/>
              <w:keepLines w:val="0"/>
              <w:pageBreakBefore w:val="0"/>
              <w:widowControl w:val="0"/>
              <w:numPr>
                <w:ilvl w:val="0"/>
                <w:numId w:val="54"/>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宋体" w:cs="Times New Roman"/>
                <w:b/>
                <w:bCs/>
                <w:color w:val="auto"/>
                <w:spacing w:val="-3"/>
                <w:sz w:val="24"/>
                <w:szCs w:val="24"/>
                <w:highlight w:val="none"/>
              </w:rPr>
            </w:pPr>
            <w:r>
              <w:rPr>
                <w:rFonts w:hint="default" w:ascii="Times New Roman" w:hAnsi="Times New Roman" w:eastAsia="宋体" w:cs="Times New Roman"/>
                <w:b/>
                <w:bCs/>
                <w:color w:val="auto"/>
                <w:spacing w:val="-3"/>
                <w:sz w:val="24"/>
                <w:szCs w:val="24"/>
                <w:highlight w:val="none"/>
                <w:lang w:val="en-US" w:eastAsia="zh-CN"/>
              </w:rPr>
              <w:t>水土流失防治分区</w:t>
            </w:r>
          </w:p>
          <w:p w14:paraId="64CC6075">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按照方案编制原则和指导思想，在实际调查基础上，根据地形地貌、水土流失强度以及项目建设的施工特点来划分水土流失防治分区，确定各分区的防治任务，因地制宜，因害设防，分区分类布设水土流失防治措施，提出工程、植物、土地整治措施的有关技术要求，实现水土保持方案的防治目标。</w:t>
            </w:r>
          </w:p>
          <w:p w14:paraId="7C2C0C68">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根据水土流失特点和项目施工现场布局，本工程的水土流失防治分区划分为开关站区、阵列区、</w:t>
            </w:r>
            <w:r>
              <w:rPr>
                <w:rFonts w:hint="eastAsia" w:cs="Times New Roman"/>
                <w:color w:val="auto"/>
                <w:highlight w:val="none"/>
                <w:lang w:val="en-US" w:eastAsia="zh-CN"/>
              </w:rPr>
              <w:t>线路区、</w:t>
            </w:r>
            <w:r>
              <w:rPr>
                <w:rFonts w:hint="default" w:ascii="Times New Roman" w:hAnsi="Times New Roman" w:cs="Times New Roman"/>
                <w:color w:val="auto"/>
                <w:highlight w:val="none"/>
                <w:lang w:val="en-US" w:eastAsia="zh-CN"/>
              </w:rPr>
              <w:t>施工生产生活区</w:t>
            </w:r>
            <w:r>
              <w:rPr>
                <w:rFonts w:hint="eastAsia" w:cs="Times New Roman"/>
                <w:color w:val="auto"/>
                <w:highlight w:val="none"/>
                <w:lang w:val="en-US" w:eastAsia="zh-CN"/>
              </w:rPr>
              <w:t>四</w:t>
            </w:r>
            <w:r>
              <w:rPr>
                <w:rFonts w:hint="default" w:ascii="Times New Roman" w:hAnsi="Times New Roman" w:cs="Times New Roman"/>
                <w:color w:val="auto"/>
                <w:highlight w:val="none"/>
                <w:lang w:val="en-US" w:eastAsia="zh-CN"/>
              </w:rPr>
              <w:t>个分区，分别进行水土保持措施评价和防治措施布设。</w:t>
            </w:r>
          </w:p>
          <w:p w14:paraId="2F146027">
            <w:pPr>
              <w:keepNext w:val="0"/>
              <w:keepLines w:val="0"/>
              <w:pageBreakBefore w:val="0"/>
              <w:widowControl w:val="0"/>
              <w:numPr>
                <w:ilvl w:val="0"/>
                <w:numId w:val="54"/>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宋体" w:cs="Times New Roman"/>
                <w:b/>
                <w:bCs/>
                <w:color w:val="auto"/>
                <w:spacing w:val="-3"/>
                <w:sz w:val="24"/>
                <w:szCs w:val="24"/>
                <w:highlight w:val="none"/>
                <w:lang w:val="en-US" w:eastAsia="zh-CN"/>
              </w:rPr>
            </w:pPr>
            <w:r>
              <w:rPr>
                <w:rFonts w:hint="default" w:ascii="Times New Roman" w:hAnsi="Times New Roman" w:eastAsia="宋体" w:cs="Times New Roman"/>
                <w:b/>
                <w:bCs/>
                <w:color w:val="auto"/>
                <w:spacing w:val="-3"/>
                <w:sz w:val="24"/>
                <w:szCs w:val="24"/>
                <w:highlight w:val="none"/>
                <w:lang w:val="en-US" w:eastAsia="zh-CN"/>
              </w:rPr>
              <w:t>水土保持措施总体布局</w:t>
            </w:r>
          </w:p>
          <w:p w14:paraId="6DADEFE2">
            <w:pPr>
              <w:pStyle w:val="12"/>
              <w:keepNext w:val="0"/>
              <w:keepLines w:val="0"/>
              <w:pageBreakBefore w:val="0"/>
              <w:widowControl w:val="0"/>
              <w:numPr>
                <w:ilvl w:val="0"/>
                <w:numId w:val="55"/>
              </w:numPr>
              <w:kinsoku/>
              <w:wordWrap/>
              <w:overflowPunct/>
              <w:topLinePunct w:val="0"/>
              <w:autoSpaceDE/>
              <w:autoSpaceDN/>
              <w:bidi w:val="0"/>
              <w:adjustRightInd/>
              <w:snapToGrid/>
              <w:ind w:left="0" w:leftChars="0" w:firstLine="420" w:firstLine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工程措施：光伏阵列区、主要建（构）筑物、施工生产生活区进行</w:t>
            </w:r>
            <w:r>
              <w:rPr>
                <w:rFonts w:hint="eastAsia" w:cs="Times New Roman"/>
                <w:color w:val="auto"/>
                <w:highlight w:val="none"/>
                <w:lang w:val="en-US" w:eastAsia="zh-CN"/>
              </w:rPr>
              <w:t>清基</w:t>
            </w:r>
            <w:r>
              <w:rPr>
                <w:rFonts w:hint="default" w:ascii="Times New Roman" w:hAnsi="Times New Roman" w:cs="Times New Roman"/>
                <w:color w:val="auto"/>
                <w:highlight w:val="none"/>
                <w:lang w:val="en-US" w:eastAsia="zh-CN"/>
              </w:rPr>
              <w:t>，施工结束后进行覆土平整。</w:t>
            </w:r>
          </w:p>
          <w:p w14:paraId="60F96649">
            <w:pPr>
              <w:pStyle w:val="12"/>
              <w:keepNext w:val="0"/>
              <w:keepLines w:val="0"/>
              <w:pageBreakBefore w:val="0"/>
              <w:widowControl w:val="0"/>
              <w:numPr>
                <w:ilvl w:val="0"/>
                <w:numId w:val="55"/>
              </w:numPr>
              <w:kinsoku/>
              <w:wordWrap/>
              <w:overflowPunct/>
              <w:topLinePunct w:val="0"/>
              <w:autoSpaceDE/>
              <w:autoSpaceDN/>
              <w:bidi w:val="0"/>
              <w:adjustRightInd/>
              <w:snapToGrid/>
              <w:ind w:left="0" w:leftChars="0" w:firstLine="420" w:firstLine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临时措施：主体施工过程中，特别是下雨或大风天气施工时，为防止开挖填垫后的场地水蚀和风蚀，对生产楼、光伏阵列区、施工生产生活区等部位布设排水、拦挡和遮盖等临时防护措施，考虑临时工程的短时效性，选择有效、简单易行、易于拆除且投资小的措施。</w:t>
            </w:r>
          </w:p>
          <w:p w14:paraId="2D7FCE79">
            <w:pPr>
              <w:pStyle w:val="12"/>
              <w:keepNext w:val="0"/>
              <w:keepLines w:val="0"/>
              <w:pageBreakBefore w:val="0"/>
              <w:widowControl w:val="0"/>
              <w:numPr>
                <w:ilvl w:val="0"/>
                <w:numId w:val="55"/>
              </w:numPr>
              <w:kinsoku/>
              <w:wordWrap/>
              <w:overflowPunct/>
              <w:topLinePunct w:val="0"/>
              <w:autoSpaceDE/>
              <w:autoSpaceDN/>
              <w:bidi w:val="0"/>
              <w:adjustRightInd/>
              <w:snapToGrid/>
              <w:ind w:left="0" w:leftChars="0" w:firstLine="420" w:firstLine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管理措施：工程施工时序和施工安排对水土保持工程防治水土流失的效果影响很大。若施工时序和施工安排不当，不但不能有效预防施工中产生的水土流失，而且造成施工中的水土流失无从治理，失去预防优先的意义。道路路面要定期洒水，临时堆放的土石料和运输车辆应遮盖；定期对施工生产生活区空地洒水</w:t>
            </w:r>
            <w:r>
              <w:rPr>
                <w:rFonts w:hint="default" w:ascii="Times New Roman" w:hAnsi="Times New Roman" w:eastAsia="宋体" w:cs="Times New Roman"/>
                <w:color w:val="auto"/>
                <w:kern w:val="0"/>
                <w:sz w:val="24"/>
                <w:szCs w:val="24"/>
                <w:highlight w:val="none"/>
                <w:lang w:val="en-US" w:eastAsia="zh-CN" w:bidi="ar"/>
              </w:rPr>
              <w:t>降尘等。</w:t>
            </w:r>
          </w:p>
          <w:p w14:paraId="7752EBCD">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根据水土流失防治分区和水土保持措施体系，本方案针对工程建设生产中各防治分区的水土流失情况，因地制宜地布置水土保持防治措施。</w:t>
            </w:r>
          </w:p>
          <w:p w14:paraId="0C6CA888">
            <w:pPr>
              <w:keepNext w:val="0"/>
              <w:keepLines w:val="0"/>
              <w:pageBreakBefore w:val="0"/>
              <w:widowControl w:val="0"/>
              <w:numPr>
                <w:ilvl w:val="0"/>
                <w:numId w:val="54"/>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宋体" w:cs="Times New Roman"/>
                <w:b/>
                <w:bCs/>
                <w:color w:val="auto"/>
                <w:spacing w:val="-3"/>
                <w:sz w:val="24"/>
                <w:szCs w:val="24"/>
                <w:highlight w:val="none"/>
                <w:lang w:val="en-US" w:eastAsia="zh-CN"/>
              </w:rPr>
            </w:pPr>
            <w:r>
              <w:rPr>
                <w:rFonts w:hint="eastAsia" w:ascii="Times New Roman" w:hAnsi="Times New Roman" w:eastAsia="宋体" w:cs="Times New Roman"/>
                <w:b/>
                <w:bCs/>
                <w:color w:val="auto"/>
                <w:spacing w:val="-3"/>
                <w:sz w:val="24"/>
                <w:szCs w:val="24"/>
                <w:highlight w:val="none"/>
                <w:lang w:val="en-US" w:eastAsia="zh-CN"/>
              </w:rPr>
              <w:t>项目区</w:t>
            </w:r>
            <w:r>
              <w:rPr>
                <w:rFonts w:hint="default" w:ascii="Times New Roman" w:hAnsi="Times New Roman" w:eastAsia="宋体" w:cs="Times New Roman"/>
                <w:b/>
                <w:bCs/>
                <w:color w:val="auto"/>
                <w:spacing w:val="-3"/>
                <w:sz w:val="24"/>
                <w:szCs w:val="24"/>
                <w:highlight w:val="none"/>
                <w:lang w:val="en-US" w:eastAsia="zh-CN"/>
              </w:rPr>
              <w:t>新增水土保持措施布置</w:t>
            </w:r>
          </w:p>
          <w:p w14:paraId="5F572B98">
            <w:pPr>
              <w:pStyle w:val="12"/>
              <w:bidi w:val="0"/>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eastAsia="zh-CN"/>
              </w:rPr>
              <w:t>阵列区主要是纵横向道路和阵列之间的空余区域即交通运输通道区域。</w:t>
            </w:r>
            <w:r>
              <w:rPr>
                <w:rFonts w:hint="eastAsia" w:cs="Times New Roman"/>
                <w:color w:val="auto"/>
                <w:highlight w:val="none"/>
                <w:lang w:val="en-US" w:eastAsia="zh-CN"/>
              </w:rPr>
              <w:t>110kV输电线路主要是临时施工廊道的材料运输及临时施工作业面临时堆土区域。</w:t>
            </w:r>
          </w:p>
          <w:p w14:paraId="214CEDCA">
            <w:pPr>
              <w:pStyle w:val="12"/>
              <w:keepNext w:val="0"/>
              <w:keepLines w:val="0"/>
              <w:pageBreakBefore w:val="0"/>
              <w:widowControl w:val="0"/>
              <w:numPr>
                <w:ilvl w:val="0"/>
                <w:numId w:val="56"/>
              </w:numPr>
              <w:kinsoku/>
              <w:wordWrap/>
              <w:overflowPunct/>
              <w:topLinePunct w:val="0"/>
              <w:autoSpaceDE/>
              <w:autoSpaceDN/>
              <w:bidi w:val="0"/>
              <w:adjustRightInd/>
              <w:snapToGrid/>
              <w:ind w:left="0" w:leftChars="0" w:firstLine="42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工程措施：施工结束对道路和</w:t>
            </w:r>
            <w:r>
              <w:rPr>
                <w:rFonts w:hint="eastAsia" w:eastAsia="宋体" w:cs="Times New Roman"/>
                <w:color w:val="auto"/>
                <w:highlight w:val="none"/>
                <w:lang w:val="en-US" w:eastAsia="zh-CN"/>
              </w:rPr>
              <w:t>场地</w:t>
            </w:r>
            <w:r>
              <w:rPr>
                <w:rFonts w:hint="default" w:ascii="Times New Roman" w:hAnsi="Times New Roman" w:eastAsia="宋体" w:cs="Times New Roman"/>
                <w:color w:val="auto"/>
                <w:highlight w:val="none"/>
                <w:lang w:val="en-US" w:eastAsia="zh-CN"/>
              </w:rPr>
              <w:t>进行土地整治以利于地表恢复。</w:t>
            </w:r>
          </w:p>
          <w:p w14:paraId="5D34315D">
            <w:pPr>
              <w:pStyle w:val="12"/>
              <w:keepNext w:val="0"/>
              <w:keepLines w:val="0"/>
              <w:pageBreakBefore w:val="0"/>
              <w:widowControl w:val="0"/>
              <w:numPr>
                <w:ilvl w:val="0"/>
                <w:numId w:val="56"/>
              </w:numPr>
              <w:kinsoku/>
              <w:wordWrap/>
              <w:overflowPunct/>
              <w:topLinePunct w:val="0"/>
              <w:autoSpaceDE/>
              <w:autoSpaceDN/>
              <w:bidi w:val="0"/>
              <w:adjustRightInd/>
              <w:snapToGrid/>
              <w:ind w:left="0" w:leftChars="0" w:firstLine="42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管理措施：对道路</w:t>
            </w:r>
            <w:r>
              <w:rPr>
                <w:rFonts w:hint="eastAsia" w:eastAsia="宋体" w:cs="Times New Roman"/>
                <w:color w:val="auto"/>
                <w:highlight w:val="none"/>
                <w:lang w:val="en-US" w:eastAsia="zh-CN"/>
              </w:rPr>
              <w:t>及场地</w:t>
            </w:r>
            <w:r>
              <w:rPr>
                <w:rFonts w:hint="default" w:ascii="Times New Roman" w:hAnsi="Times New Roman" w:eastAsia="宋体" w:cs="Times New Roman"/>
                <w:color w:val="auto"/>
                <w:highlight w:val="none"/>
                <w:lang w:val="en-US" w:eastAsia="zh-CN"/>
              </w:rPr>
              <w:t>要经常洒水、运输车辆用苫布遮盖。</w:t>
            </w:r>
          </w:p>
          <w:p w14:paraId="03A41186">
            <w:pPr>
              <w:keepNext w:val="0"/>
              <w:keepLines w:val="0"/>
              <w:pageBreakBefore w:val="0"/>
              <w:widowControl w:val="0"/>
              <w:numPr>
                <w:ilvl w:val="0"/>
                <w:numId w:val="54"/>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宋体" w:cs="Times New Roman"/>
                <w:b/>
                <w:bCs/>
                <w:color w:val="auto"/>
                <w:spacing w:val="-3"/>
                <w:sz w:val="24"/>
                <w:szCs w:val="24"/>
                <w:highlight w:val="none"/>
                <w:lang w:val="en-US" w:eastAsia="zh-CN"/>
              </w:rPr>
            </w:pPr>
            <w:r>
              <w:rPr>
                <w:rFonts w:hint="default" w:ascii="Times New Roman" w:hAnsi="Times New Roman" w:eastAsia="宋体" w:cs="Times New Roman"/>
                <w:b/>
                <w:bCs/>
                <w:color w:val="auto"/>
                <w:spacing w:val="-3"/>
                <w:sz w:val="24"/>
                <w:szCs w:val="24"/>
                <w:highlight w:val="none"/>
                <w:lang w:val="en-US" w:eastAsia="zh-CN"/>
              </w:rPr>
              <w:t xml:space="preserve">施工生产生活区新增水土保持措施布置 </w:t>
            </w:r>
          </w:p>
          <w:p w14:paraId="10A6FF5F">
            <w:pPr>
              <w:pStyle w:val="12"/>
              <w:keepNext w:val="0"/>
              <w:keepLines w:val="0"/>
              <w:pageBreakBefore w:val="0"/>
              <w:widowControl w:val="0"/>
              <w:numPr>
                <w:ilvl w:val="0"/>
                <w:numId w:val="57"/>
              </w:numPr>
              <w:kinsoku/>
              <w:wordWrap/>
              <w:overflowPunct/>
              <w:topLinePunct w:val="0"/>
              <w:autoSpaceDE/>
              <w:autoSpaceDN/>
              <w:bidi w:val="0"/>
              <w:adjustRightInd/>
              <w:snapToGrid/>
              <w:ind w:left="0" w:leftChars="0" w:firstLine="42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工程措施：在施工生产生活区</w:t>
            </w:r>
            <w:r>
              <w:rPr>
                <w:rFonts w:hint="eastAsia" w:eastAsia="宋体" w:cs="Times New Roman"/>
                <w:color w:val="auto"/>
                <w:highlight w:val="none"/>
                <w:lang w:val="en-US" w:eastAsia="zh-CN"/>
              </w:rPr>
              <w:t>基坑开挖</w:t>
            </w:r>
            <w:r>
              <w:rPr>
                <w:rFonts w:hint="default" w:ascii="Times New Roman" w:hAnsi="Times New Roman" w:eastAsia="宋体" w:cs="Times New Roman"/>
                <w:color w:val="auto"/>
                <w:highlight w:val="none"/>
                <w:lang w:val="en-US" w:eastAsia="zh-CN"/>
              </w:rPr>
              <w:t>前进行表土清理并集中堆放，待施工结束后清除施工场地内碎石、砖块等施工残留物，覆土并按恢复植被要求平整翻松。</w:t>
            </w:r>
          </w:p>
          <w:p w14:paraId="1AEC9D9E">
            <w:pPr>
              <w:pStyle w:val="12"/>
              <w:keepNext w:val="0"/>
              <w:keepLines w:val="0"/>
              <w:pageBreakBefore w:val="0"/>
              <w:widowControl w:val="0"/>
              <w:numPr>
                <w:ilvl w:val="0"/>
                <w:numId w:val="57"/>
              </w:numPr>
              <w:kinsoku/>
              <w:wordWrap/>
              <w:overflowPunct/>
              <w:topLinePunct w:val="0"/>
              <w:autoSpaceDE/>
              <w:autoSpaceDN/>
              <w:bidi w:val="0"/>
              <w:adjustRightInd/>
              <w:snapToGrid/>
              <w:ind w:left="0" w:leftChars="0" w:firstLine="42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临时措施：在施工临时堆料场周边修建临时拦挡措施；需要排水的地方，采取临时排水措施，排水措施采用人工开挖土质排水沟。</w:t>
            </w:r>
          </w:p>
          <w:p w14:paraId="1D1B2008">
            <w:pPr>
              <w:pStyle w:val="12"/>
              <w:keepNext w:val="0"/>
              <w:keepLines w:val="0"/>
              <w:pageBreakBefore w:val="0"/>
              <w:widowControl w:val="0"/>
              <w:numPr>
                <w:ilvl w:val="0"/>
                <w:numId w:val="57"/>
              </w:numPr>
              <w:kinsoku/>
              <w:wordWrap/>
              <w:overflowPunct/>
              <w:topLinePunct w:val="0"/>
              <w:autoSpaceDE/>
              <w:autoSpaceDN/>
              <w:bidi w:val="0"/>
              <w:adjustRightInd/>
              <w:snapToGrid/>
              <w:ind w:left="0" w:leftChars="0" w:firstLine="42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管理措施：定期对施工区空地洒水降尘；工程完工后，由施工单位对固体废弃物进行清扫、集中，拉至指定垃圾场进行处理，待场地全部清理完后，经过1年的自然恢复期，地表可恢复到原始状态。</w:t>
            </w:r>
          </w:p>
          <w:p w14:paraId="073D5E6F">
            <w:pPr>
              <w:pStyle w:val="12"/>
              <w:bidi w:val="0"/>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lang w:val="en-US" w:eastAsia="zh-CN"/>
              </w:rPr>
              <w:t>综上分析，本项目建设不会改变区域内地表植被类型，不影响区域内野生动物的生存环境，不会影响区域生态系</w:t>
            </w:r>
            <w:r>
              <w:rPr>
                <w:rFonts w:hint="default" w:ascii="Times New Roman" w:hAnsi="Times New Roman" w:cs="Times New Roman"/>
                <w:color w:val="auto"/>
                <w:highlight w:val="none"/>
                <w:lang w:val="en-US" w:eastAsia="zh-CN"/>
              </w:rPr>
              <w:t>统的完整性。</w:t>
            </w:r>
          </w:p>
          <w:p w14:paraId="198E691D">
            <w:pPr>
              <w:pStyle w:val="12"/>
              <w:keepNext w:val="0"/>
              <w:keepLines w:val="0"/>
              <w:pageBreakBefore w:val="0"/>
              <w:widowControl w:val="0"/>
              <w:numPr>
                <w:ilvl w:val="0"/>
                <w:numId w:val="3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地下水环境影响分析</w:t>
            </w:r>
          </w:p>
          <w:p w14:paraId="3F9B433B">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根据《环境影响评价技术导则 地下水环境》（HJ610-2016），本项目为E电力—34其他能源发电，工程所在区域为地下水不敏感区，地下水环境可不做影响分析。</w:t>
            </w:r>
          </w:p>
          <w:p w14:paraId="08BDF3AF">
            <w:pPr>
              <w:pStyle w:val="12"/>
              <w:keepNext w:val="0"/>
              <w:keepLines w:val="0"/>
              <w:pageBreakBefore w:val="0"/>
              <w:widowControl w:val="0"/>
              <w:numPr>
                <w:ilvl w:val="0"/>
                <w:numId w:val="3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土壤环境影响分析</w:t>
            </w:r>
          </w:p>
          <w:p w14:paraId="25A73016">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根据《环境影响评价技术导则 土壤环境（试行）》（HJ964-2018）中相关要求，本项目为Ⅳ类项目，项目所在地土壤环境不敏感，可不开展土壤环境影响评价工作。</w:t>
            </w:r>
          </w:p>
          <w:p w14:paraId="7E6B6B83">
            <w:pPr>
              <w:pStyle w:val="12"/>
              <w:keepNext w:val="0"/>
              <w:keepLines w:val="0"/>
              <w:pageBreakBefore w:val="0"/>
              <w:widowControl w:val="0"/>
              <w:numPr>
                <w:ilvl w:val="0"/>
                <w:numId w:val="35"/>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其他环境影响分析</w:t>
            </w:r>
          </w:p>
          <w:p w14:paraId="11A1D6B3">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时由于进出物料运输车辆的增加，将对项目所在地的交通造成一定的影响，影响附近居民的出行。为减缓交通压力，要求该项目进出施工场地车辆应按规定路线、时间进出，并设置专人负责指挥，以防止交通堵塞。</w:t>
            </w:r>
          </w:p>
          <w:p w14:paraId="7FCA65BF">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施工期建筑材料运输量较大，运输路线经过郊区和城市道路时，运输过程中物料洒落、流失、飞扬等均可能对沿线环境产生影响。因此在建筑材料运输出入与施工固废运出时车辆必须加盖篷布。建筑材料运输量较大会对沿线运输道路路面造成影响，要求建设单位限制载重，产生影响通过采取这些措施可减小物料运输对环境的影响。</w:t>
            </w:r>
          </w:p>
        </w:tc>
      </w:tr>
      <w:tr w14:paraId="1438E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422" w:type="pct"/>
            <w:noWrap w:val="0"/>
            <w:tcMar>
              <w:left w:w="28" w:type="dxa"/>
              <w:right w:w="28" w:type="dxa"/>
            </w:tcMar>
            <w:vAlign w:val="center"/>
          </w:tcPr>
          <w:p w14:paraId="21A900BE">
            <w:pPr>
              <w:pStyle w:val="21"/>
              <w:adjustRightInd w:val="0"/>
              <w:snapToGrid w:val="0"/>
              <w:spacing w:before="0" w:beforeAutospacing="0" w:after="0" w:afterAutospacing="0"/>
              <w:jc w:val="center"/>
              <w:rPr>
                <w:rFonts w:hint="default" w:ascii="Times New Roman" w:hAnsi="Times New Roman" w:cs="Times New Roman"/>
                <w:bCs/>
                <w:color w:val="auto"/>
                <w:kern w:val="2"/>
                <w:sz w:val="21"/>
                <w:szCs w:val="21"/>
                <w:highlight w:val="none"/>
              </w:rPr>
            </w:pPr>
            <w:r>
              <w:rPr>
                <w:rFonts w:hint="default" w:ascii="Times New Roman" w:hAnsi="Times New Roman" w:cs="Times New Roman"/>
                <w:bCs/>
                <w:color w:val="auto"/>
                <w:spacing w:val="10"/>
                <w:kern w:val="2"/>
                <w:sz w:val="21"/>
                <w:szCs w:val="21"/>
                <w:highlight w:val="none"/>
              </w:rPr>
              <w:t>运营期生态环境影响分析</w:t>
            </w:r>
          </w:p>
        </w:tc>
        <w:tc>
          <w:tcPr>
            <w:tcW w:w="4577" w:type="pct"/>
            <w:noWrap w:val="0"/>
            <w:vAlign w:val="top"/>
          </w:tcPr>
          <w:p w14:paraId="40B705C0">
            <w:pPr>
              <w:keepNext w:val="0"/>
              <w:keepLines w:val="0"/>
              <w:pageBreakBefore w:val="0"/>
              <w:widowControl/>
              <w:numPr>
                <w:ilvl w:val="0"/>
                <w:numId w:val="58"/>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
              </w:rPr>
              <w:t xml:space="preserve">运营期环境影响 </w:t>
            </w:r>
          </w:p>
          <w:p w14:paraId="0C50ECE7">
            <w:pPr>
              <w:keepNext w:val="0"/>
              <w:keepLines w:val="0"/>
              <w:pageBreakBefore w:val="0"/>
              <w:widowControl/>
              <w:numPr>
                <w:ilvl w:val="0"/>
                <w:numId w:val="59"/>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cs="Times New Roman"/>
                <w:color w:val="auto"/>
                <w:highlight w:val="none"/>
              </w:rPr>
            </w:pPr>
            <w:r>
              <w:rPr>
                <w:rFonts w:hint="default" w:ascii="Times New Roman" w:hAnsi="Times New Roman" w:eastAsia="宋体" w:cs="Times New Roman"/>
                <w:b/>
                <w:bCs/>
                <w:color w:val="auto"/>
                <w:kern w:val="0"/>
                <w:sz w:val="24"/>
                <w:szCs w:val="24"/>
                <w:highlight w:val="none"/>
                <w:lang w:val="en-US" w:eastAsia="zh-CN" w:bidi="ar"/>
              </w:rPr>
              <w:t>营运期污染源分析</w:t>
            </w:r>
            <w:r>
              <w:rPr>
                <w:rFonts w:hint="default" w:ascii="Times New Roman" w:hAnsi="Times New Roman" w:eastAsia="黑体" w:cs="Times New Roman"/>
                <w:color w:val="auto"/>
                <w:kern w:val="0"/>
                <w:sz w:val="24"/>
                <w:szCs w:val="24"/>
                <w:highlight w:val="none"/>
                <w:lang w:val="en-US" w:eastAsia="zh-CN" w:bidi="ar"/>
              </w:rPr>
              <w:t xml:space="preserve"> </w:t>
            </w:r>
          </w:p>
          <w:p w14:paraId="1BA6DFFE">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本项目属于太阳能光伏发电项目，是使用物理学的光生伏特效应直接将太阳能光能转变为电能，太阳能光伏发电的优点是：没有运动部件，无噪声、无污染、模块化安装，建设周期短，避免长距离输电，可就近供电，是今后能源发展的重要方向。 </w:t>
            </w:r>
          </w:p>
          <w:p w14:paraId="4B5FE804">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本项目属清洁能源，运营期主要污染物如下图所示。</w:t>
            </w:r>
          </w:p>
          <w:p w14:paraId="0ED5CDC2">
            <w:pPr>
              <w:pStyle w:val="2"/>
              <w:numPr>
                <w:ilvl w:val="0"/>
                <w:numId w:val="0"/>
              </w:numPr>
              <w:bidi w:val="0"/>
              <w:ind w:leftChars="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drawing>
                <wp:anchor distT="0" distB="0" distL="114300" distR="114300" simplePos="0" relativeHeight="251661312" behindDoc="0" locked="0" layoutInCell="1" allowOverlap="1">
                  <wp:simplePos x="0" y="0"/>
                  <wp:positionH relativeFrom="column">
                    <wp:posOffset>199390</wp:posOffset>
                  </wp:positionH>
                  <wp:positionV relativeFrom="paragraph">
                    <wp:posOffset>299085</wp:posOffset>
                  </wp:positionV>
                  <wp:extent cx="4645660" cy="2433955"/>
                  <wp:effectExtent l="0" t="0" r="0" b="0"/>
                  <wp:wrapNone/>
                  <wp:docPr id="3" name="ECB019B1-382A-4266-B25C-5B523AA43C14-1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1" descr="wps"/>
                          <pic:cNvPicPr>
                            <a:picLocks noChangeAspect="1"/>
                          </pic:cNvPicPr>
                        </pic:nvPicPr>
                        <pic:blipFill>
                          <a:blip r:embed="rId16"/>
                          <a:stretch>
                            <a:fillRect/>
                          </a:stretch>
                        </pic:blipFill>
                        <pic:spPr>
                          <a:xfrm>
                            <a:off x="0" y="0"/>
                            <a:ext cx="4645660" cy="2433955"/>
                          </a:xfrm>
                          <a:prstGeom prst="rect">
                            <a:avLst/>
                          </a:prstGeom>
                          <a:noFill/>
                          <a:ln>
                            <a:noFill/>
                          </a:ln>
                        </pic:spPr>
                      </pic:pic>
                    </a:graphicData>
                  </a:graphic>
                </wp:anchor>
              </w:drawing>
            </w:r>
          </w:p>
          <w:p w14:paraId="1CB5B39F">
            <w:pPr>
              <w:pStyle w:val="2"/>
              <w:numPr>
                <w:ilvl w:val="0"/>
                <w:numId w:val="0"/>
              </w:numPr>
              <w:bidi w:val="0"/>
              <w:ind w:leftChars="0"/>
              <w:rPr>
                <w:rFonts w:hint="default" w:ascii="Times New Roman" w:hAnsi="Times New Roman" w:eastAsia="宋体" w:cs="Times New Roman"/>
                <w:color w:val="auto"/>
                <w:highlight w:val="none"/>
                <w:lang w:eastAsia="zh-CN"/>
              </w:rPr>
            </w:pPr>
          </w:p>
          <w:p w14:paraId="45ACC077">
            <w:pPr>
              <w:pStyle w:val="2"/>
              <w:numPr>
                <w:ilvl w:val="0"/>
                <w:numId w:val="0"/>
              </w:numPr>
              <w:bidi w:val="0"/>
              <w:ind w:leftChars="0"/>
              <w:rPr>
                <w:rFonts w:hint="default" w:ascii="Times New Roman" w:hAnsi="Times New Roman" w:eastAsia="宋体" w:cs="Times New Roman"/>
                <w:color w:val="auto"/>
                <w:highlight w:val="none"/>
                <w:lang w:eastAsia="zh-CN"/>
              </w:rPr>
            </w:pPr>
          </w:p>
          <w:p w14:paraId="0E0E99D5">
            <w:pPr>
              <w:pStyle w:val="2"/>
              <w:numPr>
                <w:ilvl w:val="0"/>
                <w:numId w:val="0"/>
              </w:numPr>
              <w:bidi w:val="0"/>
              <w:ind w:leftChars="0"/>
              <w:rPr>
                <w:rFonts w:hint="default" w:ascii="Times New Roman" w:hAnsi="Times New Roman" w:cs="Times New Roman"/>
                <w:color w:val="auto"/>
                <w:highlight w:val="none"/>
              </w:rPr>
            </w:pPr>
          </w:p>
          <w:p w14:paraId="4567E559">
            <w:pPr>
              <w:pStyle w:val="2"/>
              <w:numPr>
                <w:ilvl w:val="0"/>
                <w:numId w:val="0"/>
              </w:numPr>
              <w:bidi w:val="0"/>
              <w:ind w:leftChars="0"/>
              <w:rPr>
                <w:rFonts w:hint="default" w:ascii="Times New Roman" w:hAnsi="Times New Roman" w:cs="Times New Roman"/>
                <w:color w:val="auto"/>
                <w:highlight w:val="none"/>
              </w:rPr>
            </w:pPr>
          </w:p>
          <w:p w14:paraId="45D1F6F6">
            <w:pPr>
              <w:pStyle w:val="2"/>
              <w:numPr>
                <w:ilvl w:val="0"/>
                <w:numId w:val="0"/>
              </w:numPr>
              <w:bidi w:val="0"/>
              <w:ind w:leftChars="0"/>
              <w:rPr>
                <w:rFonts w:hint="default" w:ascii="Times New Roman" w:hAnsi="Times New Roman" w:cs="Times New Roman"/>
                <w:color w:val="auto"/>
                <w:highlight w:val="none"/>
              </w:rPr>
            </w:pPr>
          </w:p>
          <w:p w14:paraId="767A8FE6">
            <w:pPr>
              <w:pStyle w:val="2"/>
              <w:numPr>
                <w:ilvl w:val="0"/>
                <w:numId w:val="0"/>
              </w:numPr>
              <w:bidi w:val="0"/>
              <w:ind w:leftChars="0"/>
              <w:rPr>
                <w:rFonts w:hint="default" w:ascii="Times New Roman" w:hAnsi="Times New Roman" w:cs="Times New Roman"/>
                <w:color w:val="auto"/>
                <w:highlight w:val="none"/>
              </w:rPr>
            </w:pPr>
          </w:p>
          <w:p w14:paraId="1DC68FE2">
            <w:pPr>
              <w:rPr>
                <w:rFonts w:hint="default" w:ascii="Times New Roman" w:hAnsi="Times New Roman" w:cs="Times New Roman"/>
                <w:color w:val="auto"/>
                <w:highlight w:val="none"/>
              </w:rPr>
            </w:pPr>
          </w:p>
          <w:p w14:paraId="56AEB046">
            <w:pPr>
              <w:rPr>
                <w:rFonts w:hint="default" w:ascii="Times New Roman" w:hAnsi="Times New Roman" w:cs="Times New Roman"/>
                <w:color w:val="auto"/>
                <w:highlight w:val="none"/>
              </w:rPr>
            </w:pPr>
          </w:p>
          <w:p w14:paraId="0B02F008">
            <w:pPr>
              <w:rPr>
                <w:rFonts w:hint="eastAsia" w:eastAsia="宋体"/>
                <w:color w:val="auto"/>
                <w:highlight w:val="none"/>
                <w:lang w:eastAsia="zh-CN"/>
              </w:rPr>
            </w:pPr>
            <w:r>
              <w:rPr>
                <w:rFonts w:hint="eastAsia" w:eastAsia="宋体"/>
                <w:color w:val="auto"/>
                <w:highlight w:val="none"/>
                <w:lang w:eastAsia="zh-CN"/>
              </w:rPr>
              <w:drawing>
                <wp:inline distT="0" distB="0" distL="114300" distR="114300">
                  <wp:extent cx="5614035" cy="2712720"/>
                  <wp:effectExtent l="0" t="0" r="0" b="0"/>
                  <wp:docPr id="20"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CB019B1-382A-4266-B25C-5B523AA43C14-1" descr="wps"/>
                          <pic:cNvPicPr>
                            <a:picLocks noChangeAspect="1"/>
                          </pic:cNvPicPr>
                        </pic:nvPicPr>
                        <pic:blipFill>
                          <a:blip r:embed="rId17"/>
                          <a:stretch>
                            <a:fillRect/>
                          </a:stretch>
                        </pic:blipFill>
                        <pic:spPr>
                          <a:xfrm>
                            <a:off x="0" y="0"/>
                            <a:ext cx="5614035" cy="2712720"/>
                          </a:xfrm>
                          <a:prstGeom prst="rect">
                            <a:avLst/>
                          </a:prstGeom>
                          <a:noFill/>
                          <a:ln>
                            <a:noFill/>
                          </a:ln>
                        </pic:spPr>
                      </pic:pic>
                    </a:graphicData>
                  </a:graphic>
                </wp:inline>
              </w:drawing>
            </w:r>
          </w:p>
          <w:p w14:paraId="60F6E8C0">
            <w:pPr>
              <w:pStyle w:val="2"/>
              <w:numPr>
                <w:ilvl w:val="0"/>
                <w:numId w:val="0"/>
              </w:numPr>
              <w:bidi w:val="0"/>
              <w:ind w:leftChars="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图4-</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 xml:space="preserve">  运行期</w:t>
            </w:r>
            <w:r>
              <w:rPr>
                <w:rFonts w:hint="eastAsia" w:cs="Times New Roman"/>
                <w:color w:val="auto"/>
                <w:highlight w:val="none"/>
                <w:lang w:val="en-US" w:eastAsia="zh-CN"/>
              </w:rPr>
              <w:t>项目区</w:t>
            </w:r>
            <w:r>
              <w:rPr>
                <w:rFonts w:hint="default" w:ascii="Times New Roman" w:hAnsi="Times New Roman" w:cs="Times New Roman"/>
                <w:color w:val="auto"/>
                <w:highlight w:val="none"/>
                <w:lang w:val="en-US" w:eastAsia="zh-CN"/>
              </w:rPr>
              <w:t>产污环节图</w:t>
            </w:r>
          </w:p>
          <w:p w14:paraId="142BEE6A">
            <w:pPr>
              <w:keepNext w:val="0"/>
              <w:keepLines w:val="0"/>
              <w:pageBreakBefore w:val="0"/>
              <w:widowControl/>
              <w:numPr>
                <w:ilvl w:val="0"/>
                <w:numId w:val="60"/>
              </w:numPr>
              <w:suppressLineNumbers w:val="0"/>
              <w:kinsoku/>
              <w:wordWrap/>
              <w:overflowPunct/>
              <w:topLinePunct w:val="0"/>
              <w:autoSpaceDE/>
              <w:autoSpaceDN/>
              <w:bidi w:val="0"/>
              <w:adjustRightInd/>
              <w:snapToGrid/>
              <w:spacing w:line="480" w:lineRule="exact"/>
              <w:ind w:left="0" w:leftChars="0"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项目产生的污染物为废水、固废、噪声。</w:t>
            </w:r>
          </w:p>
          <w:p w14:paraId="6141583D">
            <w:pPr>
              <w:keepNext w:val="0"/>
              <w:keepLines w:val="0"/>
              <w:pageBreakBefore w:val="0"/>
              <w:widowControl/>
              <w:numPr>
                <w:ilvl w:val="0"/>
                <w:numId w:val="61"/>
              </w:numPr>
              <w:suppressLineNumbers w:val="0"/>
              <w:kinsoku/>
              <w:wordWrap/>
              <w:overflowPunct/>
              <w:topLinePunct w:val="0"/>
              <w:autoSpaceDE/>
              <w:autoSpaceDN/>
              <w:bidi w:val="0"/>
              <w:adjustRightInd/>
              <w:snapToGrid/>
              <w:spacing w:line="480" w:lineRule="exact"/>
              <w:ind w:left="0" w:leftChars="0"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废水</w:t>
            </w:r>
          </w:p>
          <w:p w14:paraId="0862CBAB">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根据项目建设内容分析，运行期项目用水主要包括电池板清洁用水。</w:t>
            </w:r>
          </w:p>
          <w:p w14:paraId="08DC3B59">
            <w:pPr>
              <w:keepNext w:val="0"/>
              <w:keepLines w:val="0"/>
              <w:pageBreakBefore w:val="0"/>
              <w:widowControl/>
              <w:numPr>
                <w:ilvl w:val="0"/>
                <w:numId w:val="62"/>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电池板区域清洁废水</w:t>
            </w:r>
          </w:p>
          <w:p w14:paraId="1302A30F">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太阳电池组件周围环境所产生的灰尘及杂物随着空气的流动，会附着在电池组件的表面，影响其光电的转换效率，降低其使用性能。如果树叶和鸟粪等粘在其表面还会引起太阳电池局部发热而烧坏太阳电池组件。据相关文献，此因素会对光伏组件的输出功率产生约7%的影响。因此，需对太阳能电池组件表面进行定期清洁。</w:t>
            </w:r>
          </w:p>
          <w:p w14:paraId="62C6FFA2">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太阳能电池表面是高强度钢化玻璃，易于清洁。在每年雨季的时候，降雨冲刷太阳能电池组件表面达到自然清洁的目的。在旱季的时候，为保证太阳能电池组件的正常工作，可通过人工擦拭，减少灰尘、杂物对太阳能电池组件发电的影响。根据实际情况，每</w:t>
            </w:r>
            <w:r>
              <w:rPr>
                <w:rFonts w:hint="eastAsia" w:ascii="Times New Roman" w:hAnsi="Times New Roman" w:eastAsia="宋体" w:cs="Times New Roman"/>
                <w:color w:val="auto"/>
                <w:kern w:val="0"/>
                <w:sz w:val="24"/>
                <w:szCs w:val="24"/>
                <w:highlight w:val="none"/>
                <w:lang w:val="en-US" w:eastAsia="zh-CN" w:bidi="ar"/>
              </w:rPr>
              <w:t>月</w:t>
            </w:r>
            <w:r>
              <w:rPr>
                <w:rFonts w:hint="default" w:ascii="Times New Roman" w:hAnsi="Times New Roman" w:eastAsia="宋体" w:cs="Times New Roman"/>
                <w:color w:val="auto"/>
                <w:kern w:val="0"/>
                <w:sz w:val="24"/>
                <w:szCs w:val="24"/>
                <w:highlight w:val="none"/>
                <w:lang w:val="en-US" w:eastAsia="zh-CN" w:bidi="ar"/>
              </w:rPr>
              <w:t>需要清洁一次，清洁方式为靠近道路及方便清洗车辆进入的区域采用机械清洗，其余地方为人工用湿布擦拭或者玻璃刮刀进行清洁，且不使用清洁液清洁。</w:t>
            </w:r>
            <w:r>
              <w:rPr>
                <w:rFonts w:hint="eastAsia" w:ascii="Times New Roman" w:hAnsi="Times New Roman" w:eastAsia="宋体" w:cs="Times New Roman"/>
                <w:color w:val="auto"/>
                <w:kern w:val="0"/>
                <w:sz w:val="24"/>
                <w:szCs w:val="24"/>
                <w:highlight w:val="none"/>
                <w:lang w:val="en-US" w:eastAsia="zh-CN" w:bidi="ar"/>
              </w:rPr>
              <w:t>本项目</w:t>
            </w:r>
            <w:r>
              <w:rPr>
                <w:rFonts w:hint="default" w:ascii="Times New Roman" w:hAnsi="Times New Roman" w:eastAsia="宋体" w:cs="Times New Roman"/>
                <w:color w:val="auto"/>
                <w:kern w:val="0"/>
                <w:sz w:val="24"/>
                <w:szCs w:val="24"/>
                <w:highlight w:val="none"/>
                <w:lang w:val="en-US" w:eastAsia="zh-CN" w:bidi="ar"/>
              </w:rPr>
              <w:t>采用620Wp单晶双面双玻光伏组件289916块</w:t>
            </w:r>
            <w:r>
              <w:rPr>
                <w:rFonts w:hint="eastAsia" w:ascii="Times New Roman" w:hAnsi="Times New Roman" w:eastAsia="宋体" w:cs="Times New Roman"/>
                <w:color w:val="auto"/>
                <w:kern w:val="0"/>
                <w:sz w:val="24"/>
                <w:szCs w:val="24"/>
                <w:highlight w:val="none"/>
                <w:lang w:val="en-US" w:eastAsia="zh-CN" w:bidi="ar"/>
              </w:rPr>
              <w:t>，单块面积约2.73m</w:t>
            </w:r>
            <w:r>
              <w:rPr>
                <w:rFonts w:hint="eastAsia" w:ascii="Times New Roman" w:hAnsi="Times New Roman" w:eastAsia="宋体" w:cs="Times New Roman"/>
                <w:color w:val="auto"/>
                <w:kern w:val="0"/>
                <w:sz w:val="24"/>
                <w:szCs w:val="24"/>
                <w:highlight w:val="none"/>
                <w:vertAlign w:val="superscript"/>
                <w:lang w:val="en-US" w:eastAsia="zh-CN" w:bidi="ar"/>
              </w:rPr>
              <w:t>2</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经计算本项目太阳能电池板表面积约</w:t>
            </w:r>
            <w:r>
              <w:rPr>
                <w:rFonts w:hint="eastAsia" w:ascii="Times New Roman" w:hAnsi="Times New Roman" w:eastAsia="宋体" w:cs="Times New Roman"/>
                <w:color w:val="auto"/>
                <w:kern w:val="0"/>
                <w:sz w:val="24"/>
                <w:szCs w:val="24"/>
                <w:highlight w:val="none"/>
                <w:lang w:val="en-US" w:eastAsia="zh-CN" w:bidi="ar"/>
              </w:rPr>
              <w:t>791471</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2</w:t>
            </w:r>
            <w:r>
              <w:rPr>
                <w:rFonts w:hint="eastAsia" w:ascii="Times New Roman" w:hAnsi="Times New Roman" w:eastAsia="宋体" w:cs="Times New Roman"/>
                <w:color w:val="auto"/>
                <w:kern w:val="0"/>
                <w:sz w:val="24"/>
                <w:szCs w:val="24"/>
                <w:highlight w:val="none"/>
                <w:lang w:val="en-US" w:eastAsia="zh-CN" w:bidi="ar"/>
              </w:rPr>
              <w:t>。</w:t>
            </w:r>
          </w:p>
          <w:p w14:paraId="40303729">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由于南疆风沙较大，本项目每月清洗一次太阳能电池板，清洗方式为外包第三方清洗。</w:t>
            </w:r>
            <w:r>
              <w:rPr>
                <w:rFonts w:hint="default" w:ascii="Times New Roman" w:hAnsi="Times New Roman" w:eastAsia="宋体" w:cs="Times New Roman"/>
                <w:color w:val="auto"/>
                <w:kern w:val="0"/>
                <w:sz w:val="24"/>
                <w:szCs w:val="24"/>
                <w:highlight w:val="none"/>
                <w:lang w:val="en-US" w:eastAsia="zh-CN" w:bidi="ar"/>
              </w:rPr>
              <w:t>用水量以1.6L/m</w:t>
            </w:r>
            <w:r>
              <w:rPr>
                <w:rFonts w:hint="default" w:ascii="Times New Roman" w:hAnsi="Times New Roman" w:eastAsia="宋体" w:cs="Times New Roman"/>
                <w:color w:val="auto"/>
                <w:kern w:val="0"/>
                <w:sz w:val="24"/>
                <w:szCs w:val="24"/>
                <w:highlight w:val="none"/>
                <w:vertAlign w:val="superscript"/>
                <w:lang w:val="en-US" w:eastAsia="zh-CN" w:bidi="ar"/>
              </w:rPr>
              <w:t>2</w:t>
            </w:r>
            <w:r>
              <w:rPr>
                <w:rFonts w:hint="default" w:ascii="Times New Roman" w:hAnsi="Times New Roman" w:eastAsia="宋体" w:cs="Times New Roman"/>
                <w:color w:val="auto"/>
                <w:kern w:val="0"/>
                <w:sz w:val="24"/>
                <w:szCs w:val="24"/>
                <w:highlight w:val="none"/>
                <w:lang w:val="en-US" w:eastAsia="zh-CN" w:bidi="ar"/>
              </w:rPr>
              <w:t>计每次清洁用水量为</w:t>
            </w:r>
            <w:r>
              <w:rPr>
                <w:rFonts w:hint="eastAsia" w:ascii="Times New Roman" w:hAnsi="Times New Roman" w:eastAsia="宋体" w:cs="Times New Roman"/>
                <w:color w:val="auto"/>
                <w:kern w:val="0"/>
                <w:sz w:val="24"/>
                <w:szCs w:val="24"/>
                <w:highlight w:val="none"/>
                <w:lang w:val="en-US" w:eastAsia="zh-CN" w:bidi="ar"/>
              </w:rPr>
              <w:t>1266.35</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eastAsia" w:ascii="Times New Roman" w:hAnsi="Times New Roman" w:eastAsia="宋体" w:cs="Times New Roman"/>
                <w:color w:val="auto"/>
                <w:kern w:val="0"/>
                <w:sz w:val="24"/>
                <w:szCs w:val="24"/>
                <w:highlight w:val="none"/>
                <w:vertAlign w:val="baseline"/>
                <w:lang w:val="en-US" w:eastAsia="zh-CN" w:bidi="ar"/>
              </w:rPr>
              <w:t>/次，</w:t>
            </w:r>
            <w:r>
              <w:rPr>
                <w:rFonts w:hint="default" w:ascii="Times New Roman" w:hAnsi="Times New Roman" w:eastAsia="宋体" w:cs="Times New Roman"/>
                <w:color w:val="auto"/>
                <w:kern w:val="0"/>
                <w:sz w:val="24"/>
                <w:szCs w:val="24"/>
                <w:highlight w:val="none"/>
                <w:lang w:val="en-US" w:eastAsia="zh-CN" w:bidi="ar"/>
              </w:rPr>
              <w:t>每次清洁电池板约需20天，每天清洁用水量为</w:t>
            </w:r>
            <w:r>
              <w:rPr>
                <w:rFonts w:hint="eastAsia" w:ascii="Times New Roman" w:hAnsi="Times New Roman" w:eastAsia="宋体" w:cs="Times New Roman"/>
                <w:color w:val="auto"/>
                <w:kern w:val="0"/>
                <w:sz w:val="24"/>
                <w:szCs w:val="24"/>
                <w:highlight w:val="none"/>
                <w:lang w:val="en-US" w:eastAsia="zh-CN" w:bidi="ar"/>
              </w:rPr>
              <w:t>63.32</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/d，废水产生量按用水量的90%计算，1</w:t>
            </w:r>
            <w:r>
              <w:rPr>
                <w:rFonts w:hint="eastAsia" w:ascii="Times New Roman" w:hAnsi="Times New Roman" w:eastAsia="宋体" w:cs="Times New Roman"/>
                <w:color w:val="auto"/>
                <w:kern w:val="0"/>
                <w:sz w:val="24"/>
                <w:szCs w:val="24"/>
                <w:highlight w:val="none"/>
                <w:lang w:val="en-US" w:eastAsia="zh-CN" w:bidi="ar"/>
              </w:rPr>
              <w:t>139.72</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eastAsia" w:ascii="Times New Roman" w:hAnsi="Times New Roman" w:eastAsia="宋体" w:cs="Times New Roman"/>
                <w:color w:val="auto"/>
                <w:kern w:val="0"/>
                <w:sz w:val="24"/>
                <w:szCs w:val="24"/>
                <w:highlight w:val="none"/>
                <w:vertAlign w:val="baseline"/>
                <w:lang w:val="en-US" w:eastAsia="zh-CN" w:bidi="ar"/>
              </w:rPr>
              <w:t>/次</w:t>
            </w:r>
            <w:r>
              <w:rPr>
                <w:rFonts w:hint="default" w:ascii="Times New Roman" w:hAnsi="Times New Roman" w:eastAsia="宋体" w:cs="Times New Roman"/>
                <w:color w:val="auto"/>
                <w:kern w:val="0"/>
                <w:sz w:val="24"/>
                <w:szCs w:val="24"/>
                <w:highlight w:val="none"/>
                <w:lang w:val="en-US" w:eastAsia="zh-CN" w:bidi="ar"/>
              </w:rPr>
              <w:t>，每天产生的清洁废水量为</w:t>
            </w:r>
            <w:r>
              <w:rPr>
                <w:rFonts w:hint="eastAsia" w:ascii="Times New Roman" w:hAnsi="Times New Roman" w:eastAsia="宋体" w:cs="Times New Roman"/>
                <w:color w:val="auto"/>
                <w:kern w:val="0"/>
                <w:sz w:val="24"/>
                <w:szCs w:val="24"/>
                <w:highlight w:val="none"/>
                <w:lang w:val="en-US" w:eastAsia="zh-CN" w:bidi="ar"/>
              </w:rPr>
              <w:t>56.99</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d</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每年清洗用水量为15196.2</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a，废水产生量按用水量的90%计算，废水产生量为13676.58</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CN" w:bidi="ar"/>
              </w:rPr>
              <w:t>a</w:t>
            </w:r>
            <w:r>
              <w:rPr>
                <w:rFonts w:hint="eastAsia" w:ascii="Times New Roman" w:hAnsi="Times New Roman" w:eastAsia="宋体" w:cs="Times New Roman"/>
                <w:color w:val="auto"/>
                <w:kern w:val="0"/>
                <w:sz w:val="24"/>
                <w:szCs w:val="24"/>
                <w:highlight w:val="none"/>
                <w:vertAlign w:val="baseline"/>
                <w:lang w:val="en-US" w:eastAsia="zh-CN" w:bidi="ar"/>
              </w:rPr>
              <w:t>。</w:t>
            </w:r>
          </w:p>
          <w:p w14:paraId="0133DD96">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清洗太阳能电池组件一般是在没有降雨的时候，也是属于区域较干旱的时候，因此，清洗电池组件产生的废水部分在擦拭过程中就被蒸发，其余清洗废水直接顺着流到太阳能电池组件下面的未利用地面上，自然蒸发，不会形成径流。无废水外排，对外界环境影响很小。</w:t>
            </w:r>
          </w:p>
          <w:p w14:paraId="3222A38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表 4-</w:t>
            </w:r>
            <w:r>
              <w:rPr>
                <w:rFonts w:hint="eastAsia" w:ascii="Times New Roman" w:hAnsi="Times New Roman" w:eastAsia="宋体" w:cs="Times New Roman"/>
                <w:b/>
                <w:bCs/>
                <w:color w:val="auto"/>
                <w:kern w:val="0"/>
                <w:sz w:val="24"/>
                <w:szCs w:val="24"/>
                <w:highlight w:val="none"/>
                <w:lang w:val="en-US" w:eastAsia="zh-CN" w:bidi="ar"/>
              </w:rPr>
              <w:t>4</w:t>
            </w:r>
            <w:r>
              <w:rPr>
                <w:rFonts w:hint="default" w:ascii="Times New Roman" w:hAnsi="Times New Roman" w:eastAsia="宋体" w:cs="Times New Roman"/>
                <w:b/>
                <w:bCs/>
                <w:color w:val="auto"/>
                <w:kern w:val="0"/>
                <w:sz w:val="24"/>
                <w:szCs w:val="24"/>
                <w:highlight w:val="none"/>
                <w:lang w:val="en-US" w:eastAsia="zh-CN" w:bidi="ar"/>
              </w:rPr>
              <w:t xml:space="preserve"> 本项目运行期用排水情况一览表</w:t>
            </w:r>
          </w:p>
          <w:tbl>
            <w:tblPr>
              <w:tblStyle w:val="26"/>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079"/>
              <w:gridCol w:w="943"/>
              <w:gridCol w:w="768"/>
              <w:gridCol w:w="1201"/>
              <w:gridCol w:w="1051"/>
              <w:gridCol w:w="992"/>
              <w:gridCol w:w="1114"/>
              <w:gridCol w:w="989"/>
            </w:tblGrid>
            <w:tr w14:paraId="299ECC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6" w:type="pct"/>
                  <w:tcBorders>
                    <w:tl2br w:val="nil"/>
                    <w:tr2bl w:val="nil"/>
                  </w:tcBorders>
                  <w:noWrap w:val="0"/>
                  <w:vAlign w:val="center"/>
                </w:tcPr>
                <w:p w14:paraId="7A56EB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用水项目</w:t>
                  </w:r>
                </w:p>
              </w:tc>
              <w:tc>
                <w:tcPr>
                  <w:tcW w:w="610" w:type="pct"/>
                  <w:tcBorders>
                    <w:tl2br w:val="nil"/>
                    <w:tr2bl w:val="nil"/>
                  </w:tcBorders>
                  <w:noWrap w:val="0"/>
                  <w:vAlign w:val="center"/>
                </w:tcPr>
                <w:p w14:paraId="07787E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面积（m</w:t>
                  </w:r>
                  <w:r>
                    <w:rPr>
                      <w:rFonts w:hint="default" w:ascii="Times New Roman" w:hAnsi="Times New Roman" w:eastAsia="宋体" w:cs="Times New Roman"/>
                      <w:b/>
                      <w:bCs/>
                      <w:color w:val="auto"/>
                      <w:kern w:val="0"/>
                      <w:sz w:val="21"/>
                      <w:szCs w:val="21"/>
                      <w:highlight w:val="none"/>
                      <w:vertAlign w:val="superscript"/>
                      <w:lang w:val="en-US" w:eastAsia="zh-CN" w:bidi="ar"/>
                    </w:rPr>
                    <w:t>2</w:t>
                  </w:r>
                  <w:r>
                    <w:rPr>
                      <w:rFonts w:hint="default" w:ascii="Times New Roman" w:hAnsi="Times New Roman" w:eastAsia="宋体" w:cs="Times New Roman"/>
                      <w:b/>
                      <w:bCs/>
                      <w:color w:val="auto"/>
                      <w:kern w:val="0"/>
                      <w:sz w:val="21"/>
                      <w:szCs w:val="21"/>
                      <w:highlight w:val="none"/>
                      <w:lang w:val="en-US" w:eastAsia="zh-CN" w:bidi="ar"/>
                    </w:rPr>
                    <w:t>）</w:t>
                  </w:r>
                </w:p>
              </w:tc>
              <w:tc>
                <w:tcPr>
                  <w:tcW w:w="533" w:type="pct"/>
                  <w:tcBorders>
                    <w:tl2br w:val="nil"/>
                    <w:tr2bl w:val="nil"/>
                  </w:tcBorders>
                  <w:noWrap w:val="0"/>
                  <w:vAlign w:val="center"/>
                </w:tcPr>
                <w:p w14:paraId="72C825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用水量标准</w:t>
                  </w:r>
                </w:p>
              </w:tc>
              <w:tc>
                <w:tcPr>
                  <w:tcW w:w="434" w:type="pct"/>
                  <w:tcBorders>
                    <w:tl2br w:val="nil"/>
                    <w:tr2bl w:val="nil"/>
                  </w:tcBorders>
                  <w:noWrap w:val="0"/>
                  <w:vAlign w:val="center"/>
                </w:tcPr>
                <w:p w14:paraId="113C8E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用水时间</w:t>
                  </w:r>
                </w:p>
              </w:tc>
              <w:tc>
                <w:tcPr>
                  <w:tcW w:w="679" w:type="pct"/>
                  <w:tcBorders>
                    <w:tl2br w:val="nil"/>
                    <w:tr2bl w:val="nil"/>
                  </w:tcBorders>
                  <w:noWrap w:val="0"/>
                  <w:vAlign w:val="center"/>
                </w:tcPr>
                <w:p w14:paraId="37D3C1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highlight w:val="no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用水量</w:t>
                  </w:r>
                </w:p>
                <w:p w14:paraId="3B1680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kern w:val="0"/>
                      <w:sz w:val="21"/>
                      <w:szCs w:val="21"/>
                      <w:highlight w:val="none"/>
                      <w:lang w:val="en-US" w:eastAsia="zh-CN" w:bidi="ar"/>
                    </w:rPr>
                  </w:pPr>
                  <w:r>
                    <w:rPr>
                      <w:rFonts w:hint="eastAsia" w:ascii="Times New Roman" w:hAnsi="Times New Roman" w:eastAsia="宋体" w:cs="Times New Roman"/>
                      <w:b/>
                      <w:bCs/>
                      <w:color w:val="auto"/>
                      <w:kern w:val="0"/>
                      <w:sz w:val="21"/>
                      <w:szCs w:val="21"/>
                      <w:highlight w:val="none"/>
                      <w:lang w:val="en-US" w:eastAsia="zh-CN" w:bidi="ar"/>
                    </w:rPr>
                    <w:t>（m</w:t>
                  </w:r>
                  <w:r>
                    <w:rPr>
                      <w:rFonts w:hint="eastAsia" w:ascii="Times New Roman" w:hAnsi="Times New Roman" w:eastAsia="宋体" w:cs="Times New Roman"/>
                      <w:b/>
                      <w:bCs/>
                      <w:color w:val="auto"/>
                      <w:kern w:val="0"/>
                      <w:sz w:val="21"/>
                      <w:szCs w:val="21"/>
                      <w:highlight w:val="none"/>
                      <w:vertAlign w:val="superscript"/>
                      <w:lang w:val="en-US" w:eastAsia="zh-CN" w:bidi="ar"/>
                    </w:rPr>
                    <w:t>3</w:t>
                  </w:r>
                  <w:r>
                    <w:rPr>
                      <w:rFonts w:hint="eastAsia" w:ascii="Times New Roman" w:hAnsi="Times New Roman" w:eastAsia="宋体" w:cs="Times New Roman"/>
                      <w:b/>
                      <w:bCs/>
                      <w:color w:val="auto"/>
                      <w:kern w:val="0"/>
                      <w:sz w:val="21"/>
                      <w:szCs w:val="21"/>
                      <w:highlight w:val="none"/>
                      <w:lang w:val="en-US" w:eastAsia="zh-CN" w:bidi="ar"/>
                    </w:rPr>
                    <w:t>/次）</w:t>
                  </w:r>
                </w:p>
              </w:tc>
              <w:tc>
                <w:tcPr>
                  <w:tcW w:w="594" w:type="pct"/>
                  <w:tcBorders>
                    <w:tl2br w:val="nil"/>
                    <w:tr2bl w:val="nil"/>
                  </w:tcBorders>
                  <w:noWrap w:val="0"/>
                  <w:vAlign w:val="center"/>
                </w:tcPr>
                <w:p w14:paraId="53ABAF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年用水量（m³/a）</w:t>
                  </w:r>
                </w:p>
              </w:tc>
              <w:tc>
                <w:tcPr>
                  <w:tcW w:w="561" w:type="pct"/>
                  <w:tcBorders>
                    <w:tl2br w:val="nil"/>
                    <w:tr2bl w:val="nil"/>
                  </w:tcBorders>
                  <w:noWrap w:val="0"/>
                  <w:vAlign w:val="center"/>
                </w:tcPr>
                <w:p w14:paraId="3C37E4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废水量</w:t>
                  </w:r>
                </w:p>
              </w:tc>
              <w:tc>
                <w:tcPr>
                  <w:tcW w:w="630" w:type="pct"/>
                  <w:tcBorders>
                    <w:tl2br w:val="nil"/>
                    <w:tr2bl w:val="nil"/>
                  </w:tcBorders>
                  <w:noWrap w:val="0"/>
                  <w:vAlign w:val="center"/>
                </w:tcPr>
                <w:p w14:paraId="63092B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年废水量（m³/a）</w:t>
                  </w:r>
                </w:p>
              </w:tc>
              <w:tc>
                <w:tcPr>
                  <w:tcW w:w="559" w:type="pct"/>
                  <w:tcBorders>
                    <w:tl2br w:val="nil"/>
                    <w:tr2bl w:val="nil"/>
                  </w:tcBorders>
                  <w:noWrap w:val="0"/>
                  <w:vAlign w:val="center"/>
                </w:tcPr>
                <w:p w14:paraId="6F941C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b/>
                      <w:bCs/>
                      <w:color w:val="auto"/>
                      <w:kern w:val="0"/>
                      <w:sz w:val="21"/>
                      <w:szCs w:val="21"/>
                      <w:highlight w:val="none"/>
                      <w:lang w:val="en-US" w:eastAsia="zh-CN" w:bidi="ar"/>
                    </w:rPr>
                    <w:t>去向</w:t>
                  </w:r>
                </w:p>
              </w:tc>
            </w:tr>
            <w:tr w14:paraId="43ADF6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6" w:type="pct"/>
                  <w:tcBorders>
                    <w:tl2br w:val="nil"/>
                    <w:tr2bl w:val="nil"/>
                  </w:tcBorders>
                  <w:noWrap w:val="0"/>
                  <w:vAlign w:val="center"/>
                </w:tcPr>
                <w:p w14:paraId="2465E0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color w:val="auto"/>
                      <w:kern w:val="0"/>
                      <w:sz w:val="21"/>
                      <w:szCs w:val="21"/>
                      <w:highlight w:val="none"/>
                      <w:lang w:val="en-US" w:eastAsia="zh-CN" w:bidi="ar"/>
                    </w:rPr>
                    <w:t>电池板清洁</w:t>
                  </w:r>
                </w:p>
              </w:tc>
              <w:tc>
                <w:tcPr>
                  <w:tcW w:w="610" w:type="pct"/>
                  <w:tcBorders>
                    <w:tl2br w:val="nil"/>
                    <w:tr2bl w:val="nil"/>
                  </w:tcBorders>
                  <w:noWrap w:val="0"/>
                  <w:vAlign w:val="center"/>
                </w:tcPr>
                <w:p w14:paraId="4074A0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eastAsia" w:ascii="Times New Roman" w:hAnsi="Times New Roman" w:eastAsia="宋体" w:cs="Times New Roman"/>
                      <w:color w:val="auto"/>
                      <w:kern w:val="0"/>
                      <w:sz w:val="21"/>
                      <w:szCs w:val="21"/>
                      <w:highlight w:val="none"/>
                      <w:lang w:val="en-US" w:eastAsia="zh-CN" w:bidi="ar"/>
                    </w:rPr>
                    <w:t>791471</w:t>
                  </w:r>
                </w:p>
              </w:tc>
              <w:tc>
                <w:tcPr>
                  <w:tcW w:w="533" w:type="pct"/>
                  <w:tcBorders>
                    <w:tl2br w:val="nil"/>
                    <w:tr2bl w:val="nil"/>
                  </w:tcBorders>
                  <w:noWrap w:val="0"/>
                  <w:vAlign w:val="center"/>
                </w:tcPr>
                <w:p w14:paraId="77C4FA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color w:val="auto"/>
                      <w:kern w:val="0"/>
                      <w:sz w:val="21"/>
                      <w:szCs w:val="21"/>
                      <w:highlight w:val="none"/>
                      <w:lang w:val="en-US" w:eastAsia="zh-CN" w:bidi="ar"/>
                    </w:rPr>
                    <w:t>1.6L/m</w:t>
                  </w:r>
                </w:p>
              </w:tc>
              <w:tc>
                <w:tcPr>
                  <w:tcW w:w="434" w:type="pct"/>
                  <w:tcBorders>
                    <w:tl2br w:val="nil"/>
                    <w:tr2bl w:val="nil"/>
                  </w:tcBorders>
                  <w:noWrap w:val="0"/>
                  <w:vAlign w:val="center"/>
                </w:tcPr>
                <w:p w14:paraId="158D55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color w:val="auto"/>
                      <w:kern w:val="0"/>
                      <w:sz w:val="21"/>
                      <w:szCs w:val="21"/>
                      <w:highlight w:val="none"/>
                      <w:vertAlign w:val="baseline"/>
                      <w:lang w:val="en-US" w:eastAsia="zh-CN" w:bidi="ar"/>
                    </w:rPr>
                    <w:t>一年</w:t>
                  </w:r>
                  <w:r>
                    <w:rPr>
                      <w:rFonts w:hint="eastAsia" w:ascii="Times New Roman" w:hAnsi="Times New Roman" w:eastAsia="宋体" w:cs="Times New Roman"/>
                      <w:color w:val="auto"/>
                      <w:kern w:val="0"/>
                      <w:sz w:val="21"/>
                      <w:szCs w:val="21"/>
                      <w:highlight w:val="none"/>
                      <w:vertAlign w:val="baseline"/>
                      <w:lang w:val="en-US" w:eastAsia="zh-CN" w:bidi="ar"/>
                    </w:rPr>
                    <w:t>十二</w:t>
                  </w:r>
                  <w:r>
                    <w:rPr>
                      <w:rFonts w:hint="default" w:ascii="Times New Roman" w:hAnsi="Times New Roman" w:eastAsia="宋体" w:cs="Times New Roman"/>
                      <w:color w:val="auto"/>
                      <w:kern w:val="0"/>
                      <w:sz w:val="21"/>
                      <w:szCs w:val="21"/>
                      <w:highlight w:val="none"/>
                      <w:vertAlign w:val="baseline"/>
                      <w:lang w:val="en-US" w:eastAsia="zh-CN" w:bidi="ar"/>
                    </w:rPr>
                    <w:t>次</w:t>
                  </w:r>
                </w:p>
              </w:tc>
              <w:tc>
                <w:tcPr>
                  <w:tcW w:w="679" w:type="pct"/>
                  <w:tcBorders>
                    <w:tl2br w:val="nil"/>
                    <w:tr2bl w:val="nil"/>
                  </w:tcBorders>
                  <w:noWrap w:val="0"/>
                  <w:vAlign w:val="center"/>
                </w:tcPr>
                <w:p w14:paraId="00955C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1266.35</w:t>
                  </w:r>
                </w:p>
                <w:p w14:paraId="555E39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color w:val="auto"/>
                      <w:kern w:val="0"/>
                      <w:sz w:val="21"/>
                      <w:szCs w:val="21"/>
                      <w:highlight w:val="none"/>
                      <w:lang w:val="en-US" w:eastAsia="zh-CN" w:bidi="ar"/>
                    </w:rPr>
                    <w:t>m</w:t>
                  </w:r>
                  <w:r>
                    <w:rPr>
                      <w:rFonts w:hint="default" w:ascii="Times New Roman" w:hAnsi="Times New Roman" w:eastAsia="宋体" w:cs="Times New Roman"/>
                      <w:color w:val="auto"/>
                      <w:kern w:val="0"/>
                      <w:sz w:val="21"/>
                      <w:szCs w:val="21"/>
                      <w:highlight w:val="none"/>
                      <w:vertAlign w:val="superscript"/>
                      <w:lang w:val="en-US" w:eastAsia="zh-CN" w:bidi="ar"/>
                    </w:rPr>
                    <w:t>3</w:t>
                  </w:r>
                  <w:r>
                    <w:rPr>
                      <w:rFonts w:hint="default" w:ascii="Times New Roman" w:hAnsi="Times New Roman" w:eastAsia="宋体" w:cs="Times New Roman"/>
                      <w:color w:val="auto"/>
                      <w:kern w:val="0"/>
                      <w:sz w:val="21"/>
                      <w:szCs w:val="21"/>
                      <w:highlight w:val="none"/>
                      <w:lang w:val="en-US" w:eastAsia="zh-CN" w:bidi="ar"/>
                    </w:rPr>
                    <w:t>/次</w:t>
                  </w:r>
                </w:p>
              </w:tc>
              <w:tc>
                <w:tcPr>
                  <w:tcW w:w="594" w:type="pct"/>
                  <w:tcBorders>
                    <w:tl2br w:val="nil"/>
                    <w:tr2bl w:val="nil"/>
                  </w:tcBorders>
                  <w:noWrap w:val="0"/>
                  <w:vAlign w:val="center"/>
                </w:tcPr>
                <w:p w14:paraId="5EB2E0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15196.2</w:t>
                  </w:r>
                </w:p>
                <w:p w14:paraId="00215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color w:val="auto"/>
                      <w:kern w:val="0"/>
                      <w:sz w:val="21"/>
                      <w:szCs w:val="21"/>
                      <w:highlight w:val="none"/>
                      <w:lang w:val="en-US" w:eastAsia="zh-CN" w:bidi="ar"/>
                    </w:rPr>
                    <w:t>m³/a</w:t>
                  </w:r>
                </w:p>
              </w:tc>
              <w:tc>
                <w:tcPr>
                  <w:tcW w:w="561" w:type="pct"/>
                  <w:tcBorders>
                    <w:tl2br w:val="nil"/>
                    <w:tr2bl w:val="nil"/>
                  </w:tcBorders>
                  <w:noWrap w:val="0"/>
                  <w:vAlign w:val="center"/>
                </w:tcPr>
                <w:p w14:paraId="57A2C5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1139.72</w:t>
                  </w:r>
                </w:p>
                <w:p w14:paraId="7A386F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color w:val="auto"/>
                      <w:kern w:val="0"/>
                      <w:sz w:val="21"/>
                      <w:szCs w:val="21"/>
                      <w:highlight w:val="none"/>
                      <w:lang w:val="en-US" w:eastAsia="zh-CN" w:bidi="ar"/>
                    </w:rPr>
                    <w:t>m</w:t>
                  </w:r>
                  <w:r>
                    <w:rPr>
                      <w:rFonts w:hint="default" w:ascii="Times New Roman" w:hAnsi="Times New Roman" w:eastAsia="宋体" w:cs="Times New Roman"/>
                      <w:color w:val="auto"/>
                      <w:kern w:val="0"/>
                      <w:sz w:val="21"/>
                      <w:szCs w:val="21"/>
                      <w:highlight w:val="none"/>
                      <w:vertAlign w:val="superscript"/>
                      <w:lang w:val="en-US" w:eastAsia="zh-CN" w:bidi="ar"/>
                    </w:rPr>
                    <w:t>3</w:t>
                  </w:r>
                  <w:r>
                    <w:rPr>
                      <w:rFonts w:hint="default" w:ascii="Times New Roman" w:hAnsi="Times New Roman" w:eastAsia="宋体" w:cs="Times New Roman"/>
                      <w:color w:val="auto"/>
                      <w:kern w:val="0"/>
                      <w:sz w:val="21"/>
                      <w:szCs w:val="21"/>
                      <w:highlight w:val="none"/>
                      <w:lang w:val="en-US" w:eastAsia="zh-CN" w:bidi="ar"/>
                    </w:rPr>
                    <w:t>/次</w:t>
                  </w:r>
                </w:p>
              </w:tc>
              <w:tc>
                <w:tcPr>
                  <w:tcW w:w="630" w:type="pct"/>
                  <w:tcBorders>
                    <w:tl2br w:val="nil"/>
                    <w:tr2bl w:val="nil"/>
                  </w:tcBorders>
                  <w:noWrap w:val="0"/>
                  <w:vAlign w:val="center"/>
                </w:tcPr>
                <w:p w14:paraId="06E304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13676.58</w:t>
                  </w:r>
                </w:p>
                <w:p w14:paraId="5CD97D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color w:val="auto"/>
                      <w:kern w:val="0"/>
                      <w:sz w:val="21"/>
                      <w:szCs w:val="21"/>
                      <w:highlight w:val="none"/>
                      <w:lang w:val="en-US" w:eastAsia="zh-CN" w:bidi="ar"/>
                    </w:rPr>
                    <w:t>m</w:t>
                  </w:r>
                  <w:r>
                    <w:rPr>
                      <w:rFonts w:hint="default" w:ascii="Times New Roman" w:hAnsi="Times New Roman" w:eastAsia="宋体" w:cs="Times New Roman"/>
                      <w:color w:val="auto"/>
                      <w:kern w:val="0"/>
                      <w:sz w:val="21"/>
                      <w:szCs w:val="21"/>
                      <w:highlight w:val="none"/>
                      <w:vertAlign w:val="superscript"/>
                      <w:lang w:val="en-US" w:eastAsia="zh-CN" w:bidi="ar"/>
                    </w:rPr>
                    <w:t>3</w:t>
                  </w:r>
                  <w:r>
                    <w:rPr>
                      <w:rFonts w:hint="default" w:ascii="Times New Roman" w:hAnsi="Times New Roman" w:eastAsia="宋体" w:cs="Times New Roman"/>
                      <w:color w:val="auto"/>
                      <w:kern w:val="0"/>
                      <w:sz w:val="21"/>
                      <w:szCs w:val="21"/>
                      <w:highlight w:val="none"/>
                      <w:lang w:val="en-US" w:eastAsia="zh-CN" w:bidi="ar"/>
                    </w:rPr>
                    <w:t>/a</w:t>
                  </w:r>
                </w:p>
              </w:tc>
              <w:tc>
                <w:tcPr>
                  <w:tcW w:w="559" w:type="pct"/>
                  <w:tcBorders>
                    <w:tl2br w:val="nil"/>
                    <w:tr2bl w:val="nil"/>
                  </w:tcBorders>
                  <w:noWrap w:val="0"/>
                  <w:vAlign w:val="center"/>
                </w:tcPr>
                <w:p w14:paraId="0D5C4C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color w:val="auto"/>
                      <w:kern w:val="0"/>
                      <w:sz w:val="21"/>
                      <w:szCs w:val="21"/>
                      <w:highlight w:val="none"/>
                      <w:lang w:val="en-US" w:eastAsia="zh-CN" w:bidi="ar"/>
                    </w:rPr>
                    <w:t>光伏板下未利用地吸收</w:t>
                  </w:r>
                  <w:r>
                    <w:rPr>
                      <w:rFonts w:hint="eastAsia" w:ascii="Times New Roman" w:hAnsi="Times New Roman" w:eastAsia="宋体" w:cs="Times New Roman"/>
                      <w:color w:val="auto"/>
                      <w:kern w:val="0"/>
                      <w:sz w:val="21"/>
                      <w:szCs w:val="21"/>
                      <w:highlight w:val="none"/>
                      <w:lang w:val="en-US" w:eastAsia="zh-CN" w:bidi="ar"/>
                    </w:rPr>
                    <w:t>、自然蒸发</w:t>
                  </w:r>
                </w:p>
              </w:tc>
            </w:tr>
            <w:tr w14:paraId="274EE5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6" w:type="pct"/>
                  <w:tcBorders>
                    <w:tl2br w:val="nil"/>
                    <w:tr2bl w:val="nil"/>
                  </w:tcBorders>
                  <w:noWrap w:val="0"/>
                  <w:vAlign w:val="center"/>
                </w:tcPr>
                <w:p w14:paraId="4F01D3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color w:val="auto"/>
                      <w:kern w:val="0"/>
                      <w:sz w:val="21"/>
                      <w:szCs w:val="21"/>
                      <w:highlight w:val="none"/>
                      <w:vertAlign w:val="baseline"/>
                      <w:lang w:val="en-US" w:eastAsia="zh-CN" w:bidi="ar"/>
                    </w:rPr>
                    <w:t>合计</w:t>
                  </w:r>
                </w:p>
              </w:tc>
              <w:tc>
                <w:tcPr>
                  <w:tcW w:w="610" w:type="pct"/>
                  <w:tcBorders>
                    <w:tl2br w:val="nil"/>
                    <w:tr2bl w:val="nil"/>
                  </w:tcBorders>
                  <w:noWrap w:val="0"/>
                  <w:vAlign w:val="center"/>
                </w:tcPr>
                <w:p w14:paraId="09A213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color w:val="auto"/>
                      <w:kern w:val="0"/>
                      <w:sz w:val="21"/>
                      <w:szCs w:val="21"/>
                      <w:highlight w:val="none"/>
                      <w:vertAlign w:val="baseline"/>
                      <w:lang w:val="en-US" w:eastAsia="zh-CN" w:bidi="ar"/>
                    </w:rPr>
                    <w:t>-</w:t>
                  </w:r>
                </w:p>
              </w:tc>
              <w:tc>
                <w:tcPr>
                  <w:tcW w:w="533" w:type="pct"/>
                  <w:tcBorders>
                    <w:tl2br w:val="nil"/>
                    <w:tr2bl w:val="nil"/>
                  </w:tcBorders>
                  <w:noWrap w:val="0"/>
                  <w:vAlign w:val="center"/>
                </w:tcPr>
                <w:p w14:paraId="7500FA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color w:val="auto"/>
                      <w:kern w:val="0"/>
                      <w:sz w:val="21"/>
                      <w:szCs w:val="21"/>
                      <w:highlight w:val="none"/>
                      <w:vertAlign w:val="baseline"/>
                      <w:lang w:val="en-US" w:eastAsia="zh-CN" w:bidi="ar"/>
                    </w:rPr>
                    <w:t>-</w:t>
                  </w:r>
                </w:p>
              </w:tc>
              <w:tc>
                <w:tcPr>
                  <w:tcW w:w="434" w:type="pct"/>
                  <w:tcBorders>
                    <w:tl2br w:val="nil"/>
                    <w:tr2bl w:val="nil"/>
                  </w:tcBorders>
                  <w:noWrap w:val="0"/>
                  <w:vAlign w:val="center"/>
                </w:tcPr>
                <w:p w14:paraId="6DEF60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color w:val="auto"/>
                      <w:kern w:val="0"/>
                      <w:sz w:val="21"/>
                      <w:szCs w:val="21"/>
                      <w:highlight w:val="none"/>
                      <w:vertAlign w:val="baseline"/>
                      <w:lang w:val="en-US" w:eastAsia="zh-CN" w:bidi="ar"/>
                    </w:rPr>
                    <w:t>-</w:t>
                  </w:r>
                </w:p>
              </w:tc>
              <w:tc>
                <w:tcPr>
                  <w:tcW w:w="679" w:type="pct"/>
                  <w:tcBorders>
                    <w:tl2br w:val="nil"/>
                    <w:tr2bl w:val="nil"/>
                  </w:tcBorders>
                  <w:noWrap w:val="0"/>
                  <w:vAlign w:val="center"/>
                </w:tcPr>
                <w:p w14:paraId="1CA7BC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p>
              </w:tc>
              <w:tc>
                <w:tcPr>
                  <w:tcW w:w="594" w:type="pct"/>
                  <w:tcBorders>
                    <w:tl2br w:val="nil"/>
                    <w:tr2bl w:val="nil"/>
                  </w:tcBorders>
                  <w:noWrap w:val="0"/>
                  <w:vAlign w:val="center"/>
                </w:tcPr>
                <w:p w14:paraId="7A960E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15196.2</w:t>
                  </w:r>
                </w:p>
                <w:p w14:paraId="134BD5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color w:val="auto"/>
                      <w:kern w:val="0"/>
                      <w:sz w:val="21"/>
                      <w:szCs w:val="21"/>
                      <w:highlight w:val="none"/>
                      <w:lang w:val="en-US" w:eastAsia="zh-CN" w:bidi="ar"/>
                    </w:rPr>
                    <w:t>m³/a</w:t>
                  </w:r>
                </w:p>
              </w:tc>
              <w:tc>
                <w:tcPr>
                  <w:tcW w:w="561" w:type="pct"/>
                  <w:tcBorders>
                    <w:tl2br w:val="nil"/>
                    <w:tr2bl w:val="nil"/>
                  </w:tcBorders>
                  <w:noWrap w:val="0"/>
                  <w:vAlign w:val="center"/>
                </w:tcPr>
                <w:p w14:paraId="471DCF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p>
              </w:tc>
              <w:tc>
                <w:tcPr>
                  <w:tcW w:w="630" w:type="pct"/>
                  <w:tcBorders>
                    <w:tl2br w:val="nil"/>
                    <w:tr2bl w:val="nil"/>
                  </w:tcBorders>
                  <w:noWrap w:val="0"/>
                  <w:vAlign w:val="center"/>
                </w:tcPr>
                <w:p w14:paraId="495497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13676.58</w:t>
                  </w:r>
                </w:p>
                <w:p w14:paraId="44E9A6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r>
                    <w:rPr>
                      <w:rFonts w:hint="default" w:ascii="Times New Roman" w:hAnsi="Times New Roman" w:eastAsia="宋体" w:cs="Times New Roman"/>
                      <w:color w:val="auto"/>
                      <w:kern w:val="0"/>
                      <w:sz w:val="21"/>
                      <w:szCs w:val="21"/>
                      <w:highlight w:val="none"/>
                      <w:lang w:val="en-US" w:eastAsia="zh-CN" w:bidi="ar"/>
                    </w:rPr>
                    <w:t>m</w:t>
                  </w:r>
                  <w:r>
                    <w:rPr>
                      <w:rFonts w:hint="default" w:ascii="Times New Roman" w:hAnsi="Times New Roman" w:eastAsia="宋体" w:cs="Times New Roman"/>
                      <w:color w:val="auto"/>
                      <w:kern w:val="0"/>
                      <w:sz w:val="21"/>
                      <w:szCs w:val="21"/>
                      <w:highlight w:val="none"/>
                      <w:vertAlign w:val="superscript"/>
                      <w:lang w:val="en-US" w:eastAsia="zh-CN" w:bidi="ar"/>
                    </w:rPr>
                    <w:t>3</w:t>
                  </w:r>
                  <w:r>
                    <w:rPr>
                      <w:rFonts w:hint="default" w:ascii="Times New Roman" w:hAnsi="Times New Roman" w:eastAsia="宋体" w:cs="Times New Roman"/>
                      <w:color w:val="auto"/>
                      <w:kern w:val="0"/>
                      <w:sz w:val="21"/>
                      <w:szCs w:val="21"/>
                      <w:highlight w:val="none"/>
                      <w:lang w:val="en-US" w:eastAsia="zh-CN" w:bidi="ar"/>
                    </w:rPr>
                    <w:t>/a</w:t>
                  </w:r>
                </w:p>
              </w:tc>
              <w:tc>
                <w:tcPr>
                  <w:tcW w:w="559" w:type="pct"/>
                  <w:tcBorders>
                    <w:tl2br w:val="nil"/>
                    <w:tr2bl w:val="nil"/>
                  </w:tcBorders>
                  <w:noWrap w:val="0"/>
                  <w:vAlign w:val="center"/>
                </w:tcPr>
                <w:p w14:paraId="7EAE28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highlight w:val="none"/>
                      <w:vertAlign w:val="baseline"/>
                      <w:lang w:val="en-US" w:eastAsia="zh-CN" w:bidi="ar"/>
                    </w:rPr>
                  </w:pPr>
                </w:p>
              </w:tc>
            </w:tr>
          </w:tbl>
          <w:p w14:paraId="5A1E4EDB">
            <w:pPr>
              <w:keepNext w:val="0"/>
              <w:keepLines w:val="0"/>
              <w:pageBreakBefore w:val="0"/>
              <w:widowControl/>
              <w:numPr>
                <w:ilvl w:val="0"/>
                <w:numId w:val="62"/>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 xml:space="preserve">废水排放情况 </w:t>
            </w:r>
          </w:p>
          <w:p w14:paraId="0B06EF0D">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 xml:space="preserve">营运时产生的废水为生产废水。 </w:t>
            </w:r>
          </w:p>
          <w:p w14:paraId="598618EA">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生产废水：项目产生的生产废水主要污染物是SS。产生的清洗废水直接顺着流到太阳能电池组件下面的未利用地面上，自然蒸发。该地类为沙地，吸水量极好，不会形成径流。无废水外排，对外界环境影响很小，不会对周边环境造成影响。</w:t>
            </w:r>
          </w:p>
          <w:p w14:paraId="3E90CCFE">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color w:val="auto"/>
                <w:kern w:val="0"/>
                <w:sz w:val="24"/>
                <w:szCs w:val="24"/>
                <w:highlight w:val="none"/>
                <w:lang w:val="en-US" w:eastAsia="zh-CN" w:bidi="ar"/>
              </w:rPr>
            </w:pPr>
          </w:p>
          <w:p w14:paraId="0E7C257F">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auto"/>
              <w:rPr>
                <w:rFonts w:hint="default" w:ascii="Times New Roman" w:hAnsi="Times New Roman" w:eastAsia="宋体" w:cs="Times New Roman"/>
                <w:color w:val="auto"/>
                <w:kern w:val="0"/>
                <w:sz w:val="24"/>
                <w:szCs w:val="24"/>
                <w:highlight w:val="none"/>
                <w:lang w:val="en-US" w:eastAsia="zh-CN" w:bidi="ar"/>
              </w:rPr>
            </w:pPr>
          </w:p>
          <w:p w14:paraId="532703F3">
            <w:pPr>
              <w:pStyle w:val="2"/>
              <w:numPr>
                <w:ilvl w:val="0"/>
                <w:numId w:val="0"/>
              </w:numPr>
              <w:bidi w:val="0"/>
              <w:ind w:leftChars="0"/>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24"/>
                <w:szCs w:val="24"/>
                <w:highlight w:val="none"/>
                <w:lang w:val="en-US" w:eastAsia="zh-CN" w:bidi="ar"/>
              </w:rPr>
              <w:drawing>
                <wp:inline distT="0" distB="0" distL="114300" distR="114300">
                  <wp:extent cx="5607050" cy="919480"/>
                  <wp:effectExtent l="0" t="0" r="0" b="0"/>
                  <wp:docPr id="24"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CB019B1-382A-4266-B25C-5B523AA43C14-2" descr="wps"/>
                          <pic:cNvPicPr>
                            <a:picLocks noChangeAspect="1"/>
                          </pic:cNvPicPr>
                        </pic:nvPicPr>
                        <pic:blipFill>
                          <a:blip r:embed="rId18"/>
                          <a:stretch>
                            <a:fillRect/>
                          </a:stretch>
                        </pic:blipFill>
                        <pic:spPr>
                          <a:xfrm>
                            <a:off x="0" y="0"/>
                            <a:ext cx="5607050" cy="919480"/>
                          </a:xfrm>
                          <a:prstGeom prst="rect">
                            <a:avLst/>
                          </a:prstGeom>
                        </pic:spPr>
                      </pic:pic>
                    </a:graphicData>
                  </a:graphic>
                </wp:inline>
              </w:drawing>
            </w:r>
          </w:p>
          <w:p w14:paraId="73910DAA">
            <w:pPr>
              <w:pStyle w:val="2"/>
              <w:numPr>
                <w:ilvl w:val="0"/>
                <w:numId w:val="0"/>
              </w:numPr>
              <w:bidi w:val="0"/>
              <w:ind w:leftChars="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w:t>
            </w: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 xml:space="preserve"> 工程运行期水平衡图（单位：m</w:t>
            </w:r>
            <w:r>
              <w:rPr>
                <w:rFonts w:hint="default" w:ascii="Times New Roman" w:hAnsi="Times New Roman" w:cs="Times New Roman"/>
                <w:color w:val="auto"/>
                <w:highlight w:val="none"/>
                <w:vertAlign w:val="superscript"/>
                <w:lang w:val="en-US" w:eastAsia="zh-CN"/>
              </w:rPr>
              <w:t>3</w:t>
            </w:r>
            <w:r>
              <w:rPr>
                <w:rFonts w:hint="default" w:ascii="Times New Roman" w:hAnsi="Times New Roman" w:cs="Times New Roman"/>
                <w:color w:val="auto"/>
                <w:highlight w:val="none"/>
                <w:lang w:val="en-US" w:eastAsia="zh-CN"/>
              </w:rPr>
              <w:t>/年）</w:t>
            </w:r>
          </w:p>
          <w:p w14:paraId="53C861EF">
            <w:pPr>
              <w:keepNext w:val="0"/>
              <w:keepLines w:val="0"/>
              <w:pageBreakBefore w:val="0"/>
              <w:widowControl/>
              <w:numPr>
                <w:ilvl w:val="0"/>
                <w:numId w:val="61"/>
              </w:numPr>
              <w:suppressLineNumbers w:val="0"/>
              <w:kinsoku/>
              <w:wordWrap/>
              <w:overflowPunct/>
              <w:topLinePunct w:val="0"/>
              <w:autoSpaceDE/>
              <w:autoSpaceDN/>
              <w:bidi w:val="0"/>
              <w:adjustRightInd/>
              <w:snapToGrid/>
              <w:spacing w:line="480" w:lineRule="exact"/>
              <w:ind w:left="0" w:leftChars="0"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噪声</w:t>
            </w:r>
          </w:p>
          <w:p w14:paraId="5DCD786D">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光伏区</w:t>
            </w:r>
          </w:p>
          <w:p w14:paraId="1EC3DF6D">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项目的光伏发电本身没有机械传动机构或运动部件，运行期没有噪声产生。电站设备运行噪声主要为配电室风机、逆变器风机运行产生噪声及水泵房水泵运行时产生的噪声。类比同类项目，可满足《声环境质量标准》（GB3096-2008）相应标准。</w:t>
            </w:r>
          </w:p>
          <w:p w14:paraId="20437B46">
            <w:pPr>
              <w:keepNext w:val="0"/>
              <w:keepLines w:val="0"/>
              <w:pageBreakBefore w:val="0"/>
              <w:widowControl/>
              <w:numPr>
                <w:ilvl w:val="0"/>
                <w:numId w:val="61"/>
              </w:numPr>
              <w:suppressLineNumbers w:val="0"/>
              <w:kinsoku/>
              <w:wordWrap/>
              <w:overflowPunct/>
              <w:topLinePunct w:val="0"/>
              <w:autoSpaceDE/>
              <w:autoSpaceDN/>
              <w:bidi w:val="0"/>
              <w:adjustRightInd/>
              <w:snapToGrid/>
              <w:spacing w:line="480" w:lineRule="exact"/>
              <w:ind w:left="0" w:leftChars="0"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固体废物</w:t>
            </w:r>
          </w:p>
          <w:p w14:paraId="39442ABB">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 xml:space="preserve">项目产生的固废为一般固废、危险固废。一般固废包括报废电池板；危险固废包括变压器事故油。 </w:t>
            </w:r>
          </w:p>
          <w:p w14:paraId="2542B4CD">
            <w:pPr>
              <w:keepNext w:val="0"/>
              <w:keepLines w:val="0"/>
              <w:pageBreakBefore w:val="0"/>
              <w:widowControl/>
              <w:numPr>
                <w:ilvl w:val="0"/>
                <w:numId w:val="63"/>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 xml:space="preserve">一般固废 </w:t>
            </w:r>
          </w:p>
          <w:p w14:paraId="1890971C">
            <w:pPr>
              <w:keepNext w:val="0"/>
              <w:keepLines w:val="0"/>
              <w:pageBreakBefore w:val="0"/>
              <w:widowControl/>
              <w:numPr>
                <w:ilvl w:val="0"/>
                <w:numId w:val="64"/>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光伏区</w:t>
            </w:r>
            <w:r>
              <w:rPr>
                <w:rFonts w:hint="default" w:ascii="Times New Roman" w:hAnsi="Times New Roman" w:eastAsia="宋体" w:cs="Times New Roman"/>
                <w:color w:val="auto"/>
                <w:kern w:val="0"/>
                <w:sz w:val="24"/>
                <w:szCs w:val="24"/>
                <w:highlight w:val="none"/>
                <w:lang w:val="en-US" w:eastAsia="zh-CN" w:bidi="ar"/>
              </w:rPr>
              <w:t xml:space="preserve">报废的多晶硅电池 </w:t>
            </w:r>
          </w:p>
          <w:p w14:paraId="0718C98E">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 xml:space="preserve">2021年1月1日起实施的《国家危险废物名录（2021年版）》，太阳能电池板中不含名录中所列的危险废物。太阳能电池采用的材料是晶体硅，硅电池片所含主要化学成分有Si、P和B，硅电池中晶体Si纯度为6个9(6N)以上的高纯硅材料，即纯度为99.9999％以上的硅材料。Si、P和B均以晶体形式存在，不具有腐蚀性、易燃性、毒性、反应性和感染性的危险特性。因此，本项目所使用的太阳能电池板报废后属一般工业固体废物，不属于危险废物，对照《一般固体废物分类与代码》（GB/T 39198-2020）此类废物均属于一般固体废物中的电力生产过程中产生的废电池，分类代码为 441-999-13。正常情况下，多晶硅电池板的寿命不低于15年，最长25年左右，报废周期较长。贮存于附属用房内的废物储存间（保持干燥通风），最终由专业的回收厂家收购处理。 </w:t>
            </w:r>
          </w:p>
          <w:p w14:paraId="7E7BE083">
            <w:pPr>
              <w:keepNext w:val="0"/>
              <w:keepLines w:val="0"/>
              <w:pageBreakBefore w:val="0"/>
              <w:widowControl/>
              <w:numPr>
                <w:ilvl w:val="0"/>
                <w:numId w:val="64"/>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废磷酸铁锂电池</w:t>
            </w:r>
          </w:p>
          <w:p w14:paraId="72CB6B75">
            <w:pPr>
              <w:pStyle w:val="12"/>
              <w:bidi w:val="0"/>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highlight w:val="none"/>
                <w:lang w:val="en-US" w:eastAsia="zh-CN"/>
              </w:rPr>
              <w:t>本项目运营期储能系统会产生少量的废磷酸铁锂电池，</w:t>
            </w:r>
            <w:r>
              <w:rPr>
                <w:rFonts w:hint="default" w:ascii="Times New Roman" w:hAnsi="Times New Roman" w:eastAsia="宋体" w:cs="Times New Roman"/>
                <w:color w:val="auto"/>
                <w:highlight w:val="none"/>
              </w:rPr>
              <w:t>拟建项目所用</w:t>
            </w:r>
            <w:r>
              <w:rPr>
                <w:rFonts w:hint="default" w:ascii="Times New Roman" w:hAnsi="Times New Roman" w:eastAsia="宋体" w:cs="Times New Roman"/>
                <w:color w:val="auto"/>
                <w:highlight w:val="none"/>
                <w:lang w:val="en-US" w:eastAsia="zh-CN"/>
              </w:rPr>
              <w:t>磷酸铁锂电池</w:t>
            </w:r>
            <w:r>
              <w:rPr>
                <w:rFonts w:hint="default" w:ascii="Times New Roman" w:hAnsi="Times New Roman" w:eastAsia="宋体" w:cs="Times New Roman"/>
                <w:color w:val="auto"/>
                <w:highlight w:val="none"/>
              </w:rPr>
              <w:t>不属于危险废物，场区内部均不设置临时储存点，</w:t>
            </w:r>
            <w:r>
              <w:rPr>
                <w:rFonts w:hint="eastAsia" w:ascii="Times New Roman" w:hAnsi="Times New Roman" w:eastAsia="宋体" w:cs="Times New Roman"/>
                <w:color w:val="auto"/>
                <w:highlight w:val="none"/>
                <w:lang w:val="en-US" w:eastAsia="zh-CN"/>
              </w:rPr>
              <w:t>存放于建设单位库房，后</w:t>
            </w:r>
            <w:r>
              <w:rPr>
                <w:rFonts w:hint="default" w:ascii="Times New Roman" w:hAnsi="Times New Roman" w:eastAsia="宋体" w:cs="Times New Roman"/>
                <w:color w:val="auto"/>
                <w:highlight w:val="none"/>
              </w:rPr>
              <w:t>由设备厂家回收。</w:t>
            </w:r>
          </w:p>
          <w:p w14:paraId="6D99AB02">
            <w:pPr>
              <w:keepNext w:val="0"/>
              <w:keepLines w:val="0"/>
              <w:pageBreakBefore w:val="0"/>
              <w:widowControl/>
              <w:numPr>
                <w:ilvl w:val="0"/>
                <w:numId w:val="63"/>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 xml:space="preserve">危险固废 </w:t>
            </w:r>
          </w:p>
          <w:p w14:paraId="305026D2">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 xml:space="preserve">a.升压站废矿物油 </w:t>
            </w:r>
          </w:p>
          <w:p w14:paraId="3B1B8BC5">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 xml:space="preserve">升压站主变压器在维修中或事故情况下，将排放变压器废油，废矿物油属于危险废物，危废代码为HW08，900-249-08。主变压器产生的废油由集油坑收集后，经球墨铸铁管输送至事故油池存放。 </w:t>
            </w:r>
          </w:p>
          <w:p w14:paraId="7BC51701">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环评要求升压站在每台主变压器下方设置10m³事故油坑，在升压站主变压器附近设1个事故油池，钢筋混凝土结构并进行防渗处理，容积为60m³。47台箱式变压器下方均设置1座3m³的地埋式事故油池。废矿物油收集于专用容器内，暂存于</w:t>
            </w:r>
            <w:r>
              <w:rPr>
                <w:rFonts w:hint="eastAsia" w:ascii="Times New Roman" w:hAnsi="Times New Roman" w:eastAsia="宋体" w:cs="Times New Roman"/>
                <w:color w:val="auto"/>
                <w:kern w:val="0"/>
                <w:sz w:val="24"/>
                <w:szCs w:val="24"/>
                <w:highlight w:val="none"/>
                <w:lang w:val="en-US" w:eastAsia="zh-CN" w:bidi="ar"/>
              </w:rPr>
              <w:t>项目区</w:t>
            </w:r>
            <w:r>
              <w:rPr>
                <w:rFonts w:hint="default" w:ascii="Times New Roman" w:hAnsi="Times New Roman" w:eastAsia="宋体" w:cs="Times New Roman"/>
                <w:color w:val="auto"/>
                <w:kern w:val="0"/>
                <w:sz w:val="24"/>
                <w:szCs w:val="24"/>
                <w:highlight w:val="none"/>
                <w:lang w:val="en-US" w:eastAsia="zh-CN" w:bidi="ar"/>
              </w:rPr>
              <w:t>的危废</w:t>
            </w:r>
            <w:r>
              <w:rPr>
                <w:rFonts w:hint="eastAsia" w:ascii="Times New Roman" w:hAnsi="Times New Roman" w:eastAsia="宋体" w:cs="Times New Roman"/>
                <w:color w:val="auto"/>
                <w:kern w:val="0"/>
                <w:sz w:val="24"/>
                <w:szCs w:val="24"/>
                <w:highlight w:val="none"/>
                <w:lang w:val="en-US" w:eastAsia="zh-CN" w:bidi="ar"/>
              </w:rPr>
              <w:t>舱</w:t>
            </w:r>
            <w:r>
              <w:rPr>
                <w:rFonts w:hint="default" w:ascii="Times New Roman" w:hAnsi="Times New Roman" w:eastAsia="宋体" w:cs="Times New Roman"/>
                <w:color w:val="auto"/>
                <w:kern w:val="0"/>
                <w:sz w:val="24"/>
                <w:szCs w:val="24"/>
                <w:highlight w:val="none"/>
                <w:lang w:val="en-US" w:eastAsia="zh-CN" w:bidi="ar"/>
              </w:rPr>
              <w:t xml:space="preserve">内，按照《危险废物贮存污染控制标准》（GB 18597-2023）要求暂存后，定期委托有资质单位处置。 </w:t>
            </w:r>
          </w:p>
          <w:p w14:paraId="52EE2C4E">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 xml:space="preserve">b.箱式变压器废矿物油 </w:t>
            </w:r>
          </w:p>
          <w:p w14:paraId="5EAD9FD3">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项目运营期箱式变压器共有</w:t>
            </w:r>
            <w:r>
              <w:rPr>
                <w:rFonts w:hint="eastAsia" w:ascii="Times New Roman" w:hAnsi="Times New Roman" w:eastAsia="宋体" w:cs="Times New Roman"/>
                <w:color w:val="auto"/>
                <w:kern w:val="0"/>
                <w:sz w:val="24"/>
                <w:szCs w:val="24"/>
                <w:highlight w:val="none"/>
                <w:lang w:val="en-US" w:eastAsia="zh-CN" w:bidi="ar"/>
              </w:rPr>
              <w:t>47</w:t>
            </w:r>
            <w:r>
              <w:rPr>
                <w:rFonts w:hint="default" w:ascii="Times New Roman" w:hAnsi="Times New Roman" w:eastAsia="宋体" w:cs="Times New Roman"/>
                <w:color w:val="auto"/>
                <w:kern w:val="0"/>
                <w:sz w:val="24"/>
                <w:szCs w:val="24"/>
                <w:highlight w:val="none"/>
                <w:lang w:val="en-US" w:eastAsia="zh-CN" w:bidi="ar"/>
              </w:rPr>
              <w:t xml:space="preserve">个，分布于每个太阳能方阵旁。箱式变压器为了保证设备绝缘，变压器内储有绝缘油，在维修时，每年会产生少量的废矿物油，为危险废物（HW08，900-249-08）。 </w:t>
            </w:r>
          </w:p>
          <w:p w14:paraId="7891AD69">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本环评要求箱式变压器废矿物油收集于专用容器内，暂存于</w:t>
            </w:r>
            <w:r>
              <w:rPr>
                <w:rFonts w:hint="eastAsia" w:ascii="Times New Roman" w:hAnsi="Times New Roman" w:eastAsia="宋体" w:cs="Times New Roman"/>
                <w:color w:val="auto"/>
                <w:kern w:val="0"/>
                <w:sz w:val="24"/>
                <w:szCs w:val="24"/>
                <w:highlight w:val="none"/>
                <w:lang w:val="en-US" w:eastAsia="zh-CN" w:bidi="ar"/>
              </w:rPr>
              <w:t>项目区</w:t>
            </w:r>
            <w:r>
              <w:rPr>
                <w:rFonts w:hint="default" w:ascii="Times New Roman" w:hAnsi="Times New Roman" w:eastAsia="宋体" w:cs="Times New Roman"/>
                <w:color w:val="auto"/>
                <w:kern w:val="0"/>
                <w:sz w:val="24"/>
                <w:szCs w:val="24"/>
                <w:highlight w:val="none"/>
                <w:lang w:val="en-US" w:eastAsia="zh-CN" w:bidi="ar"/>
              </w:rPr>
              <w:t>的危废</w:t>
            </w:r>
            <w:r>
              <w:rPr>
                <w:rFonts w:hint="eastAsia" w:ascii="Times New Roman" w:hAnsi="Times New Roman" w:eastAsia="宋体" w:cs="Times New Roman"/>
                <w:color w:val="auto"/>
                <w:kern w:val="0"/>
                <w:sz w:val="24"/>
                <w:szCs w:val="24"/>
                <w:highlight w:val="none"/>
                <w:lang w:val="en-US" w:eastAsia="zh-CN" w:bidi="ar"/>
              </w:rPr>
              <w:t>舱</w:t>
            </w:r>
            <w:r>
              <w:rPr>
                <w:rFonts w:hint="default" w:ascii="Times New Roman" w:hAnsi="Times New Roman" w:eastAsia="宋体" w:cs="Times New Roman"/>
                <w:color w:val="auto"/>
                <w:kern w:val="0"/>
                <w:sz w:val="24"/>
                <w:szCs w:val="24"/>
                <w:highlight w:val="none"/>
                <w:lang w:val="en-US" w:eastAsia="zh-CN" w:bidi="ar"/>
              </w:rPr>
              <w:t>内，按照《危险废物贮存污染控制标准》（GB 18597-2023）要求暂存后，定期委托有资质单位处置。</w:t>
            </w:r>
          </w:p>
          <w:p w14:paraId="69D09721">
            <w:pPr>
              <w:keepNext w:val="0"/>
              <w:keepLines w:val="0"/>
              <w:pageBreakBefore w:val="0"/>
              <w:widowControl/>
              <w:numPr>
                <w:ilvl w:val="0"/>
                <w:numId w:val="61"/>
              </w:numPr>
              <w:suppressLineNumbers w:val="0"/>
              <w:kinsoku/>
              <w:wordWrap/>
              <w:overflowPunct/>
              <w:topLinePunct w:val="0"/>
              <w:autoSpaceDE/>
              <w:autoSpaceDN/>
              <w:bidi w:val="0"/>
              <w:adjustRightInd/>
              <w:snapToGrid/>
              <w:spacing w:line="480" w:lineRule="exact"/>
              <w:ind w:left="0" w:leftChars="0" w:firstLine="482" w:firstLineChars="20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 xml:space="preserve">电磁环境 </w:t>
            </w:r>
          </w:p>
          <w:p w14:paraId="2613917C">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汇集</w:t>
            </w:r>
            <w:r>
              <w:rPr>
                <w:rFonts w:hint="default" w:ascii="Times New Roman" w:hAnsi="Times New Roman" w:eastAsia="宋体" w:cs="Times New Roman"/>
                <w:color w:val="auto"/>
                <w:kern w:val="0"/>
                <w:sz w:val="24"/>
                <w:szCs w:val="24"/>
                <w:highlight w:val="none"/>
                <w:lang w:val="en-US" w:eastAsia="zh-CN" w:bidi="ar"/>
              </w:rPr>
              <w:t>站运行期间产生的工频电场、工频磁场主要产生于配电装置母线、电气设备附近。产生工频电磁场的主要设备有主变压器、配电装置等。根据监测结果，运营期项目厂界工频电磁场均满足《电磁环境控制限值》 （GB8702-2014）中规定的标准限值要求</w:t>
            </w:r>
            <w:r>
              <w:rPr>
                <w:rFonts w:hint="eastAsia" w:ascii="Times New Roman" w:hAnsi="Times New Roman" w:eastAsia="宋体" w:cs="Times New Roman"/>
                <w:color w:val="auto"/>
                <w:kern w:val="0"/>
                <w:sz w:val="24"/>
                <w:szCs w:val="24"/>
                <w:highlight w:val="none"/>
                <w:lang w:val="en-US" w:eastAsia="zh-CN" w:bidi="ar"/>
              </w:rPr>
              <w:t>。</w:t>
            </w:r>
          </w:p>
          <w:p w14:paraId="0CEE28FF">
            <w:pPr>
              <w:keepNext w:val="0"/>
              <w:keepLines w:val="0"/>
              <w:pageBreakBefore w:val="0"/>
              <w:widowControl/>
              <w:numPr>
                <w:ilvl w:val="0"/>
                <w:numId w:val="59"/>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运营期大气环境影响分析</w:t>
            </w:r>
          </w:p>
          <w:p w14:paraId="025D0007">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本项目采用以计算机为基础的全区集中监控方案，并设置图像监控系统，光伏发电实质是光子能量转换为电能，不涉及矿物燃料。因此，光伏发电项目运营期无废气产生。</w:t>
            </w:r>
          </w:p>
          <w:p w14:paraId="77206B98">
            <w:pPr>
              <w:keepNext w:val="0"/>
              <w:keepLines w:val="0"/>
              <w:pageBreakBefore w:val="0"/>
              <w:widowControl/>
              <w:numPr>
                <w:ilvl w:val="0"/>
                <w:numId w:val="59"/>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 xml:space="preserve">运营期地表水环境影响分析 </w:t>
            </w:r>
          </w:p>
          <w:p w14:paraId="1C29491F">
            <w:pPr>
              <w:keepNext w:val="0"/>
              <w:keepLines w:val="0"/>
              <w:pageBreakBefore w:val="0"/>
              <w:widowControl/>
              <w:numPr>
                <w:ilvl w:val="0"/>
                <w:numId w:val="65"/>
              </w:numPr>
              <w:suppressLineNumbers w:val="0"/>
              <w:kinsoku/>
              <w:wordWrap/>
              <w:overflowPunct/>
              <w:topLinePunct w:val="0"/>
              <w:autoSpaceDE/>
              <w:autoSpaceDN/>
              <w:bidi w:val="0"/>
              <w:adjustRightInd/>
              <w:snapToGrid/>
              <w:spacing w:line="480" w:lineRule="exact"/>
              <w:ind w:left="0" w:leftChars="0" w:firstLine="42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 xml:space="preserve">项目废水产生及排放情况 </w:t>
            </w:r>
          </w:p>
          <w:p w14:paraId="7B59E69B">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生产废水：生产废水量为</w:t>
            </w:r>
            <w:r>
              <w:rPr>
                <w:rFonts w:hint="eastAsia" w:cs="Times New Roman"/>
                <w:color w:val="auto"/>
                <w:kern w:val="0"/>
                <w:sz w:val="24"/>
                <w:szCs w:val="24"/>
                <w:highlight w:val="none"/>
                <w:lang w:val="en-US" w:eastAsia="zh-CN" w:bidi="ar"/>
              </w:rPr>
              <w:t>15196.2</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a</w:t>
            </w:r>
            <w:r>
              <w:rPr>
                <w:rFonts w:hint="default" w:ascii="Times New Roman" w:hAnsi="Times New Roman" w:eastAsia="宋体" w:cs="Times New Roman"/>
                <w:color w:val="auto"/>
                <w:kern w:val="0"/>
                <w:sz w:val="24"/>
                <w:szCs w:val="24"/>
                <w:highlight w:val="none"/>
                <w:lang w:val="en-US" w:eastAsia="zh-CN" w:bidi="ar"/>
              </w:rPr>
              <w:t>，项目产生的生产废水主要污染物是悬浮物SS。项目清洁过程中产生的废水</w:t>
            </w:r>
            <w:r>
              <w:rPr>
                <w:rFonts w:hint="eastAsia" w:ascii="Times New Roman" w:hAnsi="Times New Roman" w:eastAsia="宋体" w:cs="Times New Roman"/>
                <w:color w:val="auto"/>
                <w:kern w:val="0"/>
                <w:sz w:val="24"/>
                <w:szCs w:val="24"/>
                <w:highlight w:val="none"/>
                <w:lang w:val="en-US" w:eastAsia="zh-CN" w:bidi="ar"/>
              </w:rPr>
              <w:t>流向光伏区地面后自然蒸发</w:t>
            </w:r>
            <w:r>
              <w:rPr>
                <w:rFonts w:hint="default" w:ascii="Times New Roman" w:hAnsi="Times New Roman" w:eastAsia="宋体" w:cs="Times New Roman"/>
                <w:color w:val="auto"/>
                <w:kern w:val="0"/>
                <w:sz w:val="24"/>
                <w:szCs w:val="24"/>
                <w:highlight w:val="none"/>
                <w:lang w:val="en-US" w:eastAsia="zh-CN" w:bidi="ar"/>
              </w:rPr>
              <w:t>，不会形成地表径流，对周边环境不会造成较大影响。</w:t>
            </w:r>
          </w:p>
          <w:p w14:paraId="5A525892">
            <w:pPr>
              <w:keepNext w:val="0"/>
              <w:keepLines w:val="0"/>
              <w:pageBreakBefore w:val="0"/>
              <w:widowControl/>
              <w:numPr>
                <w:ilvl w:val="0"/>
                <w:numId w:val="65"/>
              </w:numPr>
              <w:suppressLineNumbers w:val="0"/>
              <w:kinsoku/>
              <w:wordWrap/>
              <w:overflowPunct/>
              <w:topLinePunct w:val="0"/>
              <w:autoSpaceDE/>
              <w:autoSpaceDN/>
              <w:bidi w:val="0"/>
              <w:adjustRightInd/>
              <w:snapToGrid/>
              <w:spacing w:line="480" w:lineRule="exact"/>
              <w:ind w:left="0" w:leftChars="0" w:firstLine="42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 xml:space="preserve">废水回用可行性分析 </w:t>
            </w:r>
          </w:p>
          <w:p w14:paraId="15F36D84">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本项目年产生的废水量为生产废水</w:t>
            </w:r>
            <w:r>
              <w:rPr>
                <w:rFonts w:hint="eastAsia" w:cs="Times New Roman"/>
                <w:color w:val="auto"/>
                <w:kern w:val="0"/>
                <w:sz w:val="24"/>
                <w:szCs w:val="24"/>
                <w:highlight w:val="none"/>
                <w:lang w:val="en-US" w:eastAsia="zh-CN" w:bidi="ar"/>
              </w:rPr>
              <w:t>13676.58</w:t>
            </w:r>
            <w:r>
              <w:rPr>
                <w:rFonts w:hint="default" w:ascii="Times New Roman" w:hAnsi="Times New Roman" w:eastAsia="宋体" w:cs="Times New Roman"/>
                <w:color w:val="auto"/>
                <w:kern w:val="0"/>
                <w:sz w:val="24"/>
                <w:szCs w:val="24"/>
                <w:highlight w:val="none"/>
                <w:lang w:val="en-US" w:eastAsia="zh-CN" w:bidi="ar"/>
              </w:rPr>
              <w:t>m</w:t>
            </w:r>
            <w:r>
              <w:rPr>
                <w:rFonts w:hint="default" w:ascii="Times New Roman" w:hAnsi="Times New Roman" w:eastAsia="宋体" w:cs="Times New Roman"/>
                <w:color w:val="auto"/>
                <w:kern w:val="0"/>
                <w:sz w:val="24"/>
                <w:szCs w:val="24"/>
                <w:highlight w:val="none"/>
                <w:vertAlign w:val="superscript"/>
                <w:lang w:val="en-US" w:eastAsia="zh-CN" w:bidi="ar"/>
              </w:rPr>
              <w:t>3</w:t>
            </w:r>
            <w:r>
              <w:rPr>
                <w:rFonts w:hint="default" w:ascii="Times New Roman" w:hAnsi="Times New Roman" w:eastAsia="宋体" w:cs="Times New Roman"/>
                <w:color w:val="auto"/>
                <w:kern w:val="0"/>
                <w:sz w:val="24"/>
                <w:szCs w:val="24"/>
                <w:highlight w:val="none"/>
                <w:lang w:val="en-US" w:eastAsia="zh-CN" w:bidi="ar"/>
              </w:rPr>
              <w:t>/a，项目生产废水流向光伏阵列区的未利用地面上后被地面吸收</w:t>
            </w:r>
            <w:r>
              <w:rPr>
                <w:rFonts w:hint="eastAsia" w:ascii="Times New Roman" w:hAnsi="Times New Roman" w:eastAsia="宋体" w:cs="Times New Roman"/>
                <w:color w:val="auto"/>
                <w:kern w:val="0"/>
                <w:sz w:val="24"/>
                <w:szCs w:val="24"/>
                <w:highlight w:val="none"/>
                <w:lang w:val="en-US" w:eastAsia="zh-CN" w:bidi="ar"/>
              </w:rPr>
              <w:t>，自然蒸发</w:t>
            </w:r>
            <w:r>
              <w:rPr>
                <w:rFonts w:hint="default" w:ascii="Times New Roman" w:hAnsi="Times New Roman" w:eastAsia="宋体" w:cs="Times New Roman"/>
                <w:color w:val="auto"/>
                <w:kern w:val="0"/>
                <w:sz w:val="24"/>
                <w:szCs w:val="24"/>
                <w:highlight w:val="none"/>
                <w:lang w:val="en-US" w:eastAsia="zh-CN" w:bidi="ar"/>
              </w:rPr>
              <w:t xml:space="preserve">。 </w:t>
            </w:r>
          </w:p>
          <w:p w14:paraId="68E682D4">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生产废水主要污染物是悬浮物，产生的清洁废水主要为清洁抹布的水，清洁抹布的废水被光伏板区未利用地面吸收。</w:t>
            </w:r>
          </w:p>
          <w:p w14:paraId="008BA3BE">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综上所述，项目产生的生产废水无废水外排，不会影响周围地表水体水质。</w:t>
            </w:r>
          </w:p>
          <w:p w14:paraId="0073B745">
            <w:pPr>
              <w:keepNext w:val="0"/>
              <w:keepLines w:val="0"/>
              <w:pageBreakBefore w:val="0"/>
              <w:widowControl/>
              <w:numPr>
                <w:ilvl w:val="0"/>
                <w:numId w:val="59"/>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 xml:space="preserve">运营期声环境影响分析 </w:t>
            </w:r>
          </w:p>
          <w:p w14:paraId="06642CA5">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本项目光伏发电本身没有机械传动或运动部件，项目运营期的主要噪声是逆变器和箱式变压器产生的噪声，但产生的噪声源强小，噪声值为60~65dB（A），自由衰减后影响很小。</w:t>
            </w:r>
          </w:p>
          <w:p w14:paraId="680C1C01">
            <w:pPr>
              <w:pStyle w:val="3"/>
              <w:numPr>
                <w:ilvl w:val="0"/>
                <w:numId w:val="66"/>
              </w:numPr>
              <w:bidi w:val="0"/>
              <w:ind w:left="0" w:leftChars="0" w:firstLine="420" w:firstLineChars="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噪声源情况</w:t>
            </w:r>
          </w:p>
          <w:p w14:paraId="6149F275">
            <w:pPr>
              <w:pStyle w:val="12"/>
              <w:keepNext w:val="0"/>
              <w:keepLines w:val="0"/>
              <w:pageBreakBefore w:val="0"/>
              <w:widowControl w:val="0"/>
              <w:numPr>
                <w:ilvl w:val="0"/>
                <w:numId w:val="67"/>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光伏阵列区</w:t>
            </w:r>
          </w:p>
          <w:p w14:paraId="3360762C">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本项目</w:t>
            </w:r>
            <w:r>
              <w:rPr>
                <w:rFonts w:hint="default" w:ascii="Times New Roman" w:hAnsi="Times New Roman" w:cs="Times New Roman"/>
                <w:color w:val="auto"/>
                <w:highlight w:val="none"/>
                <w:lang w:val="en-US" w:eastAsia="zh-CN"/>
              </w:rPr>
              <w:t>光伏阵列区主要噪声为</w:t>
            </w:r>
            <w:r>
              <w:rPr>
                <w:rFonts w:hint="default" w:ascii="Times New Roman" w:hAnsi="Times New Roman" w:eastAsia="宋体" w:cs="Times New Roman"/>
                <w:color w:val="auto"/>
                <w:highlight w:val="none"/>
                <w:lang w:val="en-US" w:eastAsia="zh-CN"/>
              </w:rPr>
              <w:t>逆变升压一体机在电流转化过程中会产生噪声，噪声综合源强约65dB（A）。为减轻噪声影响，在设备选型时优先选用低噪设备，并加装减振措施，同时噪声源设备的布置尽量远离厂区边界一侧。</w:t>
            </w:r>
          </w:p>
          <w:p w14:paraId="34AC3011">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本项目共设置个2550逆变器，与光伏区边界最近距离约为20m。本项目光伏阵列区噪声源情况详见表4-</w:t>
            </w:r>
            <w:r>
              <w:rPr>
                <w:rFonts w:hint="eastAsia" w:cs="Times New Roman"/>
                <w:color w:val="auto"/>
                <w:highlight w:val="none"/>
                <w:lang w:val="en-US" w:eastAsia="zh-CN"/>
              </w:rPr>
              <w:t>5</w:t>
            </w:r>
            <w:r>
              <w:rPr>
                <w:rFonts w:hint="default" w:ascii="Times New Roman" w:hAnsi="Times New Roman" w:cs="Times New Roman"/>
                <w:color w:val="auto"/>
                <w:highlight w:val="none"/>
                <w:lang w:val="en-US" w:eastAsia="zh-CN"/>
              </w:rPr>
              <w:t>。</w:t>
            </w:r>
          </w:p>
          <w:p w14:paraId="572C2148">
            <w:pPr>
              <w:pStyle w:val="12"/>
              <w:bidi w:val="0"/>
              <w:ind w:left="0" w:leftChars="0" w:firstLine="0" w:firstLineChars="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lang w:val="en-US" w:eastAsia="zh-CN"/>
              </w:rPr>
              <w:t>表4-</w:t>
            </w:r>
            <w:r>
              <w:rPr>
                <w:rFonts w:hint="eastAsia" w:cs="Times New Roman"/>
                <w:b/>
                <w:bCs/>
                <w:color w:val="auto"/>
                <w:highlight w:val="none"/>
                <w:lang w:val="en-US" w:eastAsia="zh-CN"/>
              </w:rPr>
              <w:t>5</w:t>
            </w:r>
            <w:r>
              <w:rPr>
                <w:rFonts w:hint="default" w:ascii="Times New Roman" w:hAnsi="Times New Roman" w:cs="Times New Roman"/>
                <w:b/>
                <w:bCs/>
                <w:color w:val="auto"/>
                <w:highlight w:val="none"/>
                <w:lang w:val="en-US" w:eastAsia="zh-CN"/>
              </w:rPr>
              <w:t xml:space="preserve">    噪声源及治理一览表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674"/>
              <w:gridCol w:w="4504"/>
              <w:gridCol w:w="1412"/>
            </w:tblGrid>
            <w:tr w14:paraId="25E4CA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1" w:type="dxa"/>
                  <w:tcBorders>
                    <w:tl2br w:val="nil"/>
                    <w:tr2bl w:val="nil"/>
                  </w:tcBorders>
                  <w:noWrap w:val="0"/>
                  <w:vAlign w:val="center"/>
                </w:tcPr>
                <w:p w14:paraId="08B925D7">
                  <w:pPr>
                    <w:pStyle w:val="50"/>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噪声源</w:t>
                  </w:r>
                </w:p>
              </w:tc>
              <w:tc>
                <w:tcPr>
                  <w:tcW w:w="1541" w:type="dxa"/>
                  <w:tcBorders>
                    <w:tl2br w:val="nil"/>
                    <w:tr2bl w:val="nil"/>
                  </w:tcBorders>
                  <w:noWrap w:val="0"/>
                  <w:vAlign w:val="center"/>
                </w:tcPr>
                <w:p w14:paraId="5060DDBE">
                  <w:pPr>
                    <w:pStyle w:val="50"/>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治理前源强</w:t>
                  </w:r>
                </w:p>
              </w:tc>
              <w:tc>
                <w:tcPr>
                  <w:tcW w:w="4145" w:type="dxa"/>
                  <w:tcBorders>
                    <w:tl2br w:val="nil"/>
                    <w:tr2bl w:val="nil"/>
                  </w:tcBorders>
                  <w:noWrap w:val="0"/>
                  <w:vAlign w:val="center"/>
                </w:tcPr>
                <w:p w14:paraId="71001275">
                  <w:pPr>
                    <w:pStyle w:val="50"/>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治理措施</w:t>
                  </w:r>
                </w:p>
              </w:tc>
              <w:tc>
                <w:tcPr>
                  <w:tcW w:w="1300" w:type="dxa"/>
                  <w:tcBorders>
                    <w:tl2br w:val="nil"/>
                    <w:tr2bl w:val="nil"/>
                  </w:tcBorders>
                  <w:noWrap w:val="0"/>
                  <w:vAlign w:val="center"/>
                </w:tcPr>
                <w:p w14:paraId="5C09D350">
                  <w:pPr>
                    <w:pStyle w:val="50"/>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治理后源强</w:t>
                  </w:r>
                </w:p>
              </w:tc>
            </w:tr>
            <w:tr w14:paraId="3E04FE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1" w:type="dxa"/>
                  <w:tcBorders>
                    <w:tl2br w:val="nil"/>
                    <w:tr2bl w:val="nil"/>
                  </w:tcBorders>
                  <w:noWrap w:val="0"/>
                  <w:vAlign w:val="center"/>
                </w:tcPr>
                <w:p w14:paraId="0047427B">
                  <w:pPr>
                    <w:pStyle w:val="50"/>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逆变升压一体机</w:t>
                  </w:r>
                </w:p>
              </w:tc>
              <w:tc>
                <w:tcPr>
                  <w:tcW w:w="1541" w:type="dxa"/>
                  <w:tcBorders>
                    <w:tl2br w:val="nil"/>
                    <w:tr2bl w:val="nil"/>
                  </w:tcBorders>
                  <w:noWrap w:val="0"/>
                  <w:vAlign w:val="center"/>
                </w:tcPr>
                <w:p w14:paraId="0FDC1B44">
                  <w:pPr>
                    <w:pStyle w:val="50"/>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75dB（A）</w:t>
                  </w:r>
                </w:p>
              </w:tc>
              <w:tc>
                <w:tcPr>
                  <w:tcW w:w="4145" w:type="dxa"/>
                  <w:tcBorders>
                    <w:tl2br w:val="nil"/>
                    <w:tr2bl w:val="nil"/>
                  </w:tcBorders>
                  <w:noWrap w:val="0"/>
                  <w:vAlign w:val="center"/>
                </w:tcPr>
                <w:p w14:paraId="4E84276F">
                  <w:pPr>
                    <w:pStyle w:val="50"/>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选用低噪声电气设备，变压器底部加装弹性防震支架、刚性弹簧或橡皮垫进行减振</w:t>
                  </w:r>
                </w:p>
              </w:tc>
              <w:tc>
                <w:tcPr>
                  <w:tcW w:w="1300" w:type="dxa"/>
                  <w:tcBorders>
                    <w:tl2br w:val="nil"/>
                    <w:tr2bl w:val="nil"/>
                  </w:tcBorders>
                  <w:noWrap w:val="0"/>
                  <w:vAlign w:val="center"/>
                </w:tcPr>
                <w:p w14:paraId="113DE4B9">
                  <w:pPr>
                    <w:pStyle w:val="50"/>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60dB（A）</w:t>
                  </w:r>
                </w:p>
              </w:tc>
            </w:tr>
          </w:tbl>
          <w:p w14:paraId="27287788">
            <w:pPr>
              <w:pStyle w:val="12"/>
              <w:keepNext w:val="0"/>
              <w:keepLines w:val="0"/>
              <w:pageBreakBefore w:val="0"/>
              <w:widowControl w:val="0"/>
              <w:numPr>
                <w:ilvl w:val="0"/>
                <w:numId w:val="67"/>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汇集</w:t>
            </w:r>
            <w:r>
              <w:rPr>
                <w:rFonts w:hint="default" w:ascii="Times New Roman" w:hAnsi="Times New Roman" w:eastAsia="宋体" w:cs="Times New Roman"/>
                <w:color w:val="auto"/>
                <w:highlight w:val="none"/>
                <w:lang w:val="en-US" w:eastAsia="zh-CN"/>
              </w:rPr>
              <w:t>站</w:t>
            </w:r>
          </w:p>
          <w:p w14:paraId="5E5E016C">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本项目运营期</w:t>
            </w:r>
            <w:r>
              <w:rPr>
                <w:rFonts w:hint="eastAsia" w:cs="Times New Roman"/>
                <w:color w:val="auto"/>
                <w:highlight w:val="none"/>
                <w:lang w:val="en-US" w:eastAsia="zh-CN"/>
              </w:rPr>
              <w:t>汇集</w:t>
            </w:r>
            <w:r>
              <w:rPr>
                <w:rFonts w:hint="default" w:ascii="Times New Roman" w:hAnsi="Times New Roman" w:cs="Times New Roman"/>
                <w:color w:val="auto"/>
                <w:highlight w:val="none"/>
                <w:lang w:val="en-US" w:eastAsia="zh-CN"/>
              </w:rPr>
              <w:t>站主要噪声源为主变压器及其冷却风机，噪声源及治理情况见下表4-</w:t>
            </w:r>
            <w:r>
              <w:rPr>
                <w:rFonts w:hint="eastAsia" w:cs="Times New Roman"/>
                <w:color w:val="auto"/>
                <w:highlight w:val="none"/>
                <w:lang w:val="en-US" w:eastAsia="zh-CN"/>
              </w:rPr>
              <w:t>6</w:t>
            </w:r>
            <w:r>
              <w:rPr>
                <w:rFonts w:hint="default" w:ascii="Times New Roman" w:hAnsi="Times New Roman" w:cs="Times New Roman"/>
                <w:color w:val="auto"/>
                <w:highlight w:val="none"/>
                <w:lang w:val="en-US" w:eastAsia="zh-CN"/>
              </w:rPr>
              <w:t>。</w:t>
            </w:r>
          </w:p>
          <w:p w14:paraId="05C613FB">
            <w:pPr>
              <w:pStyle w:val="12"/>
              <w:bidi w:val="0"/>
              <w:ind w:left="0" w:leftChars="0" w:firstLine="0" w:firstLineChars="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lang w:val="en-US" w:eastAsia="zh-CN"/>
              </w:rPr>
              <w:t>表4-</w:t>
            </w:r>
            <w:r>
              <w:rPr>
                <w:rFonts w:hint="eastAsia" w:cs="Times New Roman"/>
                <w:b/>
                <w:bCs/>
                <w:color w:val="auto"/>
                <w:highlight w:val="none"/>
                <w:lang w:val="en-US" w:eastAsia="zh-CN"/>
              </w:rPr>
              <w:t>6</w:t>
            </w:r>
            <w:r>
              <w:rPr>
                <w:rFonts w:hint="default" w:ascii="Times New Roman" w:hAnsi="Times New Roman" w:cs="Times New Roman"/>
                <w:b/>
                <w:bCs/>
                <w:color w:val="auto"/>
                <w:highlight w:val="none"/>
                <w:lang w:val="en-US" w:eastAsia="zh-CN"/>
              </w:rPr>
              <w:t xml:space="preserve">    噪声源及治理一览表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674"/>
              <w:gridCol w:w="4504"/>
              <w:gridCol w:w="1412"/>
            </w:tblGrid>
            <w:tr w14:paraId="6E9BD7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1" w:type="dxa"/>
                  <w:tcBorders>
                    <w:tl2br w:val="nil"/>
                    <w:tr2bl w:val="nil"/>
                  </w:tcBorders>
                  <w:noWrap w:val="0"/>
                  <w:vAlign w:val="center"/>
                </w:tcPr>
                <w:p w14:paraId="3F97DD14">
                  <w:pPr>
                    <w:pStyle w:val="50"/>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噪声源</w:t>
                  </w:r>
                </w:p>
              </w:tc>
              <w:tc>
                <w:tcPr>
                  <w:tcW w:w="1541" w:type="dxa"/>
                  <w:tcBorders>
                    <w:tl2br w:val="nil"/>
                    <w:tr2bl w:val="nil"/>
                  </w:tcBorders>
                  <w:noWrap w:val="0"/>
                  <w:vAlign w:val="center"/>
                </w:tcPr>
                <w:p w14:paraId="3EB537C9">
                  <w:pPr>
                    <w:pStyle w:val="50"/>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治理前源强</w:t>
                  </w:r>
                </w:p>
              </w:tc>
              <w:tc>
                <w:tcPr>
                  <w:tcW w:w="4145" w:type="dxa"/>
                  <w:tcBorders>
                    <w:tl2br w:val="nil"/>
                    <w:tr2bl w:val="nil"/>
                  </w:tcBorders>
                  <w:noWrap w:val="0"/>
                  <w:vAlign w:val="center"/>
                </w:tcPr>
                <w:p w14:paraId="682C110E">
                  <w:pPr>
                    <w:pStyle w:val="50"/>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治理措施</w:t>
                  </w:r>
                </w:p>
              </w:tc>
              <w:tc>
                <w:tcPr>
                  <w:tcW w:w="1300" w:type="dxa"/>
                  <w:tcBorders>
                    <w:tl2br w:val="nil"/>
                    <w:tr2bl w:val="nil"/>
                  </w:tcBorders>
                  <w:noWrap w:val="0"/>
                  <w:vAlign w:val="center"/>
                </w:tcPr>
                <w:p w14:paraId="646A2389">
                  <w:pPr>
                    <w:pStyle w:val="50"/>
                    <w:bidi w:val="0"/>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治理后源强</w:t>
                  </w:r>
                </w:p>
              </w:tc>
            </w:tr>
            <w:tr w14:paraId="0503BA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1" w:type="dxa"/>
                  <w:tcBorders>
                    <w:tl2br w:val="nil"/>
                    <w:tr2bl w:val="nil"/>
                  </w:tcBorders>
                  <w:noWrap w:val="0"/>
                  <w:vAlign w:val="center"/>
                </w:tcPr>
                <w:p w14:paraId="4837BB42">
                  <w:pPr>
                    <w:pStyle w:val="50"/>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变压器</w:t>
                  </w:r>
                </w:p>
              </w:tc>
              <w:tc>
                <w:tcPr>
                  <w:tcW w:w="1541" w:type="dxa"/>
                  <w:tcBorders>
                    <w:tl2br w:val="nil"/>
                    <w:tr2bl w:val="nil"/>
                  </w:tcBorders>
                  <w:noWrap w:val="0"/>
                  <w:vAlign w:val="center"/>
                </w:tcPr>
                <w:p w14:paraId="2C60A94F">
                  <w:pPr>
                    <w:pStyle w:val="50"/>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65dB（A）</w:t>
                  </w:r>
                </w:p>
              </w:tc>
              <w:tc>
                <w:tcPr>
                  <w:tcW w:w="4145" w:type="dxa"/>
                  <w:tcBorders>
                    <w:tl2br w:val="nil"/>
                    <w:tr2bl w:val="nil"/>
                  </w:tcBorders>
                  <w:noWrap w:val="0"/>
                  <w:vAlign w:val="center"/>
                </w:tcPr>
                <w:p w14:paraId="17873B35">
                  <w:pPr>
                    <w:pStyle w:val="50"/>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选用低噪声电气设备，变压器底部加装弹性防震支架、刚性弹簧或橡皮垫进行减振</w:t>
                  </w:r>
                </w:p>
              </w:tc>
              <w:tc>
                <w:tcPr>
                  <w:tcW w:w="1300" w:type="dxa"/>
                  <w:tcBorders>
                    <w:tl2br w:val="nil"/>
                    <w:tr2bl w:val="nil"/>
                  </w:tcBorders>
                  <w:noWrap w:val="0"/>
                  <w:vAlign w:val="center"/>
                </w:tcPr>
                <w:p w14:paraId="5790C40A">
                  <w:pPr>
                    <w:pStyle w:val="50"/>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50dB（A）</w:t>
                  </w:r>
                </w:p>
              </w:tc>
            </w:tr>
            <w:tr w14:paraId="0C7FBA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1" w:type="dxa"/>
                  <w:tcBorders>
                    <w:tl2br w:val="nil"/>
                    <w:tr2bl w:val="nil"/>
                  </w:tcBorders>
                  <w:noWrap w:val="0"/>
                  <w:vAlign w:val="center"/>
                </w:tcPr>
                <w:p w14:paraId="3A47C46D">
                  <w:pPr>
                    <w:pStyle w:val="50"/>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冷却风机</w:t>
                  </w:r>
                </w:p>
              </w:tc>
              <w:tc>
                <w:tcPr>
                  <w:tcW w:w="1541" w:type="dxa"/>
                  <w:tcBorders>
                    <w:tl2br w:val="nil"/>
                    <w:tr2bl w:val="nil"/>
                  </w:tcBorders>
                  <w:noWrap w:val="0"/>
                  <w:vAlign w:val="center"/>
                </w:tcPr>
                <w:p w14:paraId="7D939C76">
                  <w:pPr>
                    <w:pStyle w:val="50"/>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75dB（A）</w:t>
                  </w:r>
                </w:p>
              </w:tc>
              <w:tc>
                <w:tcPr>
                  <w:tcW w:w="4145" w:type="dxa"/>
                  <w:tcBorders>
                    <w:tl2br w:val="nil"/>
                    <w:tr2bl w:val="nil"/>
                  </w:tcBorders>
                  <w:noWrap w:val="0"/>
                  <w:vAlign w:val="center"/>
                </w:tcPr>
                <w:p w14:paraId="130963F5">
                  <w:pPr>
                    <w:keepNext w:val="0"/>
                    <w:keepLines w:val="0"/>
                    <w:widowControl/>
                    <w:suppressLineNumbers w:val="0"/>
                    <w:jc w:val="left"/>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kern w:val="0"/>
                      <w:sz w:val="20"/>
                      <w:szCs w:val="20"/>
                      <w:highlight w:val="none"/>
                      <w:lang w:val="en-US" w:eastAsia="zh-CN" w:bidi="ar"/>
                    </w:rPr>
                    <w:t>选用低噪声设备并采用柔性连接，建筑隔声</w:t>
                  </w:r>
                </w:p>
              </w:tc>
              <w:tc>
                <w:tcPr>
                  <w:tcW w:w="1300" w:type="dxa"/>
                  <w:tcBorders>
                    <w:tl2br w:val="nil"/>
                    <w:tr2bl w:val="nil"/>
                  </w:tcBorders>
                  <w:noWrap w:val="0"/>
                  <w:vAlign w:val="center"/>
                </w:tcPr>
                <w:p w14:paraId="336D95D7">
                  <w:pPr>
                    <w:pStyle w:val="50"/>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60dB（A）</w:t>
                  </w:r>
                </w:p>
              </w:tc>
            </w:tr>
          </w:tbl>
          <w:p w14:paraId="60753355">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为减轻设备运行噪声对</w:t>
            </w:r>
            <w:r>
              <w:rPr>
                <w:rFonts w:hint="eastAsia" w:eastAsia="宋体" w:cs="Times New Roman"/>
                <w:color w:val="auto"/>
                <w:highlight w:val="none"/>
                <w:lang w:val="en-US" w:eastAsia="zh-CN"/>
              </w:rPr>
              <w:t>汇集</w:t>
            </w:r>
            <w:r>
              <w:rPr>
                <w:rFonts w:hint="default" w:ascii="Times New Roman" w:hAnsi="Times New Roman" w:eastAsia="宋体" w:cs="Times New Roman"/>
                <w:color w:val="auto"/>
                <w:highlight w:val="none"/>
                <w:lang w:val="en-US" w:eastAsia="zh-CN"/>
              </w:rPr>
              <w:t>站厂界的影响，对噪声设备应加强噪声治理，采用设备减振降噪等措施，使综合降噪效果达到15dB（A）以上，即外排噪声源强不超过60dB（A）。本评价采用噪声距离衰减、叠加模式计算厂界四侧的噪声影响值。</w:t>
            </w:r>
          </w:p>
          <w:p w14:paraId="22CEAA38">
            <w:pPr>
              <w:pStyle w:val="3"/>
              <w:numPr>
                <w:ilvl w:val="0"/>
                <w:numId w:val="66"/>
              </w:numPr>
              <w:bidi w:val="0"/>
              <w:ind w:left="0" w:leftChars="0" w:firstLine="420" w:firstLineChars="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汇集站</w:t>
            </w:r>
            <w:r>
              <w:rPr>
                <w:rFonts w:hint="default" w:ascii="Times New Roman" w:hAnsi="Times New Roman" w:eastAsia="宋体" w:cs="Times New Roman"/>
                <w:color w:val="auto"/>
                <w:highlight w:val="none"/>
                <w:lang w:val="en-US" w:eastAsia="zh-CN"/>
              </w:rPr>
              <w:t>噪声预测模式</w:t>
            </w:r>
          </w:p>
          <w:p w14:paraId="511A5080">
            <w:pPr>
              <w:pStyle w:val="12"/>
              <w:keepNext w:val="0"/>
              <w:keepLines w:val="0"/>
              <w:pageBreakBefore w:val="0"/>
              <w:widowControl w:val="0"/>
              <w:numPr>
                <w:ilvl w:val="0"/>
                <w:numId w:val="68"/>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本评价拟采用点声源距离衰减模式预测本项目噪声源对声环境的影响，计算公式如下：</w:t>
            </w:r>
          </w:p>
          <w:p w14:paraId="146ED9D1">
            <w:pPr>
              <w:pStyle w:val="12"/>
              <w:bidi w:val="0"/>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position w:val="-14"/>
                <w:highlight w:val="none"/>
                <w:lang w:val="en-US" w:eastAsia="zh-CN"/>
              </w:rPr>
              <w:object>
                <v:shape id="_x0000_i1026" o:spt="75" type="#_x0000_t75" style="height:19pt;width:154pt;" o:ole="t" filled="f" o:preferrelative="t" stroked="f" coordsize="21600,21600">
                  <v:path/>
                  <v:fill on="f" focussize="0,0"/>
                  <v:stroke on="f"/>
                  <v:imagedata r:id="rId20" o:title=""/>
                  <o:lock v:ext="edit" aspectratio="t"/>
                  <w10:wrap type="none"/>
                  <w10:anchorlock/>
                </v:shape>
                <o:OLEObject Type="Embed" ProgID="Equation.KSEE3" ShapeID="_x0000_i1026" DrawAspect="Content" ObjectID="_1468075726" r:id="rId19">
                  <o:LockedField>false</o:LockedField>
                </o:OLEObject>
              </w:object>
            </w:r>
          </w:p>
          <w:p w14:paraId="3D7ACC95">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式中：L</w:t>
            </w:r>
            <w:r>
              <w:rPr>
                <w:rFonts w:hint="default" w:ascii="Times New Roman" w:hAnsi="Times New Roman" w:cs="Times New Roman"/>
                <w:color w:val="auto"/>
                <w:highlight w:val="none"/>
                <w:vertAlign w:val="subscript"/>
                <w:lang w:val="en-US" w:eastAsia="zh-CN"/>
              </w:rPr>
              <w:t>p</w:t>
            </w:r>
            <w:r>
              <w:rPr>
                <w:rFonts w:hint="default" w:ascii="Times New Roman" w:hAnsi="Times New Roman" w:cs="Times New Roman"/>
                <w:color w:val="auto"/>
                <w:highlight w:val="none"/>
                <w:vertAlign w:val="baseline"/>
                <w:lang w:val="en-US" w:eastAsia="zh-CN"/>
              </w:rPr>
              <w:t>（r）</w:t>
            </w:r>
            <w:r>
              <w:rPr>
                <w:rFonts w:hint="default" w:ascii="Times New Roman" w:hAnsi="Times New Roman" w:cs="Times New Roman"/>
                <w:color w:val="auto"/>
                <w:highlight w:val="none"/>
                <w:lang w:val="en-US" w:eastAsia="zh-CN"/>
              </w:rPr>
              <w:t>－受声点（即被影响点）所接受的声级，dB（A）；</w:t>
            </w:r>
          </w:p>
          <w:p w14:paraId="2A966620">
            <w:pPr>
              <w:pStyle w:val="12"/>
              <w:bidi w:val="0"/>
              <w:ind w:firstLine="1200" w:firstLineChars="5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L</w:t>
            </w:r>
            <w:r>
              <w:rPr>
                <w:rFonts w:hint="default" w:ascii="Times New Roman" w:hAnsi="Times New Roman" w:cs="Times New Roman"/>
                <w:color w:val="auto"/>
                <w:highlight w:val="none"/>
                <w:vertAlign w:val="subscript"/>
                <w:lang w:val="en-US" w:eastAsia="zh-CN"/>
              </w:rPr>
              <w:t>p</w:t>
            </w:r>
            <w:r>
              <w:rPr>
                <w:rFonts w:hint="default" w:ascii="Times New Roman" w:hAnsi="Times New Roman" w:cs="Times New Roman"/>
                <w:color w:val="auto"/>
                <w:highlight w:val="none"/>
                <w:vertAlign w:val="baseline"/>
                <w:lang w:val="en-US" w:eastAsia="zh-CN"/>
              </w:rPr>
              <w:t>（r0）</w:t>
            </w:r>
            <w:r>
              <w:rPr>
                <w:rFonts w:hint="default" w:ascii="Times New Roman" w:hAnsi="Times New Roman" w:cs="Times New Roman"/>
                <w:color w:val="auto"/>
                <w:highlight w:val="none"/>
                <w:lang w:val="en-US" w:eastAsia="zh-CN"/>
              </w:rPr>
              <w:t>－噪声源的平均声级，dB（A）；</w:t>
            </w:r>
          </w:p>
          <w:p w14:paraId="2E5E2E2A">
            <w:pPr>
              <w:pStyle w:val="12"/>
              <w:bidi w:val="0"/>
              <w:ind w:firstLine="1200" w:firstLineChars="5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r－声源至受声点的距离，m；</w:t>
            </w:r>
          </w:p>
          <w:p w14:paraId="05D7DF77">
            <w:pPr>
              <w:pStyle w:val="12"/>
              <w:bidi w:val="0"/>
              <w:ind w:firstLine="1200" w:firstLineChars="5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r0－参考位置的距离，m；</w:t>
            </w:r>
          </w:p>
          <w:p w14:paraId="6E728147">
            <w:pPr>
              <w:pStyle w:val="12"/>
              <w:bidi w:val="0"/>
              <w:ind w:firstLine="1200" w:firstLineChars="5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R－噪声源的防护结构及房屋的隔声量，dB（A）；</w:t>
            </w:r>
          </w:p>
          <w:p w14:paraId="2DF9D00E">
            <w:pPr>
              <w:pStyle w:val="12"/>
              <w:keepNext w:val="0"/>
              <w:keepLines w:val="0"/>
              <w:pageBreakBefore w:val="0"/>
              <w:widowControl w:val="0"/>
              <w:numPr>
                <w:ilvl w:val="0"/>
                <w:numId w:val="68"/>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噪声距离衰减模式如下： </w:t>
            </w:r>
          </w:p>
          <w:p w14:paraId="5354DBBB">
            <w:pPr>
              <w:pStyle w:val="12"/>
              <w:bidi w:val="0"/>
              <w:jc w:val="center"/>
              <w:rPr>
                <w:rFonts w:hint="default" w:ascii="Times New Roman" w:hAnsi="Times New Roman" w:cs="Times New Roman"/>
                <w:color w:val="auto"/>
                <w:highlight w:val="none"/>
              </w:rPr>
            </w:pPr>
            <w:r>
              <w:rPr>
                <w:rFonts w:hint="default" w:ascii="Times New Roman" w:hAnsi="Times New Roman" w:cs="Times New Roman"/>
                <w:color w:val="auto"/>
                <w:position w:val="-14"/>
                <w:highlight w:val="none"/>
                <w:lang w:val="en-US" w:eastAsia="zh-CN"/>
              </w:rPr>
              <w:object>
                <v:shape id="_x0000_i1027" o:spt="75" type="#_x0000_t75" style="height:19pt;width:160pt;" o:ole="t" filled="f" o:preferrelative="t" stroked="f" coordsize="21600,21600">
                  <v:path/>
                  <v:fill on="f" focussize="0,0"/>
                  <v:stroke on="f"/>
                  <v:imagedata r:id="rId22" o:title=""/>
                  <o:lock v:ext="edit" aspectratio="t"/>
                  <w10:wrap type="none"/>
                  <w10:anchorlock/>
                </v:shape>
                <o:OLEObject Type="Embed" ProgID="Equation.KSEE3" ShapeID="_x0000_i1027" DrawAspect="Content" ObjectID="_1468075727" r:id="rId21">
                  <o:LockedField>false</o:LockedField>
                </o:OLEObject>
              </w:object>
            </w:r>
          </w:p>
          <w:p w14:paraId="2671990A">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式中：L</w:t>
            </w:r>
            <w:r>
              <w:rPr>
                <w:rFonts w:hint="default" w:ascii="Times New Roman" w:hAnsi="Times New Roman" w:cs="Times New Roman"/>
                <w:color w:val="auto"/>
                <w:highlight w:val="none"/>
                <w:vertAlign w:val="subscript"/>
                <w:lang w:val="en-US" w:eastAsia="zh-CN"/>
              </w:rPr>
              <w:t>p</w:t>
            </w:r>
            <w:r>
              <w:rPr>
                <w:rFonts w:hint="default" w:ascii="Times New Roman" w:hAnsi="Times New Roman" w:cs="Times New Roman"/>
                <w:color w:val="auto"/>
                <w:highlight w:val="none"/>
                <w:vertAlign w:val="baseline"/>
                <w:lang w:val="en-US" w:eastAsia="zh-CN"/>
              </w:rPr>
              <w:t>（r）</w:t>
            </w:r>
            <w:r>
              <w:rPr>
                <w:rFonts w:hint="default" w:ascii="Times New Roman" w:hAnsi="Times New Roman" w:cs="Times New Roman"/>
                <w:color w:val="auto"/>
                <w:highlight w:val="none"/>
                <w:lang w:val="en-US" w:eastAsia="zh-CN"/>
              </w:rPr>
              <w:t>－受声点（即被影响点）所接受的声级，dB（A）；</w:t>
            </w:r>
          </w:p>
          <w:p w14:paraId="3FBCADFA">
            <w:pPr>
              <w:pStyle w:val="12"/>
              <w:bidi w:val="0"/>
              <w:ind w:firstLine="1200" w:firstLineChars="5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L</w:t>
            </w:r>
            <w:r>
              <w:rPr>
                <w:rFonts w:hint="default" w:ascii="Times New Roman" w:hAnsi="Times New Roman" w:cs="Times New Roman"/>
                <w:color w:val="auto"/>
                <w:highlight w:val="none"/>
                <w:vertAlign w:val="subscript"/>
                <w:lang w:val="en-US" w:eastAsia="zh-CN"/>
              </w:rPr>
              <w:t>p</w:t>
            </w:r>
            <w:r>
              <w:rPr>
                <w:rFonts w:hint="default" w:ascii="Times New Roman" w:hAnsi="Times New Roman" w:cs="Times New Roman"/>
                <w:color w:val="auto"/>
                <w:highlight w:val="none"/>
                <w:vertAlign w:val="baseline"/>
                <w:lang w:val="en-US" w:eastAsia="zh-CN"/>
              </w:rPr>
              <w:t>（r0）</w:t>
            </w:r>
            <w:r>
              <w:rPr>
                <w:rFonts w:hint="default" w:ascii="Times New Roman" w:hAnsi="Times New Roman" w:cs="Times New Roman"/>
                <w:color w:val="auto"/>
                <w:highlight w:val="none"/>
                <w:lang w:val="en-US" w:eastAsia="zh-CN"/>
              </w:rPr>
              <w:t>－噪声源的平均声级，dB（A）；</w:t>
            </w:r>
          </w:p>
          <w:p w14:paraId="2540D6E1">
            <w:pPr>
              <w:pStyle w:val="12"/>
              <w:bidi w:val="0"/>
              <w:ind w:firstLine="1200" w:firstLineChars="5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r－声源至受声点的距离，m；</w:t>
            </w:r>
          </w:p>
          <w:p w14:paraId="03D0E09E">
            <w:pPr>
              <w:pStyle w:val="12"/>
              <w:bidi w:val="0"/>
              <w:ind w:firstLine="1200" w:firstLineChars="5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r0－参考位置的距离，m；</w:t>
            </w:r>
          </w:p>
          <w:p w14:paraId="791F1C16">
            <w:pPr>
              <w:pStyle w:val="12"/>
              <w:bidi w:val="0"/>
              <w:ind w:firstLine="1200" w:firstLineChars="5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△L—噪声源的防护结构及房屋的隔声量，dB（A）。</w:t>
            </w:r>
          </w:p>
          <w:p w14:paraId="4CC66B3F">
            <w:pPr>
              <w:pStyle w:val="12"/>
              <w:keepNext w:val="0"/>
              <w:keepLines w:val="0"/>
              <w:pageBreakBefore w:val="0"/>
              <w:widowControl w:val="0"/>
              <w:numPr>
                <w:ilvl w:val="0"/>
                <w:numId w:val="68"/>
              </w:numPr>
              <w:kinsoku/>
              <w:wordWrap/>
              <w:overflowPunct/>
              <w:topLinePunct w:val="0"/>
              <w:autoSpaceDE/>
              <w:autoSpaceDN/>
              <w:bidi w:val="0"/>
              <w:adjustRightInd/>
              <w:snapToGrid/>
              <w:ind w:left="0" w:leftChars="0" w:firstLine="48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噪声叠加模式： </w:t>
            </w:r>
            <w:r>
              <w:rPr>
                <w:rFonts w:hint="default" w:ascii="Times New Roman" w:hAnsi="Times New Roman" w:cs="Times New Roman"/>
                <w:color w:val="auto"/>
                <w:highlight w:val="none"/>
                <w:lang w:val="en-US" w:eastAsia="zh-CN"/>
              </w:rPr>
              <w:t></w:t>
            </w:r>
          </w:p>
          <w:p w14:paraId="17E3B06E">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position w:val="-28"/>
                <w:highlight w:val="none"/>
                <w:lang w:val="en-US" w:eastAsia="zh-CN"/>
              </w:rPr>
              <w:object>
                <v:shape id="_x0000_i1028" o:spt="75" type="#_x0000_t75" style="height:34pt;width:101pt;" o:ole="t" filled="f" o:preferrelative="t" stroked="f" coordsize="21600,21600">
                  <v:path/>
                  <v:fill on="f" focussize="0,0"/>
                  <v:stroke on="f"/>
                  <v:imagedata r:id="rId24" o:title=""/>
                  <o:lock v:ext="edit" aspectratio="t"/>
                  <w10:wrap type="none"/>
                  <w10:anchorlock/>
                </v:shape>
                <o:OLEObject Type="Embed" ProgID="Equation.KSEE3" ShapeID="_x0000_i1028" DrawAspect="Content" ObjectID="_1468075728" r:id="rId23">
                  <o:LockedField>false</o:LockedField>
                </o:OLEObject>
              </w:object>
            </w:r>
          </w:p>
          <w:p w14:paraId="7C142D6A">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式中：L</w:t>
            </w:r>
            <w:r>
              <w:rPr>
                <w:rFonts w:hint="default" w:ascii="Times New Roman" w:hAnsi="Times New Roman" w:cs="Times New Roman"/>
                <w:color w:val="auto"/>
                <w:highlight w:val="none"/>
                <w:vertAlign w:val="subscript"/>
                <w:lang w:val="en-US" w:eastAsia="zh-CN"/>
              </w:rPr>
              <w:t>叠加</w:t>
            </w:r>
            <w:r>
              <w:rPr>
                <w:rFonts w:hint="default" w:ascii="Times New Roman" w:hAnsi="Times New Roman" w:cs="Times New Roman"/>
                <w:color w:val="auto"/>
                <w:highlight w:val="none"/>
                <w:lang w:val="en-US" w:eastAsia="zh-CN"/>
              </w:rPr>
              <w:t>—叠加后的声级，dB（A）；</w:t>
            </w:r>
          </w:p>
          <w:p w14:paraId="7735CDF0">
            <w:pPr>
              <w:pStyle w:val="12"/>
              <w:bidi w:val="0"/>
              <w:ind w:firstLine="1200" w:firstLineChars="5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p</w:t>
            </w:r>
            <w:r>
              <w:rPr>
                <w:rFonts w:hint="default" w:ascii="Times New Roman" w:hAnsi="Times New Roman" w:cs="Times New Roman"/>
                <w:color w:val="auto"/>
                <w:highlight w:val="none"/>
                <w:vertAlign w:val="subscript"/>
                <w:lang w:val="en-US" w:eastAsia="zh-CN"/>
              </w:rPr>
              <w:t>i</w:t>
            </w:r>
            <w:r>
              <w:rPr>
                <w:rFonts w:hint="default" w:ascii="Times New Roman" w:hAnsi="Times New Roman" w:cs="Times New Roman"/>
                <w:color w:val="auto"/>
                <w:highlight w:val="none"/>
                <w:lang w:val="en-US" w:eastAsia="zh-CN"/>
              </w:rPr>
              <w:t>—第i个噪声源的声级，dB（A）；</w:t>
            </w:r>
          </w:p>
          <w:p w14:paraId="235723EB">
            <w:pPr>
              <w:pStyle w:val="12"/>
              <w:bidi w:val="0"/>
              <w:ind w:firstLine="1200" w:firstLineChars="5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n—噪声源的个数。</w:t>
            </w:r>
          </w:p>
          <w:p w14:paraId="24AC1B87">
            <w:pPr>
              <w:pStyle w:val="3"/>
              <w:numPr>
                <w:ilvl w:val="0"/>
                <w:numId w:val="66"/>
              </w:numPr>
              <w:bidi w:val="0"/>
              <w:ind w:left="0" w:leftChars="0" w:firstLine="42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预测结果</w:t>
            </w:r>
          </w:p>
          <w:p w14:paraId="323980D1">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本项目噪声预测结果见表4-</w:t>
            </w:r>
            <w:r>
              <w:rPr>
                <w:rFonts w:hint="eastAsia" w:cs="Times New Roman"/>
                <w:color w:val="auto"/>
                <w:highlight w:val="none"/>
                <w:lang w:val="en-US" w:eastAsia="zh-CN"/>
              </w:rPr>
              <w:t>7</w:t>
            </w:r>
            <w:r>
              <w:rPr>
                <w:rFonts w:hint="default" w:ascii="Times New Roman" w:hAnsi="Times New Roman" w:cs="Times New Roman"/>
                <w:color w:val="auto"/>
                <w:highlight w:val="none"/>
                <w:lang w:val="en-US" w:eastAsia="zh-CN"/>
              </w:rPr>
              <w:t>。</w:t>
            </w:r>
          </w:p>
          <w:p w14:paraId="55B0E9C7">
            <w:pPr>
              <w:pStyle w:val="12"/>
              <w:bidi w:val="0"/>
              <w:ind w:left="0" w:leftChars="0" w:firstLine="0" w:firstLineChars="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表4-</w:t>
            </w:r>
            <w:r>
              <w:rPr>
                <w:rFonts w:hint="eastAsia" w:eastAsia="宋体" w:cs="Times New Roman"/>
                <w:b/>
                <w:bCs/>
                <w:color w:val="auto"/>
                <w:highlight w:val="none"/>
                <w:lang w:val="en-US" w:eastAsia="zh-CN"/>
              </w:rPr>
              <w:t>7</w:t>
            </w:r>
            <w:r>
              <w:rPr>
                <w:rFonts w:hint="default" w:ascii="Times New Roman" w:hAnsi="Times New Roman" w:eastAsia="宋体" w:cs="Times New Roman"/>
                <w:b/>
                <w:bCs/>
                <w:color w:val="auto"/>
                <w:highlight w:val="none"/>
                <w:lang w:val="en-US" w:eastAsia="zh-CN"/>
              </w:rPr>
              <w:t xml:space="preserve">    噪声影响预测结果</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16"/>
              <w:gridCol w:w="1053"/>
              <w:gridCol w:w="1516"/>
              <w:gridCol w:w="2412"/>
              <w:gridCol w:w="1544"/>
            </w:tblGrid>
            <w:tr w14:paraId="41FAB30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23" w:type="dxa"/>
                  <w:tcBorders>
                    <w:tl2br w:val="nil"/>
                    <w:tr2bl w:val="nil"/>
                  </w:tcBorders>
                  <w:noWrap w:val="0"/>
                  <w:vAlign w:val="center"/>
                </w:tcPr>
                <w:p w14:paraId="6320DCBD">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预测位置</w:t>
                  </w:r>
                </w:p>
              </w:tc>
              <w:tc>
                <w:tcPr>
                  <w:tcW w:w="1800" w:type="dxa"/>
                  <w:gridSpan w:val="2"/>
                  <w:tcBorders>
                    <w:tl2br w:val="nil"/>
                    <w:tr2bl w:val="nil"/>
                  </w:tcBorders>
                  <w:noWrap w:val="0"/>
                  <w:vAlign w:val="center"/>
                </w:tcPr>
                <w:p w14:paraId="05B00424">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贡献值dB（A）</w:t>
                  </w:r>
                </w:p>
              </w:tc>
              <w:tc>
                <w:tcPr>
                  <w:tcW w:w="1690" w:type="dxa"/>
                  <w:tcBorders>
                    <w:tl2br w:val="nil"/>
                    <w:tr2bl w:val="nil"/>
                  </w:tcBorders>
                  <w:noWrap w:val="0"/>
                  <w:vAlign w:val="center"/>
                </w:tcPr>
                <w:p w14:paraId="21F379D6">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执行标准dB（A）</w:t>
                  </w:r>
                </w:p>
              </w:tc>
              <w:tc>
                <w:tcPr>
                  <w:tcW w:w="1082" w:type="dxa"/>
                  <w:tcBorders>
                    <w:tl2br w:val="nil"/>
                    <w:tr2bl w:val="nil"/>
                  </w:tcBorders>
                  <w:noWrap w:val="0"/>
                  <w:vAlign w:val="center"/>
                </w:tcPr>
                <w:p w14:paraId="00E9E027">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达标情况</w:t>
                  </w:r>
                </w:p>
              </w:tc>
            </w:tr>
            <w:tr w14:paraId="0A6ACA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23" w:type="dxa"/>
                  <w:vMerge w:val="restart"/>
                  <w:tcBorders>
                    <w:tl2br w:val="nil"/>
                    <w:tr2bl w:val="nil"/>
                  </w:tcBorders>
                  <w:noWrap w:val="0"/>
                  <w:vAlign w:val="center"/>
                </w:tcPr>
                <w:p w14:paraId="273E6565">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厂界东侧1m</w:t>
                  </w:r>
                </w:p>
              </w:tc>
              <w:tc>
                <w:tcPr>
                  <w:tcW w:w="738" w:type="dxa"/>
                  <w:tcBorders>
                    <w:tl2br w:val="nil"/>
                    <w:tr2bl w:val="nil"/>
                  </w:tcBorders>
                  <w:noWrap w:val="0"/>
                  <w:vAlign w:val="center"/>
                </w:tcPr>
                <w:p w14:paraId="27F11DA3">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昼间</w:t>
                  </w:r>
                </w:p>
              </w:tc>
              <w:tc>
                <w:tcPr>
                  <w:tcW w:w="1062" w:type="dxa"/>
                  <w:tcBorders>
                    <w:tl2br w:val="nil"/>
                    <w:tr2bl w:val="nil"/>
                  </w:tcBorders>
                  <w:noWrap w:val="0"/>
                  <w:vAlign w:val="center"/>
                </w:tcPr>
                <w:p w14:paraId="3AF4CC39">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45.4</w:t>
                  </w:r>
                </w:p>
              </w:tc>
              <w:tc>
                <w:tcPr>
                  <w:tcW w:w="1690" w:type="dxa"/>
                  <w:tcBorders>
                    <w:tl2br w:val="nil"/>
                    <w:tr2bl w:val="nil"/>
                  </w:tcBorders>
                  <w:noWrap w:val="0"/>
                  <w:vAlign w:val="center"/>
                </w:tcPr>
                <w:p w14:paraId="4C2516B1">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c>
                <w:tcPr>
                  <w:tcW w:w="1082" w:type="dxa"/>
                  <w:tcBorders>
                    <w:tl2br w:val="nil"/>
                    <w:tr2bl w:val="nil"/>
                  </w:tcBorders>
                  <w:noWrap w:val="0"/>
                  <w:vAlign w:val="center"/>
                </w:tcPr>
                <w:p w14:paraId="58E68F0C">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06445E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23" w:type="dxa"/>
                  <w:vMerge w:val="continue"/>
                  <w:tcBorders>
                    <w:tl2br w:val="nil"/>
                    <w:tr2bl w:val="nil"/>
                  </w:tcBorders>
                  <w:noWrap w:val="0"/>
                  <w:vAlign w:val="center"/>
                </w:tcPr>
                <w:p w14:paraId="7B038F86">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p>
              </w:tc>
              <w:tc>
                <w:tcPr>
                  <w:tcW w:w="738" w:type="dxa"/>
                  <w:tcBorders>
                    <w:tl2br w:val="nil"/>
                    <w:tr2bl w:val="nil"/>
                  </w:tcBorders>
                  <w:noWrap w:val="0"/>
                  <w:vAlign w:val="center"/>
                </w:tcPr>
                <w:p w14:paraId="51C4A41E">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夜间</w:t>
                  </w:r>
                </w:p>
              </w:tc>
              <w:tc>
                <w:tcPr>
                  <w:tcW w:w="1062" w:type="dxa"/>
                  <w:tcBorders>
                    <w:tl2br w:val="nil"/>
                    <w:tr2bl w:val="nil"/>
                  </w:tcBorders>
                  <w:noWrap w:val="0"/>
                  <w:vAlign w:val="center"/>
                </w:tcPr>
                <w:p w14:paraId="5D966508">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45.4</w:t>
                  </w:r>
                </w:p>
              </w:tc>
              <w:tc>
                <w:tcPr>
                  <w:tcW w:w="1690" w:type="dxa"/>
                  <w:tcBorders>
                    <w:tl2br w:val="nil"/>
                    <w:tr2bl w:val="nil"/>
                  </w:tcBorders>
                  <w:noWrap w:val="0"/>
                  <w:vAlign w:val="center"/>
                </w:tcPr>
                <w:p w14:paraId="528A68D8">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w:t>
                  </w:r>
                </w:p>
              </w:tc>
              <w:tc>
                <w:tcPr>
                  <w:tcW w:w="1082" w:type="dxa"/>
                  <w:tcBorders>
                    <w:tl2br w:val="nil"/>
                    <w:tr2bl w:val="nil"/>
                  </w:tcBorders>
                  <w:noWrap w:val="0"/>
                  <w:vAlign w:val="center"/>
                </w:tcPr>
                <w:p w14:paraId="796385F0">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0C6963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23" w:type="dxa"/>
                  <w:vMerge w:val="restart"/>
                  <w:tcBorders>
                    <w:tl2br w:val="nil"/>
                    <w:tr2bl w:val="nil"/>
                  </w:tcBorders>
                  <w:noWrap w:val="0"/>
                  <w:vAlign w:val="center"/>
                </w:tcPr>
                <w:p w14:paraId="733097A6">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厂界南侧1m</w:t>
                  </w:r>
                </w:p>
              </w:tc>
              <w:tc>
                <w:tcPr>
                  <w:tcW w:w="738" w:type="dxa"/>
                  <w:tcBorders>
                    <w:tl2br w:val="nil"/>
                    <w:tr2bl w:val="nil"/>
                  </w:tcBorders>
                  <w:noWrap w:val="0"/>
                  <w:vAlign w:val="center"/>
                </w:tcPr>
                <w:p w14:paraId="2A5B265F">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昼间</w:t>
                  </w:r>
                </w:p>
              </w:tc>
              <w:tc>
                <w:tcPr>
                  <w:tcW w:w="1062" w:type="dxa"/>
                  <w:tcBorders>
                    <w:tl2br w:val="nil"/>
                    <w:tr2bl w:val="nil"/>
                  </w:tcBorders>
                  <w:noWrap w:val="0"/>
                  <w:vAlign w:val="center"/>
                </w:tcPr>
                <w:p w14:paraId="09F10D7E">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39.94</w:t>
                  </w:r>
                </w:p>
              </w:tc>
              <w:tc>
                <w:tcPr>
                  <w:tcW w:w="1690" w:type="dxa"/>
                  <w:tcBorders>
                    <w:tl2br w:val="nil"/>
                    <w:tr2bl w:val="nil"/>
                  </w:tcBorders>
                  <w:noWrap w:val="0"/>
                  <w:vAlign w:val="center"/>
                </w:tcPr>
                <w:p w14:paraId="4A6F4A3C">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c>
                <w:tcPr>
                  <w:tcW w:w="1082" w:type="dxa"/>
                  <w:tcBorders>
                    <w:tl2br w:val="nil"/>
                    <w:tr2bl w:val="nil"/>
                  </w:tcBorders>
                  <w:noWrap w:val="0"/>
                  <w:vAlign w:val="center"/>
                </w:tcPr>
                <w:p w14:paraId="0E0B4F62">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04EB3D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23" w:type="dxa"/>
                  <w:vMerge w:val="continue"/>
                  <w:tcBorders>
                    <w:tl2br w:val="nil"/>
                    <w:tr2bl w:val="nil"/>
                  </w:tcBorders>
                  <w:noWrap w:val="0"/>
                  <w:vAlign w:val="center"/>
                </w:tcPr>
                <w:p w14:paraId="60DA481C">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p>
              </w:tc>
              <w:tc>
                <w:tcPr>
                  <w:tcW w:w="738" w:type="dxa"/>
                  <w:tcBorders>
                    <w:tl2br w:val="nil"/>
                    <w:tr2bl w:val="nil"/>
                  </w:tcBorders>
                  <w:noWrap w:val="0"/>
                  <w:vAlign w:val="center"/>
                </w:tcPr>
                <w:p w14:paraId="13F84059">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夜间</w:t>
                  </w:r>
                </w:p>
              </w:tc>
              <w:tc>
                <w:tcPr>
                  <w:tcW w:w="1062" w:type="dxa"/>
                  <w:tcBorders>
                    <w:tl2br w:val="nil"/>
                    <w:tr2bl w:val="nil"/>
                  </w:tcBorders>
                  <w:noWrap w:val="0"/>
                  <w:vAlign w:val="center"/>
                </w:tcPr>
                <w:p w14:paraId="786D616C">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39.94</w:t>
                  </w:r>
                </w:p>
              </w:tc>
              <w:tc>
                <w:tcPr>
                  <w:tcW w:w="1690" w:type="dxa"/>
                  <w:tcBorders>
                    <w:tl2br w:val="nil"/>
                    <w:tr2bl w:val="nil"/>
                  </w:tcBorders>
                  <w:noWrap w:val="0"/>
                  <w:vAlign w:val="center"/>
                </w:tcPr>
                <w:p w14:paraId="0E7D8080">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w:t>
                  </w:r>
                </w:p>
              </w:tc>
              <w:tc>
                <w:tcPr>
                  <w:tcW w:w="1082" w:type="dxa"/>
                  <w:tcBorders>
                    <w:tl2br w:val="nil"/>
                    <w:tr2bl w:val="nil"/>
                  </w:tcBorders>
                  <w:noWrap w:val="0"/>
                  <w:vAlign w:val="center"/>
                </w:tcPr>
                <w:p w14:paraId="705E1633">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达标</w:t>
                  </w:r>
                </w:p>
              </w:tc>
            </w:tr>
            <w:tr w14:paraId="3848A6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23" w:type="dxa"/>
                  <w:vMerge w:val="restart"/>
                  <w:tcBorders>
                    <w:tl2br w:val="nil"/>
                    <w:tr2bl w:val="nil"/>
                  </w:tcBorders>
                  <w:noWrap w:val="0"/>
                  <w:vAlign w:val="center"/>
                </w:tcPr>
                <w:p w14:paraId="73A4A037">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厂界西侧1m</w:t>
                  </w:r>
                </w:p>
              </w:tc>
              <w:tc>
                <w:tcPr>
                  <w:tcW w:w="738" w:type="dxa"/>
                  <w:tcBorders>
                    <w:tl2br w:val="nil"/>
                    <w:tr2bl w:val="nil"/>
                  </w:tcBorders>
                  <w:noWrap w:val="0"/>
                  <w:vAlign w:val="center"/>
                </w:tcPr>
                <w:p w14:paraId="4EDEF917">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昼间</w:t>
                  </w:r>
                </w:p>
              </w:tc>
              <w:tc>
                <w:tcPr>
                  <w:tcW w:w="1062" w:type="dxa"/>
                  <w:tcBorders>
                    <w:tl2br w:val="nil"/>
                    <w:tr2bl w:val="nil"/>
                  </w:tcBorders>
                  <w:noWrap w:val="0"/>
                  <w:vAlign w:val="center"/>
                </w:tcPr>
                <w:p w14:paraId="7DD23E49">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25.69</w:t>
                  </w:r>
                </w:p>
              </w:tc>
              <w:tc>
                <w:tcPr>
                  <w:tcW w:w="1690" w:type="dxa"/>
                  <w:tcBorders>
                    <w:tl2br w:val="nil"/>
                    <w:tr2bl w:val="nil"/>
                  </w:tcBorders>
                  <w:noWrap w:val="0"/>
                  <w:vAlign w:val="center"/>
                </w:tcPr>
                <w:p w14:paraId="4EA9AD69">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60</w:t>
                  </w:r>
                </w:p>
              </w:tc>
              <w:tc>
                <w:tcPr>
                  <w:tcW w:w="1082" w:type="dxa"/>
                  <w:tcBorders>
                    <w:tl2br w:val="nil"/>
                    <w:tr2bl w:val="nil"/>
                  </w:tcBorders>
                  <w:noWrap w:val="0"/>
                  <w:vAlign w:val="center"/>
                </w:tcPr>
                <w:p w14:paraId="21839E33">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达标</w:t>
                  </w:r>
                </w:p>
              </w:tc>
            </w:tr>
            <w:tr w14:paraId="2B6F42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23" w:type="dxa"/>
                  <w:vMerge w:val="continue"/>
                  <w:tcBorders>
                    <w:tl2br w:val="nil"/>
                    <w:tr2bl w:val="nil"/>
                  </w:tcBorders>
                  <w:noWrap w:val="0"/>
                  <w:vAlign w:val="center"/>
                </w:tcPr>
                <w:p w14:paraId="3BC4CAF1">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p>
              </w:tc>
              <w:tc>
                <w:tcPr>
                  <w:tcW w:w="738" w:type="dxa"/>
                  <w:tcBorders>
                    <w:tl2br w:val="nil"/>
                    <w:tr2bl w:val="nil"/>
                  </w:tcBorders>
                  <w:noWrap w:val="0"/>
                  <w:vAlign w:val="center"/>
                </w:tcPr>
                <w:p w14:paraId="7C00FD26">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夜间</w:t>
                  </w:r>
                </w:p>
              </w:tc>
              <w:tc>
                <w:tcPr>
                  <w:tcW w:w="1062" w:type="dxa"/>
                  <w:tcBorders>
                    <w:tl2br w:val="nil"/>
                    <w:tr2bl w:val="nil"/>
                  </w:tcBorders>
                  <w:noWrap w:val="0"/>
                  <w:vAlign w:val="center"/>
                </w:tcPr>
                <w:p w14:paraId="54EEDAD9">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25.69</w:t>
                  </w:r>
                </w:p>
              </w:tc>
              <w:tc>
                <w:tcPr>
                  <w:tcW w:w="1690" w:type="dxa"/>
                  <w:tcBorders>
                    <w:tl2br w:val="nil"/>
                    <w:tr2bl w:val="nil"/>
                  </w:tcBorders>
                  <w:noWrap w:val="0"/>
                  <w:vAlign w:val="center"/>
                </w:tcPr>
                <w:p w14:paraId="16CBDC9A">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50</w:t>
                  </w:r>
                </w:p>
              </w:tc>
              <w:tc>
                <w:tcPr>
                  <w:tcW w:w="1082" w:type="dxa"/>
                  <w:tcBorders>
                    <w:tl2br w:val="nil"/>
                    <w:tr2bl w:val="nil"/>
                  </w:tcBorders>
                  <w:noWrap w:val="0"/>
                  <w:vAlign w:val="center"/>
                </w:tcPr>
                <w:p w14:paraId="7E4011B0">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达标</w:t>
                  </w:r>
                </w:p>
              </w:tc>
            </w:tr>
            <w:tr w14:paraId="55C407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23" w:type="dxa"/>
                  <w:vMerge w:val="restart"/>
                  <w:tcBorders>
                    <w:tl2br w:val="nil"/>
                    <w:tr2bl w:val="nil"/>
                  </w:tcBorders>
                  <w:noWrap w:val="0"/>
                  <w:vAlign w:val="center"/>
                </w:tcPr>
                <w:p w14:paraId="597BC3C4">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厂界北侧1m</w:t>
                  </w:r>
                </w:p>
              </w:tc>
              <w:tc>
                <w:tcPr>
                  <w:tcW w:w="738" w:type="dxa"/>
                  <w:tcBorders>
                    <w:tl2br w:val="nil"/>
                    <w:tr2bl w:val="nil"/>
                  </w:tcBorders>
                  <w:noWrap w:val="0"/>
                  <w:vAlign w:val="center"/>
                </w:tcPr>
                <w:p w14:paraId="3EACEDC7">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昼间</w:t>
                  </w:r>
                </w:p>
              </w:tc>
              <w:tc>
                <w:tcPr>
                  <w:tcW w:w="1062" w:type="dxa"/>
                  <w:tcBorders>
                    <w:tl2br w:val="nil"/>
                    <w:tr2bl w:val="nil"/>
                  </w:tcBorders>
                  <w:noWrap w:val="0"/>
                  <w:vAlign w:val="center"/>
                </w:tcPr>
                <w:p w14:paraId="16FC1849">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28.92</w:t>
                  </w:r>
                </w:p>
              </w:tc>
              <w:tc>
                <w:tcPr>
                  <w:tcW w:w="1690" w:type="dxa"/>
                  <w:tcBorders>
                    <w:tl2br w:val="nil"/>
                    <w:tr2bl w:val="nil"/>
                  </w:tcBorders>
                  <w:noWrap w:val="0"/>
                  <w:vAlign w:val="center"/>
                </w:tcPr>
                <w:p w14:paraId="04C2B5D6">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60</w:t>
                  </w:r>
                </w:p>
              </w:tc>
              <w:tc>
                <w:tcPr>
                  <w:tcW w:w="1082" w:type="dxa"/>
                  <w:tcBorders>
                    <w:tl2br w:val="nil"/>
                    <w:tr2bl w:val="nil"/>
                  </w:tcBorders>
                  <w:noWrap w:val="0"/>
                  <w:vAlign w:val="center"/>
                </w:tcPr>
                <w:p w14:paraId="2E84E5F9">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达标</w:t>
                  </w:r>
                </w:p>
              </w:tc>
            </w:tr>
            <w:tr w14:paraId="35FE80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23" w:type="dxa"/>
                  <w:vMerge w:val="continue"/>
                  <w:tcBorders>
                    <w:tl2br w:val="nil"/>
                    <w:tr2bl w:val="nil"/>
                  </w:tcBorders>
                  <w:noWrap w:val="0"/>
                  <w:vAlign w:val="center"/>
                </w:tcPr>
                <w:p w14:paraId="41D17339">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p>
              </w:tc>
              <w:tc>
                <w:tcPr>
                  <w:tcW w:w="738" w:type="dxa"/>
                  <w:tcBorders>
                    <w:tl2br w:val="nil"/>
                    <w:tr2bl w:val="nil"/>
                  </w:tcBorders>
                  <w:noWrap w:val="0"/>
                  <w:vAlign w:val="center"/>
                </w:tcPr>
                <w:p w14:paraId="18A640B2">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夜间</w:t>
                  </w:r>
                </w:p>
              </w:tc>
              <w:tc>
                <w:tcPr>
                  <w:tcW w:w="1062" w:type="dxa"/>
                  <w:tcBorders>
                    <w:tl2br w:val="nil"/>
                    <w:tr2bl w:val="nil"/>
                  </w:tcBorders>
                  <w:noWrap w:val="0"/>
                  <w:vAlign w:val="center"/>
                </w:tcPr>
                <w:p w14:paraId="3052222F">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28.92</w:t>
                  </w:r>
                </w:p>
              </w:tc>
              <w:tc>
                <w:tcPr>
                  <w:tcW w:w="1690" w:type="dxa"/>
                  <w:tcBorders>
                    <w:tl2br w:val="nil"/>
                    <w:tr2bl w:val="nil"/>
                  </w:tcBorders>
                  <w:noWrap w:val="0"/>
                  <w:vAlign w:val="center"/>
                </w:tcPr>
                <w:p w14:paraId="09226CB9">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50</w:t>
                  </w:r>
                </w:p>
              </w:tc>
              <w:tc>
                <w:tcPr>
                  <w:tcW w:w="1082" w:type="dxa"/>
                  <w:tcBorders>
                    <w:tl2br w:val="nil"/>
                    <w:tr2bl w:val="nil"/>
                  </w:tcBorders>
                  <w:noWrap w:val="0"/>
                  <w:vAlign w:val="center"/>
                </w:tcPr>
                <w:p w14:paraId="03C651A9">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达标</w:t>
                  </w:r>
                </w:p>
              </w:tc>
            </w:tr>
          </w:tbl>
          <w:p w14:paraId="70249363">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由上表可知，本项目建成运行后，主要噪声源通过采取减振降噪等措施和距离衰减后，项目区四侧厂界昼夜噪声值均能满足《工业企业厂界环境噪声排放标准》（GB12348-2008）中2类相应限值要求，预计能够实现厂界噪声达标排放，不会对周围声环境产生显著不利影响。</w:t>
            </w:r>
          </w:p>
          <w:p w14:paraId="6700E88E">
            <w:pPr>
              <w:keepNext w:val="0"/>
              <w:keepLines w:val="0"/>
              <w:pageBreakBefore w:val="0"/>
              <w:widowControl/>
              <w:numPr>
                <w:ilvl w:val="0"/>
                <w:numId w:val="59"/>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 xml:space="preserve">运营期固体废物影响分析 </w:t>
            </w:r>
          </w:p>
          <w:p w14:paraId="796CA74D">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根据本项目工程分析，本项目运营期</w:t>
            </w:r>
            <w:r>
              <w:rPr>
                <w:rFonts w:hint="default" w:ascii="Times New Roman" w:hAnsi="Times New Roman" w:cs="Times New Roman"/>
                <w:color w:val="auto"/>
                <w:highlight w:val="none"/>
              </w:rPr>
              <w:t>不设值守人员</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因此无生活垃圾产生，</w:t>
            </w:r>
            <w:r>
              <w:rPr>
                <w:rFonts w:hint="default" w:ascii="Times New Roman" w:hAnsi="Times New Roman" w:cs="Times New Roman"/>
                <w:color w:val="auto"/>
                <w:highlight w:val="none"/>
              </w:rPr>
              <w:t>废光伏组件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废变压器油、废旧电池等，</w:t>
            </w:r>
            <w:r>
              <w:rPr>
                <w:rFonts w:hint="default" w:ascii="Times New Roman" w:hAnsi="Times New Roman" w:cs="Times New Roman"/>
                <w:color w:val="auto"/>
                <w:highlight w:val="none"/>
              </w:rPr>
              <w:t>光伏电站一般运行期固体废弃物主要为。废弃光伏组件由厂家回收。</w:t>
            </w:r>
          </w:p>
          <w:p w14:paraId="6D681C1E">
            <w:pPr>
              <w:pStyle w:val="3"/>
              <w:numPr>
                <w:ilvl w:val="0"/>
                <w:numId w:val="69"/>
              </w:numPr>
              <w:bidi w:val="0"/>
              <w:ind w:left="0" w:leftChars="0" w:firstLine="42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一般固废</w:t>
            </w:r>
          </w:p>
          <w:p w14:paraId="196FE3BB">
            <w:pPr>
              <w:pStyle w:val="12"/>
              <w:numPr>
                <w:ilvl w:val="0"/>
                <w:numId w:val="70"/>
              </w:numPr>
              <w:bidi w:val="0"/>
              <w:ind w:left="0" w:leftChars="0"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废</w:t>
            </w:r>
            <w:r>
              <w:rPr>
                <w:rFonts w:hint="default" w:ascii="Times New Roman" w:hAnsi="Times New Roman" w:eastAsia="宋体" w:cs="Times New Roman"/>
                <w:color w:val="auto"/>
                <w:highlight w:val="none"/>
              </w:rPr>
              <w:t>晶硅电池组件</w:t>
            </w:r>
          </w:p>
          <w:p w14:paraId="48E46363">
            <w:pPr>
              <w:pStyle w:val="12"/>
              <w:bidi w:val="0"/>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rPr>
              <w:t>项目光伏系统使用寿命25年，其中组件寿命25年，逆变器寿命25年，电缆使用寿命大于20年，除人为破坏外基本无损坏，为保障太阳能发电站的稳定性，设备厂家对其进行定期检测，对于损坏更换的电池组件以及光伏电池组件使用寿命到期后更换下来的电池组件，</w:t>
            </w:r>
            <w:r>
              <w:rPr>
                <w:rFonts w:hint="default" w:ascii="Times New Roman" w:hAnsi="Times New Roman" w:cs="Times New Roman"/>
                <w:color w:val="auto"/>
                <w:highlight w:val="none"/>
                <w:lang w:val="en-US" w:eastAsia="zh-CN"/>
              </w:rPr>
              <w:t>产生量约为0.1t/a，</w:t>
            </w:r>
            <w:r>
              <w:rPr>
                <w:rFonts w:hint="default" w:ascii="Times New Roman" w:hAnsi="Times New Roman" w:cs="Times New Roman"/>
                <w:color w:val="auto"/>
                <w:highlight w:val="none"/>
              </w:rPr>
              <w:t>根据《国家危险废物名录》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2021年</w:t>
            </w:r>
            <w:r>
              <w:rPr>
                <w:rFonts w:hint="default" w:ascii="Times New Roman" w:hAnsi="Times New Roman" w:eastAsia="宋体" w:cs="Times New Roman"/>
                <w:color w:val="auto"/>
                <w:highlight w:val="none"/>
              </w:rPr>
              <w:t>版</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，拟建项目所用晶硅电池组件</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固废代码：350-001-13</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不属于危险废物，场区内部均不设置临时储存点，直接由设备厂家回收。</w:t>
            </w:r>
          </w:p>
          <w:p w14:paraId="6544819D">
            <w:pPr>
              <w:pStyle w:val="12"/>
              <w:numPr>
                <w:ilvl w:val="0"/>
                <w:numId w:val="70"/>
              </w:numPr>
              <w:bidi w:val="0"/>
              <w:ind w:left="0" w:leftChars="0"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废磷酸铁锂电池</w:t>
            </w:r>
          </w:p>
          <w:p w14:paraId="0F89E969">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本项目运营期储能系统会产生少量的废磷酸铁锂电池，产生量约0.3t/a，</w:t>
            </w:r>
            <w:r>
              <w:rPr>
                <w:rFonts w:hint="default" w:ascii="Times New Roman" w:hAnsi="Times New Roman" w:cs="Times New Roman"/>
                <w:color w:val="auto"/>
                <w:highlight w:val="none"/>
              </w:rPr>
              <w:t>根据《国家危险废物名录》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2021年</w:t>
            </w:r>
            <w:r>
              <w:rPr>
                <w:rFonts w:hint="default" w:ascii="Times New Roman" w:hAnsi="Times New Roman" w:eastAsia="宋体" w:cs="Times New Roman"/>
                <w:color w:val="auto"/>
                <w:highlight w:val="none"/>
              </w:rPr>
              <w:t>版</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，拟建项目所用</w:t>
            </w:r>
            <w:r>
              <w:rPr>
                <w:rFonts w:hint="default" w:ascii="Times New Roman" w:hAnsi="Times New Roman" w:eastAsia="宋体" w:cs="Times New Roman"/>
                <w:color w:val="auto"/>
                <w:highlight w:val="none"/>
                <w:lang w:val="en-US" w:eastAsia="zh-CN"/>
              </w:rPr>
              <w:t>磷酸铁锂电池</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lang w:val="en-US" w:eastAsia="zh-CN"/>
              </w:rPr>
              <w:t>固废代码：350-001-13</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不属于危险废物，场区内部均不设置临时储存点，直接由设备厂家回收。</w:t>
            </w:r>
          </w:p>
          <w:p w14:paraId="1718DB81">
            <w:pPr>
              <w:pStyle w:val="3"/>
              <w:numPr>
                <w:ilvl w:val="0"/>
                <w:numId w:val="69"/>
              </w:numPr>
              <w:bidi w:val="0"/>
              <w:ind w:left="0" w:leftChars="0" w:firstLine="420" w:firstLineChars="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危险固废</w:t>
            </w:r>
          </w:p>
          <w:p w14:paraId="5B4EF767">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根据本项目可行性研究报告可知，本项目</w:t>
            </w:r>
            <w:r>
              <w:rPr>
                <w:rFonts w:hint="eastAsia" w:cs="Times New Roman"/>
                <w:color w:val="auto"/>
                <w:highlight w:val="none"/>
                <w:lang w:val="en-US" w:eastAsia="zh-CN"/>
              </w:rPr>
              <w:t>47台</w:t>
            </w:r>
            <w:r>
              <w:rPr>
                <w:rFonts w:hint="default" w:ascii="Times New Roman" w:hAnsi="Times New Roman" w:cs="Times New Roman"/>
                <w:color w:val="auto"/>
                <w:highlight w:val="none"/>
                <w:lang w:val="en-US" w:eastAsia="zh-CN"/>
              </w:rPr>
              <w:t>35kV升压变压器采用三相油浸式双绕组升压变压器，35kV负荷开关为油浸式二位置高压负荷开关，开关站内设置48V/200Ah阀控式密封铅酸蓄电池，项目运营期设备故障、检修时会产生少量的废变压器油、废铅酸电池等，均属于危险废物。</w:t>
            </w:r>
          </w:p>
          <w:p w14:paraId="0F0F977B">
            <w:pPr>
              <w:pStyle w:val="12"/>
              <w:numPr>
                <w:ilvl w:val="0"/>
                <w:numId w:val="71"/>
              </w:numPr>
              <w:bidi w:val="0"/>
              <w:ind w:left="0" w:leftChars="0" w:firstLine="48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废铅酸蓄电池</w:t>
            </w:r>
          </w:p>
          <w:p w14:paraId="0F431AF4">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本项目开关站内通讯设备配置有蓄电池，用于事故供电，根据本项目可研可知，项目设置蓄电池为48V/200Ah阀控式密封铅酸蓄电池，设备检修或事故状态下更换下的铅酸蓄电池属于危险废物，（</w:t>
            </w:r>
            <w:r>
              <w:rPr>
                <w:rFonts w:hint="default" w:ascii="Times New Roman" w:hAnsi="Times New Roman" w:cs="Times New Roman"/>
                <w:color w:val="auto"/>
                <w:highlight w:val="none"/>
              </w:rPr>
              <w:t>HW</w:t>
            </w:r>
            <w:r>
              <w:rPr>
                <w:rFonts w:hint="default" w:ascii="Times New Roman" w:hAnsi="Times New Roman" w:cs="Times New Roman"/>
                <w:color w:val="auto"/>
                <w:highlight w:val="none"/>
                <w:lang w:val="en-US" w:eastAsia="zh-CN"/>
              </w:rPr>
              <w:t>31含铅废物</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非特定行业，900-052-31，</w:t>
            </w:r>
            <w:r>
              <w:rPr>
                <w:rFonts w:hint="default" w:ascii="Times New Roman" w:hAnsi="Times New Roman" w:cs="Times New Roman"/>
                <w:color w:val="auto"/>
                <w:highlight w:val="none"/>
              </w:rPr>
              <w:t>废铅蓄电池及废铅蓄电池拆解过程中产生的废铅板、废铅膏和酸液</w:t>
            </w:r>
            <w:r>
              <w:rPr>
                <w:rFonts w:hint="default" w:ascii="Times New Roman" w:hAnsi="Times New Roman" w:cs="Times New Roman"/>
                <w:color w:val="auto"/>
                <w:highlight w:val="none"/>
                <w:lang w:val="en-US" w:eastAsia="zh-CN"/>
              </w:rPr>
              <w:t>），本项目运营期设备维修、事故等情况下会产生少量废旧铅酸蓄电池，产生量约0.5t/a，更换的废旧铅酸蓄电池暂存于</w:t>
            </w:r>
            <w:r>
              <w:rPr>
                <w:rFonts w:hint="eastAsia" w:cs="Times New Roman"/>
                <w:color w:val="auto"/>
                <w:highlight w:val="none"/>
                <w:lang w:val="en-US" w:eastAsia="zh-CN"/>
              </w:rPr>
              <w:t>项目区的</w:t>
            </w:r>
            <w:r>
              <w:rPr>
                <w:rFonts w:hint="default" w:ascii="Times New Roman" w:hAnsi="Times New Roman" w:cs="Times New Roman"/>
                <w:color w:val="auto"/>
                <w:highlight w:val="none"/>
                <w:lang w:val="en-US" w:eastAsia="zh-CN"/>
              </w:rPr>
              <w:t>危废暂存</w:t>
            </w:r>
            <w:r>
              <w:rPr>
                <w:rFonts w:hint="eastAsia" w:cs="Times New Roman"/>
                <w:color w:val="auto"/>
                <w:highlight w:val="none"/>
                <w:lang w:val="en-US" w:eastAsia="zh-CN"/>
              </w:rPr>
              <w:t>库</w:t>
            </w:r>
            <w:r>
              <w:rPr>
                <w:rFonts w:hint="default" w:ascii="Times New Roman" w:hAnsi="Times New Roman" w:cs="Times New Roman"/>
                <w:color w:val="auto"/>
                <w:highlight w:val="none"/>
                <w:lang w:val="en-US" w:eastAsia="zh-CN"/>
              </w:rPr>
              <w:t>，定期交由有资质单位进行处理。</w:t>
            </w:r>
          </w:p>
          <w:p w14:paraId="1A9CF7CC">
            <w:pPr>
              <w:pStyle w:val="12"/>
              <w:numPr>
                <w:ilvl w:val="0"/>
                <w:numId w:val="71"/>
              </w:numPr>
              <w:bidi w:val="0"/>
              <w:ind w:left="0" w:leftChars="0" w:firstLine="480" w:firstLineChars="20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废变压器油</w:t>
            </w:r>
          </w:p>
          <w:p w14:paraId="2026BDFF">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废变压器油主要在变压器、SVG设备维护检修时因更换变压器油产生，或发生漏油事故时产生（正常工况不产生），属于危险废物（HW08废矿物油与含矿物油废物，非特定行业，900-220-08，变压器维护、更换和拆解过程中产生的废变压器油），废变压器油产生量约为0.1t/a，产生后通过油桶盛装，收集后运至</w:t>
            </w:r>
            <w:r>
              <w:rPr>
                <w:rFonts w:hint="eastAsia" w:cs="Times New Roman"/>
                <w:color w:val="auto"/>
                <w:highlight w:val="none"/>
                <w:lang w:val="en-US" w:eastAsia="zh-CN"/>
              </w:rPr>
              <w:t>项目区</w:t>
            </w:r>
            <w:r>
              <w:rPr>
                <w:rFonts w:hint="default" w:ascii="Times New Roman" w:hAnsi="Times New Roman" w:eastAsia="宋体" w:cs="Times New Roman"/>
                <w:color w:val="auto"/>
                <w:kern w:val="0"/>
                <w:sz w:val="24"/>
                <w:szCs w:val="24"/>
                <w:highlight w:val="none"/>
                <w:lang w:val="en-US" w:eastAsia="zh-CN" w:bidi="ar"/>
              </w:rPr>
              <w:t>危废</w:t>
            </w:r>
            <w:r>
              <w:rPr>
                <w:rFonts w:hint="eastAsia" w:ascii="Times New Roman" w:hAnsi="Times New Roman" w:eastAsia="宋体" w:cs="Times New Roman"/>
                <w:color w:val="auto"/>
                <w:kern w:val="0"/>
                <w:sz w:val="24"/>
                <w:szCs w:val="24"/>
                <w:highlight w:val="none"/>
                <w:lang w:val="en-US" w:eastAsia="zh-CN" w:bidi="ar"/>
              </w:rPr>
              <w:t>舱</w:t>
            </w:r>
            <w:r>
              <w:rPr>
                <w:rFonts w:hint="default" w:ascii="Times New Roman" w:hAnsi="Times New Roman" w:cs="Times New Roman"/>
                <w:color w:val="auto"/>
                <w:highlight w:val="none"/>
                <w:lang w:val="en-US" w:eastAsia="zh-CN"/>
              </w:rPr>
              <w:t>，定期交由有资质单位进行处理，事故变压器油产生后，通过沟槽管线汇入事故油池内，立即委托有资质的单位处置。</w:t>
            </w:r>
          </w:p>
          <w:p w14:paraId="347FBAEF">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综上，运营期固体废物通过“减量化、资源化、无害化”等方式妥善处置，均不外排，对周围环境的影响可接受。</w:t>
            </w:r>
          </w:p>
          <w:p w14:paraId="2B5B5DA7">
            <w:pPr>
              <w:pStyle w:val="12"/>
              <w:bidi w:val="0"/>
              <w:ind w:left="0" w:leftChars="0" w:firstLine="0" w:firstLineChars="0"/>
              <w:jc w:val="center"/>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表4-</w:t>
            </w:r>
            <w:r>
              <w:rPr>
                <w:rFonts w:hint="eastAsia" w:eastAsia="宋体" w:cs="Times New Roman"/>
                <w:b/>
                <w:bCs/>
                <w:color w:val="auto"/>
                <w:highlight w:val="none"/>
                <w:lang w:val="en-US" w:eastAsia="zh-CN"/>
              </w:rPr>
              <w:t>12</w:t>
            </w:r>
            <w:r>
              <w:rPr>
                <w:rFonts w:hint="default" w:ascii="Times New Roman" w:hAnsi="Times New Roman" w:eastAsia="宋体" w:cs="Times New Roman"/>
                <w:b/>
                <w:bCs/>
                <w:color w:val="auto"/>
                <w:highlight w:val="none"/>
                <w:lang w:val="en-US" w:eastAsia="zh-CN"/>
              </w:rPr>
              <w:t xml:space="preserve">    固体废物产生及处置情况一览表</w:t>
            </w:r>
          </w:p>
          <w:tbl>
            <w:tblPr>
              <w:tblStyle w:val="26"/>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83"/>
              <w:gridCol w:w="1423"/>
              <w:gridCol w:w="1662"/>
              <w:gridCol w:w="976"/>
              <w:gridCol w:w="900"/>
              <w:gridCol w:w="2020"/>
            </w:tblGrid>
            <w:tr w14:paraId="4B4CB0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0" w:type="pct"/>
                  <w:tcBorders>
                    <w:tl2br w:val="nil"/>
                    <w:tr2bl w:val="nil"/>
                  </w:tcBorders>
                  <w:noWrap w:val="0"/>
                  <w:vAlign w:val="center"/>
                </w:tcPr>
                <w:p w14:paraId="71EDDF89">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序号</w:t>
                  </w:r>
                </w:p>
              </w:tc>
              <w:tc>
                <w:tcPr>
                  <w:tcW w:w="669" w:type="pct"/>
                  <w:tcBorders>
                    <w:tl2br w:val="nil"/>
                    <w:tr2bl w:val="nil"/>
                  </w:tcBorders>
                  <w:noWrap w:val="0"/>
                  <w:vAlign w:val="center"/>
                </w:tcPr>
                <w:p w14:paraId="09836FEE">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固废名称</w:t>
                  </w:r>
                </w:p>
              </w:tc>
              <w:tc>
                <w:tcPr>
                  <w:tcW w:w="805" w:type="pct"/>
                  <w:tcBorders>
                    <w:tl2br w:val="nil"/>
                    <w:tr2bl w:val="nil"/>
                  </w:tcBorders>
                  <w:noWrap w:val="0"/>
                  <w:vAlign w:val="center"/>
                </w:tcPr>
                <w:p w14:paraId="33866C73">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固废类型</w:t>
                  </w:r>
                </w:p>
              </w:tc>
              <w:tc>
                <w:tcPr>
                  <w:tcW w:w="940" w:type="pct"/>
                  <w:tcBorders>
                    <w:tl2br w:val="nil"/>
                    <w:tr2bl w:val="nil"/>
                  </w:tcBorders>
                  <w:noWrap w:val="0"/>
                  <w:vAlign w:val="center"/>
                </w:tcPr>
                <w:p w14:paraId="122C6A30">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固体废物/危险废物代码</w:t>
                  </w:r>
                </w:p>
              </w:tc>
              <w:tc>
                <w:tcPr>
                  <w:tcW w:w="552" w:type="pct"/>
                  <w:tcBorders>
                    <w:tl2br w:val="nil"/>
                    <w:tr2bl w:val="nil"/>
                  </w:tcBorders>
                  <w:noWrap w:val="0"/>
                  <w:vAlign w:val="center"/>
                </w:tcPr>
                <w:p w14:paraId="4DFF93BA">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最大产生量</w:t>
                  </w:r>
                </w:p>
              </w:tc>
              <w:tc>
                <w:tcPr>
                  <w:tcW w:w="509" w:type="pct"/>
                  <w:tcBorders>
                    <w:tl2br w:val="nil"/>
                    <w:tr2bl w:val="nil"/>
                  </w:tcBorders>
                  <w:noWrap w:val="0"/>
                  <w:vAlign w:val="center"/>
                </w:tcPr>
                <w:p w14:paraId="438E3104">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形态</w:t>
                  </w:r>
                </w:p>
              </w:tc>
              <w:tc>
                <w:tcPr>
                  <w:tcW w:w="1142" w:type="pct"/>
                  <w:tcBorders>
                    <w:tl2br w:val="nil"/>
                    <w:tr2bl w:val="nil"/>
                  </w:tcBorders>
                  <w:noWrap w:val="0"/>
                  <w:vAlign w:val="center"/>
                </w:tcPr>
                <w:p w14:paraId="055868FC">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处置措施</w:t>
                  </w:r>
                </w:p>
              </w:tc>
            </w:tr>
            <w:tr w14:paraId="26CA76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0" w:type="pct"/>
                  <w:tcBorders>
                    <w:tl2br w:val="nil"/>
                    <w:tr2bl w:val="nil"/>
                  </w:tcBorders>
                  <w:noWrap w:val="0"/>
                  <w:vAlign w:val="center"/>
                </w:tcPr>
                <w:p w14:paraId="57724681">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w:t>
                  </w:r>
                </w:p>
              </w:tc>
              <w:tc>
                <w:tcPr>
                  <w:tcW w:w="669" w:type="pct"/>
                  <w:tcBorders>
                    <w:tl2br w:val="nil"/>
                    <w:tr2bl w:val="nil"/>
                  </w:tcBorders>
                  <w:noWrap w:val="0"/>
                  <w:vAlign w:val="center"/>
                </w:tcPr>
                <w:p w14:paraId="315F0FA9">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废旧太阳能电池板</w:t>
                  </w:r>
                </w:p>
              </w:tc>
              <w:tc>
                <w:tcPr>
                  <w:tcW w:w="805" w:type="pct"/>
                  <w:tcBorders>
                    <w:tl2br w:val="nil"/>
                    <w:tr2bl w:val="nil"/>
                  </w:tcBorders>
                  <w:noWrap w:val="0"/>
                  <w:vAlign w:val="center"/>
                </w:tcPr>
                <w:p w14:paraId="1D841011">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一般固废</w:t>
                  </w:r>
                </w:p>
              </w:tc>
              <w:tc>
                <w:tcPr>
                  <w:tcW w:w="940" w:type="pct"/>
                  <w:tcBorders>
                    <w:tl2br w:val="nil"/>
                    <w:tr2bl w:val="nil"/>
                  </w:tcBorders>
                  <w:noWrap w:val="0"/>
                  <w:vAlign w:val="center"/>
                </w:tcPr>
                <w:p w14:paraId="23549891">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350-001-13</w:t>
                  </w:r>
                </w:p>
              </w:tc>
              <w:tc>
                <w:tcPr>
                  <w:tcW w:w="552" w:type="pct"/>
                  <w:tcBorders>
                    <w:tl2br w:val="nil"/>
                    <w:tr2bl w:val="nil"/>
                  </w:tcBorders>
                  <w:noWrap w:val="0"/>
                  <w:vAlign w:val="center"/>
                </w:tcPr>
                <w:p w14:paraId="17C37EFB">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0.1t/a</w:t>
                  </w:r>
                </w:p>
              </w:tc>
              <w:tc>
                <w:tcPr>
                  <w:tcW w:w="509" w:type="pct"/>
                  <w:tcBorders>
                    <w:tl2br w:val="nil"/>
                    <w:tr2bl w:val="nil"/>
                  </w:tcBorders>
                  <w:noWrap w:val="0"/>
                  <w:vAlign w:val="center"/>
                </w:tcPr>
                <w:p w14:paraId="324B4F9E">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固态</w:t>
                  </w:r>
                </w:p>
              </w:tc>
              <w:tc>
                <w:tcPr>
                  <w:tcW w:w="1142" w:type="pct"/>
                  <w:tcBorders>
                    <w:tl2br w:val="nil"/>
                    <w:tr2bl w:val="nil"/>
                  </w:tcBorders>
                  <w:noWrap w:val="0"/>
                  <w:vAlign w:val="center"/>
                </w:tcPr>
                <w:p w14:paraId="1B31D502">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厂家回收</w:t>
                  </w:r>
                </w:p>
              </w:tc>
            </w:tr>
            <w:tr w14:paraId="33B9CE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0" w:type="pct"/>
                  <w:tcBorders>
                    <w:tl2br w:val="nil"/>
                    <w:tr2bl w:val="nil"/>
                  </w:tcBorders>
                  <w:noWrap w:val="0"/>
                  <w:vAlign w:val="center"/>
                </w:tcPr>
                <w:p w14:paraId="3ED5899E">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w:t>
                  </w:r>
                </w:p>
              </w:tc>
              <w:tc>
                <w:tcPr>
                  <w:tcW w:w="669" w:type="pct"/>
                  <w:tcBorders>
                    <w:tl2br w:val="nil"/>
                    <w:tr2bl w:val="nil"/>
                  </w:tcBorders>
                  <w:noWrap w:val="0"/>
                  <w:vAlign w:val="center"/>
                </w:tcPr>
                <w:p w14:paraId="42677087">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废磷酸铁锂电池</w:t>
                  </w:r>
                </w:p>
              </w:tc>
              <w:tc>
                <w:tcPr>
                  <w:tcW w:w="805" w:type="pct"/>
                  <w:tcBorders>
                    <w:tl2br w:val="nil"/>
                    <w:tr2bl w:val="nil"/>
                  </w:tcBorders>
                  <w:noWrap w:val="0"/>
                  <w:vAlign w:val="center"/>
                </w:tcPr>
                <w:p w14:paraId="6833E4BE">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highlight w:val="none"/>
                      <w:lang w:val="en-US" w:eastAsia="zh-CN"/>
                    </w:rPr>
                    <w:t>一般固废</w:t>
                  </w:r>
                </w:p>
              </w:tc>
              <w:tc>
                <w:tcPr>
                  <w:tcW w:w="940" w:type="pct"/>
                  <w:tcBorders>
                    <w:tl2br w:val="nil"/>
                    <w:tr2bl w:val="nil"/>
                  </w:tcBorders>
                  <w:noWrap w:val="0"/>
                  <w:vAlign w:val="center"/>
                </w:tcPr>
                <w:p w14:paraId="5B17E26A">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highlight w:val="none"/>
                      <w:lang w:val="en-US" w:eastAsia="zh-CN"/>
                    </w:rPr>
                    <w:t>350-001-13</w:t>
                  </w:r>
                </w:p>
              </w:tc>
              <w:tc>
                <w:tcPr>
                  <w:tcW w:w="552" w:type="pct"/>
                  <w:tcBorders>
                    <w:tl2br w:val="nil"/>
                    <w:tr2bl w:val="nil"/>
                  </w:tcBorders>
                  <w:noWrap w:val="0"/>
                  <w:vAlign w:val="center"/>
                </w:tcPr>
                <w:p w14:paraId="57FCBD4C">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highlight w:val="none"/>
                      <w:lang w:val="en-US" w:eastAsia="zh-CN"/>
                    </w:rPr>
                    <w:t>0.3t/a</w:t>
                  </w:r>
                </w:p>
              </w:tc>
              <w:tc>
                <w:tcPr>
                  <w:tcW w:w="509" w:type="pct"/>
                  <w:tcBorders>
                    <w:tl2br w:val="nil"/>
                    <w:tr2bl w:val="nil"/>
                  </w:tcBorders>
                  <w:noWrap w:val="0"/>
                  <w:vAlign w:val="center"/>
                </w:tcPr>
                <w:p w14:paraId="1E5D180F">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highlight w:val="none"/>
                      <w:lang w:val="en-US" w:eastAsia="zh-CN"/>
                    </w:rPr>
                    <w:t>固态</w:t>
                  </w:r>
                </w:p>
              </w:tc>
              <w:tc>
                <w:tcPr>
                  <w:tcW w:w="1142" w:type="pct"/>
                  <w:tcBorders>
                    <w:tl2br w:val="nil"/>
                    <w:tr2bl w:val="nil"/>
                  </w:tcBorders>
                  <w:noWrap w:val="0"/>
                  <w:vAlign w:val="center"/>
                </w:tcPr>
                <w:p w14:paraId="5B48775A">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highlight w:val="none"/>
                      <w:lang w:val="en-US" w:eastAsia="zh-CN"/>
                    </w:rPr>
                    <w:t>厂家回收</w:t>
                  </w:r>
                </w:p>
              </w:tc>
            </w:tr>
            <w:tr w14:paraId="464852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0" w:type="pct"/>
                  <w:tcBorders>
                    <w:tl2br w:val="nil"/>
                    <w:tr2bl w:val="nil"/>
                  </w:tcBorders>
                  <w:noWrap w:val="0"/>
                  <w:vAlign w:val="center"/>
                </w:tcPr>
                <w:p w14:paraId="1242B741">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w:t>
                  </w:r>
                </w:p>
              </w:tc>
              <w:tc>
                <w:tcPr>
                  <w:tcW w:w="669" w:type="pct"/>
                  <w:tcBorders>
                    <w:tl2br w:val="nil"/>
                    <w:tr2bl w:val="nil"/>
                  </w:tcBorders>
                  <w:noWrap w:val="0"/>
                  <w:vAlign w:val="center"/>
                </w:tcPr>
                <w:p w14:paraId="217D0CAC">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铅酸蓄电池</w:t>
                  </w:r>
                </w:p>
              </w:tc>
              <w:tc>
                <w:tcPr>
                  <w:tcW w:w="805" w:type="pct"/>
                  <w:tcBorders>
                    <w:tl2br w:val="nil"/>
                    <w:tr2bl w:val="nil"/>
                  </w:tcBorders>
                  <w:noWrap w:val="0"/>
                  <w:vAlign w:val="center"/>
                </w:tcPr>
                <w:p w14:paraId="12E7421C">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危险废物</w:t>
                  </w:r>
                </w:p>
              </w:tc>
              <w:tc>
                <w:tcPr>
                  <w:tcW w:w="940" w:type="pct"/>
                  <w:tcBorders>
                    <w:tl2br w:val="nil"/>
                    <w:tr2bl w:val="nil"/>
                  </w:tcBorders>
                  <w:noWrap w:val="0"/>
                  <w:vAlign w:val="center"/>
                </w:tcPr>
                <w:p w14:paraId="1708A1D4">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900-052-31</w:t>
                  </w:r>
                </w:p>
              </w:tc>
              <w:tc>
                <w:tcPr>
                  <w:tcW w:w="552" w:type="pct"/>
                  <w:tcBorders>
                    <w:tl2br w:val="nil"/>
                    <w:tr2bl w:val="nil"/>
                  </w:tcBorders>
                  <w:noWrap w:val="0"/>
                  <w:vAlign w:val="center"/>
                </w:tcPr>
                <w:p w14:paraId="27C1A74A">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0.5t/a</w:t>
                  </w:r>
                </w:p>
              </w:tc>
              <w:tc>
                <w:tcPr>
                  <w:tcW w:w="509" w:type="pct"/>
                  <w:tcBorders>
                    <w:tl2br w:val="nil"/>
                    <w:tr2bl w:val="nil"/>
                  </w:tcBorders>
                  <w:noWrap w:val="0"/>
                  <w:vAlign w:val="center"/>
                </w:tcPr>
                <w:p w14:paraId="34E6592C">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固态</w:t>
                  </w:r>
                </w:p>
              </w:tc>
              <w:tc>
                <w:tcPr>
                  <w:tcW w:w="1142" w:type="pct"/>
                  <w:vMerge w:val="restart"/>
                  <w:tcBorders>
                    <w:tl2br w:val="nil"/>
                    <w:tr2bl w:val="nil"/>
                  </w:tcBorders>
                  <w:noWrap w:val="0"/>
                  <w:vAlign w:val="center"/>
                </w:tcPr>
                <w:p w14:paraId="58B62A6F">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收集后运至</w:t>
                  </w:r>
                  <w:r>
                    <w:rPr>
                      <w:rFonts w:hint="eastAsia" w:cs="Times New Roman"/>
                      <w:color w:val="auto"/>
                      <w:highlight w:val="none"/>
                      <w:lang w:val="en-US" w:eastAsia="zh-CN"/>
                    </w:rPr>
                    <w:t>项目区的</w:t>
                  </w:r>
                  <w:r>
                    <w:rPr>
                      <w:rFonts w:hint="default" w:ascii="Times New Roman" w:hAnsi="Times New Roman" w:cs="Times New Roman"/>
                      <w:color w:val="auto"/>
                      <w:highlight w:val="none"/>
                      <w:lang w:val="en-US" w:eastAsia="zh-CN"/>
                    </w:rPr>
                    <w:t>危废舱，定期交由有资质单位进行处理</w:t>
                  </w:r>
                </w:p>
              </w:tc>
            </w:tr>
            <w:tr w14:paraId="219D8F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0" w:type="pct"/>
                  <w:tcBorders>
                    <w:tl2br w:val="nil"/>
                    <w:tr2bl w:val="nil"/>
                  </w:tcBorders>
                  <w:noWrap w:val="0"/>
                  <w:vAlign w:val="center"/>
                </w:tcPr>
                <w:p w14:paraId="13F59851">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4</w:t>
                  </w:r>
                </w:p>
              </w:tc>
              <w:tc>
                <w:tcPr>
                  <w:tcW w:w="669" w:type="pct"/>
                  <w:tcBorders>
                    <w:tl2br w:val="nil"/>
                    <w:tr2bl w:val="nil"/>
                  </w:tcBorders>
                  <w:noWrap w:val="0"/>
                  <w:vAlign w:val="center"/>
                </w:tcPr>
                <w:p w14:paraId="7CA920FB">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废变压器油</w:t>
                  </w:r>
                </w:p>
              </w:tc>
              <w:tc>
                <w:tcPr>
                  <w:tcW w:w="805" w:type="pct"/>
                  <w:tcBorders>
                    <w:tl2br w:val="nil"/>
                    <w:tr2bl w:val="nil"/>
                  </w:tcBorders>
                  <w:noWrap w:val="0"/>
                  <w:vAlign w:val="center"/>
                </w:tcPr>
                <w:p w14:paraId="26C56295">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危险废物</w:t>
                  </w:r>
                </w:p>
              </w:tc>
              <w:tc>
                <w:tcPr>
                  <w:tcW w:w="940" w:type="pct"/>
                  <w:tcBorders>
                    <w:tl2br w:val="nil"/>
                    <w:tr2bl w:val="nil"/>
                  </w:tcBorders>
                  <w:noWrap w:val="0"/>
                  <w:vAlign w:val="center"/>
                </w:tcPr>
                <w:p w14:paraId="273C8299">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900-220-08</w:t>
                  </w:r>
                </w:p>
              </w:tc>
              <w:tc>
                <w:tcPr>
                  <w:tcW w:w="552" w:type="pct"/>
                  <w:tcBorders>
                    <w:tl2br w:val="nil"/>
                    <w:tr2bl w:val="nil"/>
                  </w:tcBorders>
                  <w:noWrap w:val="0"/>
                  <w:vAlign w:val="center"/>
                </w:tcPr>
                <w:p w14:paraId="49868F1C">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0.1t/a</w:t>
                  </w:r>
                </w:p>
              </w:tc>
              <w:tc>
                <w:tcPr>
                  <w:tcW w:w="509" w:type="pct"/>
                  <w:tcBorders>
                    <w:tl2br w:val="nil"/>
                    <w:tr2bl w:val="nil"/>
                  </w:tcBorders>
                  <w:noWrap w:val="0"/>
                  <w:vAlign w:val="center"/>
                </w:tcPr>
                <w:p w14:paraId="11DC3EAC">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液态</w:t>
                  </w:r>
                </w:p>
              </w:tc>
              <w:tc>
                <w:tcPr>
                  <w:tcW w:w="1142" w:type="pct"/>
                  <w:vMerge w:val="continue"/>
                  <w:tcBorders>
                    <w:tl2br w:val="nil"/>
                    <w:tr2bl w:val="nil"/>
                  </w:tcBorders>
                  <w:noWrap w:val="0"/>
                  <w:vAlign w:val="center"/>
                </w:tcPr>
                <w:p w14:paraId="01738C62">
                  <w:pPr>
                    <w:pStyle w:val="50"/>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highlight w:val="none"/>
                      <w:lang w:val="en-US" w:eastAsia="zh-CN"/>
                    </w:rPr>
                  </w:pPr>
                </w:p>
              </w:tc>
            </w:tr>
          </w:tbl>
          <w:p w14:paraId="1E2E2688">
            <w:pPr>
              <w:keepNext w:val="0"/>
              <w:keepLines w:val="0"/>
              <w:pageBreakBefore w:val="0"/>
              <w:widowControl/>
              <w:numPr>
                <w:ilvl w:val="0"/>
                <w:numId w:val="59"/>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 xml:space="preserve">运营期生态环境影响分析 </w:t>
            </w:r>
          </w:p>
          <w:p w14:paraId="7A8AF180">
            <w:pPr>
              <w:keepNext w:val="0"/>
              <w:keepLines w:val="0"/>
              <w:pageBreakBefore w:val="0"/>
              <w:widowControl/>
              <w:numPr>
                <w:ilvl w:val="0"/>
                <w:numId w:val="72"/>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 xml:space="preserve">对当地植物的影响 </w:t>
            </w:r>
          </w:p>
          <w:p w14:paraId="2E63A20C">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kern w:val="0"/>
                <w:sz w:val="24"/>
                <w:szCs w:val="24"/>
                <w:highlight w:val="none"/>
                <w:lang w:val="en-US" w:eastAsia="zh-CN" w:bidi="ar"/>
              </w:rPr>
              <w:t>项目运营期</w:t>
            </w:r>
            <w:r>
              <w:rPr>
                <w:rFonts w:hint="default" w:ascii="Times New Roman" w:hAnsi="Times New Roman" w:eastAsia="宋体" w:cs="Times New Roman"/>
                <w:color w:val="auto"/>
                <w:kern w:val="0"/>
                <w:sz w:val="24"/>
                <w:szCs w:val="24"/>
                <w:highlight w:val="none"/>
                <w:lang w:val="en-US" w:eastAsia="zh-CN" w:bidi="ar"/>
              </w:rPr>
              <w:t xml:space="preserve">对植被的影响主要体现在电池面板架设后，在地面产生的阴影对地面植被生长的影响。该项目受阴影影响区域内植被受到的日照减少，该区域内的植被将受到一定程度的影响。施工结束后，根据项目所在区域的环境特征，对施工破坏和扰动区域内的植被进行恢复，对受电池面板阴影影响范围内的区域，采用适宜植物进行植被恢复。采取以上措施后，能最大限度的减少工程建设对区域植被的影响，不会对区域生态系统的完整性和生物多样性产生影响。 </w:t>
            </w:r>
          </w:p>
          <w:p w14:paraId="4EEAE34A">
            <w:pPr>
              <w:keepNext w:val="0"/>
              <w:keepLines w:val="0"/>
              <w:pageBreakBefore w:val="0"/>
              <w:widowControl/>
              <w:numPr>
                <w:ilvl w:val="0"/>
                <w:numId w:val="72"/>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 xml:space="preserve">对当地动物的影响 </w:t>
            </w:r>
          </w:p>
          <w:p w14:paraId="038A8366">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项目运营期间，现场维护和检修等工作均在昼间进行，避免影响周边动物夜间正常活动。电站运行噪声可能会使对声环境敏感的动物迁移至远离光伏电站处，但光伏电站运行噪声影响范围主要为站界外几十米范围内的区域，影响范围较小。因此，项目运营不会对项目所在区域内野生动物的日常迁徙和活动造成明显影响。</w:t>
            </w:r>
          </w:p>
          <w:p w14:paraId="1876010B">
            <w:pPr>
              <w:keepNext w:val="0"/>
              <w:keepLines w:val="0"/>
              <w:pageBreakBefore w:val="0"/>
              <w:widowControl/>
              <w:numPr>
                <w:ilvl w:val="0"/>
                <w:numId w:val="72"/>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 xml:space="preserve">运营期对当地生态系统的影响 </w:t>
            </w:r>
          </w:p>
          <w:p w14:paraId="4D5484ED">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kern w:val="0"/>
                <w:sz w:val="24"/>
                <w:szCs w:val="24"/>
                <w:highlight w:val="none"/>
                <w:lang w:val="en-US" w:eastAsia="zh-CN" w:bidi="ar"/>
              </w:rPr>
              <w:t xml:space="preserve">根据现场踏勘，项目所在地为未利用地中的沙地，生态系统受人为影响较为严重，生物多样性较差，植被稀疏，土壤多为砂质土壤不利于耕作。 </w:t>
            </w:r>
          </w:p>
          <w:p w14:paraId="23072B53">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场址区内植被覆盖</w:t>
            </w:r>
            <w:r>
              <w:rPr>
                <w:rFonts w:hint="default" w:ascii="Times New Roman" w:hAnsi="Times New Roman" w:cs="Times New Roman"/>
                <w:color w:val="auto"/>
                <w:highlight w:val="none"/>
                <w:lang w:val="en-US" w:eastAsia="zh-CN"/>
              </w:rPr>
              <w:t>度低</w:t>
            </w:r>
            <w:r>
              <w:rPr>
                <w:rFonts w:hint="default" w:ascii="Times New Roman" w:hAnsi="Times New Roman" w:cs="Times New Roman"/>
                <w:color w:val="auto"/>
                <w:highlight w:val="none"/>
              </w:rPr>
              <w:t>，项目周边没有迁徙动物，无生态阻隔影响。</w:t>
            </w:r>
            <w:r>
              <w:rPr>
                <w:rFonts w:hint="default" w:ascii="Times New Roman" w:hAnsi="Times New Roman" w:cs="Times New Roman"/>
                <w:color w:val="auto"/>
                <w:highlight w:val="none"/>
                <w:lang w:val="en-US" w:eastAsia="zh-CN"/>
              </w:rPr>
              <w:t>项目建设时候，可在</w:t>
            </w:r>
            <w:r>
              <w:rPr>
                <w:rFonts w:hint="default" w:ascii="Times New Roman" w:hAnsi="Times New Roman" w:cs="Times New Roman"/>
                <w:color w:val="auto"/>
                <w:highlight w:val="none"/>
              </w:rPr>
              <w:t>光伏站场区内建设绿化地带，可起到防止水土流失的作用，进而改善了场区的生态环境。</w:t>
            </w:r>
          </w:p>
          <w:p w14:paraId="5D600B0D">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施工结束后，根据项目所在区域的土地利用现状分析，并综合考虑地形、土壤、水文等因素，对项目建设区进行整地。首先清理和恢复施工场地，然后</w:t>
            </w:r>
            <w:r>
              <w:rPr>
                <w:rFonts w:hint="default" w:ascii="Times New Roman" w:hAnsi="Times New Roman" w:cs="Times New Roman"/>
                <w:color w:val="auto"/>
                <w:highlight w:val="none"/>
                <w:lang w:eastAsia="zh-CN"/>
              </w:rPr>
              <w:t>存放地表土</w:t>
            </w:r>
            <w:r>
              <w:rPr>
                <w:rFonts w:hint="default" w:ascii="Times New Roman" w:hAnsi="Times New Roman" w:cs="Times New Roman"/>
                <w:color w:val="auto"/>
                <w:highlight w:val="none"/>
              </w:rPr>
              <w:t>用于回填电缆沟，对原地貌类型进行恢复措施。</w:t>
            </w:r>
          </w:p>
          <w:p w14:paraId="7DAE11D4">
            <w:pPr>
              <w:keepNext w:val="0"/>
              <w:keepLines w:val="0"/>
              <w:pageBreakBefore w:val="0"/>
              <w:widowControl/>
              <w:numPr>
                <w:ilvl w:val="0"/>
                <w:numId w:val="59"/>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eastAsia" w:ascii="Times New Roman" w:hAnsi="Times New Roman" w:eastAsia="宋体" w:cs="Times New Roman"/>
                <w:b/>
                <w:bCs/>
                <w:color w:val="auto"/>
                <w:kern w:val="0"/>
                <w:sz w:val="24"/>
                <w:szCs w:val="24"/>
                <w:highlight w:val="none"/>
                <w:lang w:val="en-US" w:eastAsia="zh-CN" w:bidi="ar"/>
              </w:rPr>
              <w:t>汇集</w:t>
            </w:r>
            <w:r>
              <w:rPr>
                <w:rFonts w:hint="default" w:ascii="Times New Roman" w:hAnsi="Times New Roman" w:eastAsia="宋体" w:cs="Times New Roman"/>
                <w:b/>
                <w:bCs/>
                <w:color w:val="auto"/>
                <w:kern w:val="0"/>
                <w:sz w:val="24"/>
                <w:szCs w:val="24"/>
                <w:highlight w:val="none"/>
                <w:lang w:val="en-US" w:eastAsia="zh-CN" w:bidi="ar"/>
              </w:rPr>
              <w:t xml:space="preserve">站电磁环境影响分析 </w:t>
            </w:r>
          </w:p>
          <w:p w14:paraId="786996E1">
            <w:pPr>
              <w:pStyle w:val="12"/>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根据电磁辐射现状监测结果，本项目站址区域工频电场、工频磁场满足《电磁环境控制限值》（GB8702-2014）中工频电场强度公众曝露控制限值4kV/m和工频磁感应强度公众曝露控制限值100μT的要求。</w:t>
            </w:r>
          </w:p>
          <w:p w14:paraId="328ADA7A">
            <w:pPr>
              <w:pStyle w:val="12"/>
              <w:bidi w:val="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根据类比预测结果，运营期项目厂界工频电磁场均满足《电磁环境控制限值》（GB8702-2014）中规定的标准限值要求。详见电磁辐射环境影响专项评价。</w:t>
            </w:r>
          </w:p>
          <w:p w14:paraId="2F6B195F">
            <w:pPr>
              <w:keepNext w:val="0"/>
              <w:keepLines w:val="0"/>
              <w:pageBreakBefore w:val="0"/>
              <w:widowControl/>
              <w:numPr>
                <w:ilvl w:val="0"/>
                <w:numId w:val="58"/>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服务期满后环境影响分析</w:t>
            </w:r>
          </w:p>
          <w:p w14:paraId="399364C2">
            <w:pPr>
              <w:keepNext w:val="0"/>
              <w:keepLines w:val="0"/>
              <w:pageBreakBefore w:val="0"/>
              <w:widowControl/>
              <w:numPr>
                <w:ilvl w:val="0"/>
                <w:numId w:val="73"/>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固体废物环境影响分析</w:t>
            </w:r>
          </w:p>
          <w:p w14:paraId="05E7897E">
            <w:pPr>
              <w:widowControl w:val="0"/>
              <w:bidi w:val="0"/>
              <w:spacing w:line="480" w:lineRule="exact"/>
              <w:ind w:left="0" w:leftChars="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本项目设计服务年限为25年，项目服务期满后，建设单位若继续从事太阳能发电工程，则只需要更换光伏组件即可，固体废物主要是更换光伏组件产生的废旧太阳能电池板，可由太阳能电池板厂家回收与更换。</w:t>
            </w:r>
          </w:p>
          <w:p w14:paraId="2B593A40">
            <w:pPr>
              <w:widowControl w:val="0"/>
              <w:bidi w:val="0"/>
              <w:spacing w:line="480" w:lineRule="exact"/>
              <w:ind w:left="0" w:leftChars="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若项目服务期满后拆除，光伏阵列区及开关站均拆除，主要废弃物是建筑垃圾、基础支架、太阳能电池板、逆变器、变压器等设施。其中，光伏基础支架可出售给废旧物资回收单位；建筑垃圾能回收利用的尽可能回收利用，不能回收利用的建筑垃圾应及时清运至市政部门指定建筑废渣专用堆放场。废太阳能电池板可由有处理能力的单位回收处理。逆变器、变压器等电力设施应交由相应资质的单位处理。</w:t>
            </w:r>
          </w:p>
          <w:p w14:paraId="4394EC99">
            <w:pPr>
              <w:widowControl w:val="0"/>
              <w:bidi w:val="0"/>
              <w:spacing w:line="480" w:lineRule="exact"/>
              <w:ind w:left="0" w:leftChars="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综上所述，采取上述措施后，项目服务期满后可能产生的固体废物均可得到合理处置，对周围环境的影响很小。</w:t>
            </w:r>
          </w:p>
          <w:p w14:paraId="7AD8A04B">
            <w:pPr>
              <w:keepNext w:val="0"/>
              <w:keepLines w:val="0"/>
              <w:pageBreakBefore w:val="0"/>
              <w:widowControl/>
              <w:numPr>
                <w:ilvl w:val="0"/>
                <w:numId w:val="73"/>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大气环境影响分析</w:t>
            </w:r>
          </w:p>
          <w:p w14:paraId="313E45DD">
            <w:pPr>
              <w:widowControl w:val="0"/>
              <w:bidi w:val="0"/>
              <w:spacing w:line="480" w:lineRule="exact"/>
              <w:ind w:left="0" w:leftChars="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若项目服务期满后拆除，光伏阵列区及开关站均拆除，会产生粉尘。在拆除作业及场地清理过程中应采取洒水抑尘措施，减少扬尘的产生。场地清理完毕后，应及时对清理完毕的场地进行绿化或整治利用。项目拆除工作时间较短且进度较快，采取上述措施后则项目服务期满后拆除作业对周围大气环境的影响很小。</w:t>
            </w:r>
          </w:p>
          <w:p w14:paraId="0CA92D5E">
            <w:pPr>
              <w:keepNext w:val="0"/>
              <w:keepLines w:val="0"/>
              <w:pageBreakBefore w:val="0"/>
              <w:widowControl/>
              <w:numPr>
                <w:ilvl w:val="0"/>
                <w:numId w:val="73"/>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生态环境影响分析</w:t>
            </w:r>
          </w:p>
          <w:p w14:paraId="17E0E9B4">
            <w:pPr>
              <w:widowControl w:val="0"/>
              <w:bidi w:val="0"/>
              <w:spacing w:line="480" w:lineRule="exact"/>
              <w:ind w:left="0" w:leftChars="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若服务期满后项目继续运营，只需要更换光伏组件即可，对原有生态环境影响可接受。</w:t>
            </w:r>
          </w:p>
          <w:p w14:paraId="18557F2D">
            <w:pPr>
              <w:widowControl w:val="0"/>
              <w:bidi w:val="0"/>
              <w:spacing w:line="480" w:lineRule="exact"/>
              <w:ind w:left="0" w:leftChars="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若服务期满后拆除，光伏阵列区及开关站均拆除。在拆除过程中会造成地表扰动，水土流失，产生一定的生态影响。因此本项目在拆除作业的过程中应合理安排作业计划和作业时间，尽量避开雨天作业，尽量减少场地的裸露时间，尽可能减少拆除作业造成的生态影响。拆除工作结束后，应及时对受扰动场地进行整治和绿化。采取上述措施后项目服务期满后拆除作业对原有生态环境影响很小。</w:t>
            </w:r>
          </w:p>
          <w:p w14:paraId="32623B00">
            <w:pPr>
              <w:keepNext w:val="0"/>
              <w:keepLines w:val="0"/>
              <w:pageBreakBefore w:val="0"/>
              <w:widowControl/>
              <w:numPr>
                <w:ilvl w:val="0"/>
                <w:numId w:val="73"/>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电磁辐射环境影响分析</w:t>
            </w:r>
          </w:p>
          <w:p w14:paraId="3A841D9A">
            <w:pPr>
              <w:widowControl w:val="0"/>
              <w:bidi w:val="0"/>
              <w:spacing w:line="480" w:lineRule="exact"/>
              <w:ind w:left="0" w:leftChars="0" w:firstLine="480" w:firstLineChars="200"/>
              <w:jc w:val="both"/>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服务期满后，若项目不再运行，全部设备拆除完毕后委托相关单位进行电磁辐射</w:t>
            </w:r>
            <w:r>
              <w:rPr>
                <w:rFonts w:hint="eastAsia" w:ascii="Times New Roman" w:hAnsi="Times New Roman" w:eastAsia="宋体" w:cs="Times New Roman"/>
                <w:color w:val="auto"/>
                <w:kern w:val="2"/>
                <w:sz w:val="24"/>
                <w:szCs w:val="24"/>
                <w:highlight w:val="none"/>
                <w:lang w:val="en-US" w:eastAsia="zh-CN" w:bidi="ar-SA"/>
              </w:rPr>
              <w:t>检测</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检测</w:t>
            </w:r>
            <w:r>
              <w:rPr>
                <w:rFonts w:hint="default" w:ascii="Times New Roman" w:hAnsi="Times New Roman" w:eastAsia="宋体" w:cs="Times New Roman"/>
                <w:color w:val="auto"/>
                <w:kern w:val="2"/>
                <w:sz w:val="24"/>
                <w:szCs w:val="24"/>
                <w:highlight w:val="none"/>
                <w:lang w:val="en-US" w:eastAsia="zh-CN" w:bidi="ar-SA"/>
              </w:rPr>
              <w:t>结果应确保项目厂区范围内电磁强度满足《电磁环境控制限值》（GB8702-2014）光伏电站环境质量标准。</w:t>
            </w:r>
          </w:p>
          <w:p w14:paraId="3CF2E0BA">
            <w:pPr>
              <w:keepNext w:val="0"/>
              <w:keepLines w:val="0"/>
              <w:pageBreakBefore w:val="0"/>
              <w:widowControl/>
              <w:numPr>
                <w:ilvl w:val="0"/>
                <w:numId w:val="58"/>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 xml:space="preserve">光污染影响 </w:t>
            </w:r>
          </w:p>
          <w:p w14:paraId="3FC6A840">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本项目光伏发电系统营运过程光伏组件表面受太阳光照射将会产生反射光。由于发电效率对光伏组件生产技术的要求，国内外生产厂家为降低反射，对光伏组件表面进行绒面处理技术或采用镀减反射膜技术。目前采用以上技术的光伏组件可使得入射光的反射率减少到10以内，若采用镀两侧减反射膜或绒面技术与反射膜技术同时使用，则入射光的反射率将降低至4以下。</w:t>
            </w:r>
          </w:p>
          <w:p w14:paraId="071089BC">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项目光伏组件作为能量采集装置，在吸收太阳能的过程中，会反射、折射太阳光，本项目采用单晶硅光伏组件，该组件最外层为特种钢化玻璃，这种钢化玻璃的透光率极高，达95%以上。根据《玻璃幕墙光热性能》（GB/T 18091-2015）相关规定，为限制玻璃有害光反射，其反射率应采用反射比不大于0.30的玻璃，本项目采用的光伏组件表面反射比仅为0.11-0.15，符合《玻璃幕墙光热性能》（GB/T 18091-2015）中的要求；且项目安装的支架面向正南方向与地面倾角41度，由于光伏组件安装方向及其倾斜角等特征的制约，反射光不会平行于地面反射，因此本项目不会对周围道路交通造成影响。</w:t>
            </w:r>
          </w:p>
          <w:p w14:paraId="3C025FAA">
            <w:pPr>
              <w:keepNext w:val="0"/>
              <w:keepLines w:val="0"/>
              <w:pageBreakBefore w:val="0"/>
              <w:widowControl/>
              <w:numPr>
                <w:ilvl w:val="0"/>
                <w:numId w:val="58"/>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 xml:space="preserve">光伏电站环境风险评价 </w:t>
            </w:r>
          </w:p>
          <w:p w14:paraId="23F60DB1">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 xml:space="preserve">本次评价根据《建设项目环境风险评价技术导则》（HJ169-2018）要求进行评价。 </w:t>
            </w:r>
          </w:p>
          <w:p w14:paraId="2B432E37">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项目运营期后的环境风险主要来源于升压站变压器检修和事故状态下产生的变压器废油。变压器油为矿物绝缘油，理化性质见表4-</w:t>
            </w:r>
            <w:r>
              <w:rPr>
                <w:rFonts w:hint="eastAsia" w:ascii="Times New Roman" w:hAnsi="Times New Roman" w:eastAsia="宋体" w:cs="Times New Roman"/>
                <w:color w:val="auto"/>
                <w:kern w:val="2"/>
                <w:sz w:val="24"/>
                <w:szCs w:val="24"/>
                <w:highlight w:val="none"/>
                <w:lang w:val="en-US" w:eastAsia="zh-CN" w:bidi="ar-SA"/>
              </w:rPr>
              <w:t>13</w:t>
            </w:r>
            <w:r>
              <w:rPr>
                <w:rFonts w:hint="default" w:ascii="Times New Roman" w:hAnsi="Times New Roman" w:eastAsia="宋体" w:cs="Times New Roman"/>
                <w:color w:val="auto"/>
                <w:kern w:val="2"/>
                <w:sz w:val="24"/>
                <w:szCs w:val="24"/>
                <w:highlight w:val="none"/>
                <w:lang w:val="en-US" w:eastAsia="zh-CN" w:bidi="ar-SA"/>
              </w:rPr>
              <w:t>。</w:t>
            </w:r>
          </w:p>
          <w:p w14:paraId="23BBB48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color w:val="auto"/>
                <w:highlight w:val="none"/>
              </w:rPr>
            </w:pPr>
            <w:r>
              <w:rPr>
                <w:rFonts w:hint="default" w:ascii="Times New Roman" w:hAnsi="Times New Roman" w:eastAsia="宋体" w:cs="Times New Roman"/>
                <w:b/>
                <w:bCs/>
                <w:color w:val="auto"/>
                <w:kern w:val="0"/>
                <w:sz w:val="24"/>
                <w:szCs w:val="24"/>
                <w:highlight w:val="none"/>
                <w:lang w:val="en-US" w:eastAsia="zh-CN" w:bidi="ar"/>
              </w:rPr>
              <w:t>表 4-</w:t>
            </w:r>
            <w:r>
              <w:rPr>
                <w:rFonts w:hint="eastAsia" w:ascii="Times New Roman" w:hAnsi="Times New Roman" w:eastAsia="宋体" w:cs="Times New Roman"/>
                <w:b/>
                <w:bCs/>
                <w:color w:val="auto"/>
                <w:kern w:val="0"/>
                <w:sz w:val="24"/>
                <w:szCs w:val="24"/>
                <w:highlight w:val="none"/>
                <w:lang w:val="en-US" w:eastAsia="zh-CN" w:bidi="ar"/>
              </w:rPr>
              <w:t>13</w:t>
            </w:r>
            <w:r>
              <w:rPr>
                <w:rFonts w:hint="default" w:ascii="Times New Roman" w:hAnsi="Times New Roman" w:eastAsia="宋体" w:cs="Times New Roman"/>
                <w:b/>
                <w:bCs/>
                <w:color w:val="auto"/>
                <w:kern w:val="0"/>
                <w:sz w:val="24"/>
                <w:szCs w:val="24"/>
                <w:highlight w:val="none"/>
                <w:lang w:val="en-US" w:eastAsia="zh-CN" w:bidi="ar"/>
              </w:rPr>
              <w:t xml:space="preserve">   项目所涉及的危险物质情况表</w:t>
            </w:r>
          </w:p>
          <w:tbl>
            <w:tblPr>
              <w:tblStyle w:val="56"/>
              <w:tblW w:w="4998" w:type="pct"/>
              <w:tblInd w:w="2" w:type="dxa"/>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autofit"/>
              <w:tblCellMar>
                <w:top w:w="0" w:type="dxa"/>
                <w:left w:w="0" w:type="dxa"/>
                <w:bottom w:w="0" w:type="dxa"/>
                <w:right w:w="0" w:type="dxa"/>
              </w:tblCellMar>
            </w:tblPr>
            <w:tblGrid>
              <w:gridCol w:w="1743"/>
              <w:gridCol w:w="3289"/>
              <w:gridCol w:w="1791"/>
              <w:gridCol w:w="2014"/>
            </w:tblGrid>
            <w:tr w14:paraId="494CCE27">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82" w:hRule="atLeast"/>
              </w:trPr>
              <w:tc>
                <w:tcPr>
                  <w:tcW w:w="986" w:type="pct"/>
                  <w:tcBorders>
                    <w:tl2br w:val="nil"/>
                    <w:tr2bl w:val="nil"/>
                  </w:tcBorders>
                  <w:noWrap w:val="0"/>
                  <w:vAlign w:val="center"/>
                </w:tcPr>
                <w:p w14:paraId="279554DF">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
                      <w:sz w:val="21"/>
                      <w:szCs w:val="21"/>
                      <w:highlight w:val="none"/>
                    </w:rPr>
                    <w:t>风险物质名称</w:t>
                  </w:r>
                </w:p>
              </w:tc>
              <w:tc>
                <w:tcPr>
                  <w:tcW w:w="1860" w:type="pct"/>
                  <w:tcBorders>
                    <w:tl2br w:val="nil"/>
                    <w:tr2bl w:val="nil"/>
                  </w:tcBorders>
                  <w:noWrap w:val="0"/>
                  <w:vAlign w:val="center"/>
                </w:tcPr>
                <w:p w14:paraId="5339C7D3">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
                      <w:sz w:val="21"/>
                      <w:szCs w:val="21"/>
                      <w:highlight w:val="none"/>
                    </w:rPr>
                    <w:t>危险物质主要危险性</w:t>
                  </w:r>
                </w:p>
              </w:tc>
              <w:tc>
                <w:tcPr>
                  <w:tcW w:w="1013" w:type="pct"/>
                  <w:tcBorders>
                    <w:tl2br w:val="nil"/>
                    <w:tr2bl w:val="nil"/>
                  </w:tcBorders>
                  <w:noWrap w:val="0"/>
                  <w:vAlign w:val="center"/>
                </w:tcPr>
                <w:p w14:paraId="52516689">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最大储存量</w:t>
                  </w:r>
                </w:p>
              </w:tc>
              <w:tc>
                <w:tcPr>
                  <w:tcW w:w="1139" w:type="pct"/>
                  <w:tcBorders>
                    <w:tl2br w:val="nil"/>
                    <w:tr2bl w:val="nil"/>
                  </w:tcBorders>
                  <w:noWrap w:val="0"/>
                  <w:vAlign w:val="center"/>
                </w:tcPr>
                <w:p w14:paraId="648537BD">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
                      <w:sz w:val="21"/>
                      <w:szCs w:val="21"/>
                      <w:highlight w:val="none"/>
                    </w:rPr>
                    <w:t>风险源分布位置</w:t>
                  </w:r>
                </w:p>
              </w:tc>
            </w:tr>
            <w:tr w14:paraId="12B9DC4B">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276" w:hRule="atLeast"/>
              </w:trPr>
              <w:tc>
                <w:tcPr>
                  <w:tcW w:w="986" w:type="pct"/>
                  <w:tcBorders>
                    <w:tl2br w:val="nil"/>
                    <w:tr2bl w:val="nil"/>
                  </w:tcBorders>
                  <w:noWrap w:val="0"/>
                  <w:vAlign w:val="center"/>
                </w:tcPr>
                <w:p w14:paraId="1A859EFA">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变压器油</w:t>
                  </w:r>
                </w:p>
              </w:tc>
              <w:tc>
                <w:tcPr>
                  <w:tcW w:w="1860" w:type="pct"/>
                  <w:vMerge w:val="restart"/>
                  <w:tcBorders>
                    <w:tl2br w:val="nil"/>
                    <w:tr2bl w:val="nil"/>
                  </w:tcBorders>
                  <w:noWrap w:val="0"/>
                  <w:vAlign w:val="center"/>
                </w:tcPr>
                <w:p w14:paraId="0148C82C">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是石油的一种分馏产物，它的</w:t>
                  </w:r>
                  <w:r>
                    <w:rPr>
                      <w:rFonts w:hint="default" w:ascii="Times New Roman" w:hAnsi="Times New Roman" w:eastAsia="宋体" w:cs="Times New Roman"/>
                      <w:color w:val="auto"/>
                      <w:spacing w:val="-1"/>
                      <w:sz w:val="21"/>
                      <w:szCs w:val="21"/>
                      <w:highlight w:val="none"/>
                    </w:rPr>
                    <w:t>主要成分是烷烃，环烷族饱和</w:t>
                  </w:r>
                  <w:r>
                    <w:rPr>
                      <w:rFonts w:hint="default" w:ascii="Times New Roman" w:hAnsi="Times New Roman" w:eastAsia="宋体" w:cs="Times New Roman"/>
                      <w:color w:val="auto"/>
                      <w:spacing w:val="-10"/>
                      <w:sz w:val="21"/>
                      <w:szCs w:val="21"/>
                      <w:highlight w:val="none"/>
                    </w:rPr>
                    <w:t>烃，芳香族不饱和烃等化合物。</w:t>
                  </w:r>
                  <w:r>
                    <w:rPr>
                      <w:rFonts w:hint="default" w:ascii="Times New Roman" w:hAnsi="Times New Roman" w:eastAsia="宋体" w:cs="Times New Roman"/>
                      <w:color w:val="auto"/>
                      <w:spacing w:val="-16"/>
                      <w:sz w:val="21"/>
                      <w:szCs w:val="21"/>
                      <w:highlight w:val="none"/>
                    </w:rPr>
                    <w:t>俗称方硼油，浅黄色透明液体，</w:t>
                  </w:r>
                  <w:r>
                    <w:rPr>
                      <w:rFonts w:hint="default" w:ascii="Times New Roman" w:hAnsi="Times New Roman" w:eastAsia="宋体" w:cs="Times New Roman"/>
                      <w:color w:val="auto"/>
                      <w:spacing w:val="-3"/>
                      <w:sz w:val="21"/>
                      <w:szCs w:val="21"/>
                      <w:highlight w:val="none"/>
                    </w:rPr>
                    <w:t>相对密度</w:t>
                  </w:r>
                  <w:r>
                    <w:rPr>
                      <w:rFonts w:hint="default" w:ascii="Times New Roman" w:hAnsi="Times New Roman" w:eastAsia="宋体" w:cs="Times New Roman"/>
                      <w:color w:val="auto"/>
                      <w:spacing w:val="-37"/>
                      <w:sz w:val="21"/>
                      <w:szCs w:val="21"/>
                      <w:highlight w:val="none"/>
                    </w:rPr>
                    <w:t xml:space="preserve"> </w:t>
                  </w:r>
                  <w:r>
                    <w:rPr>
                      <w:rFonts w:hint="default" w:ascii="Times New Roman" w:hAnsi="Times New Roman" w:eastAsia="宋体" w:cs="Times New Roman"/>
                      <w:color w:val="auto"/>
                      <w:spacing w:val="-3"/>
                      <w:sz w:val="21"/>
                      <w:szCs w:val="21"/>
                      <w:highlight w:val="none"/>
                    </w:rPr>
                    <w:t>0.895。凝固点</w:t>
                  </w:r>
                  <w:r>
                    <w:rPr>
                      <w:rFonts w:hint="default" w:ascii="Times New Roman" w:hAnsi="Times New Roman" w:eastAsia="宋体" w:cs="Times New Roman"/>
                      <w:color w:val="auto"/>
                      <w:spacing w:val="3"/>
                      <w:sz w:val="21"/>
                      <w:szCs w:val="21"/>
                      <w:highlight w:val="none"/>
                    </w:rPr>
                    <w:t>&lt;-45℃</w:t>
                  </w:r>
                  <w:r>
                    <w:rPr>
                      <w:rFonts w:hint="default" w:ascii="Times New Roman" w:hAnsi="Times New Roman" w:cs="Times New Roman"/>
                      <w:color w:val="auto"/>
                      <w:spacing w:val="3"/>
                      <w:sz w:val="21"/>
                      <w:szCs w:val="21"/>
                      <w:highlight w:val="none"/>
                      <w:lang w:eastAsia="zh-CN"/>
                    </w:rPr>
                    <w:t>，</w:t>
                  </w:r>
                  <w:r>
                    <w:rPr>
                      <w:rFonts w:hint="default" w:ascii="Times New Roman" w:hAnsi="Times New Roman" w:eastAsia="宋体" w:cs="Times New Roman"/>
                      <w:color w:val="auto"/>
                      <w:spacing w:val="3"/>
                      <w:sz w:val="21"/>
                      <w:szCs w:val="21"/>
                      <w:highlight w:val="none"/>
                    </w:rPr>
                    <w:t>闪点不低于136℃。</w:t>
                  </w:r>
                </w:p>
              </w:tc>
              <w:tc>
                <w:tcPr>
                  <w:tcW w:w="1013" w:type="pct"/>
                  <w:tcBorders>
                    <w:tl2br w:val="nil"/>
                    <w:tr2bl w:val="nil"/>
                  </w:tcBorders>
                  <w:noWrap w:val="0"/>
                  <w:vAlign w:val="center"/>
                </w:tcPr>
                <w:p w14:paraId="3A55F9EA">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lang w:val="en-US" w:eastAsia="zh-CN"/>
                    </w:rPr>
                    <w:t>20</w:t>
                  </w:r>
                  <w:r>
                    <w:rPr>
                      <w:rFonts w:hint="default" w:ascii="Times New Roman" w:hAnsi="Times New Roman" w:eastAsia="宋体" w:cs="Times New Roman"/>
                      <w:color w:val="auto"/>
                      <w:spacing w:val="-2"/>
                      <w:sz w:val="21"/>
                      <w:szCs w:val="21"/>
                      <w:highlight w:val="none"/>
                    </w:rPr>
                    <w:t>t</w:t>
                  </w:r>
                </w:p>
              </w:tc>
              <w:tc>
                <w:tcPr>
                  <w:tcW w:w="1139" w:type="pct"/>
                  <w:tcBorders>
                    <w:tl2br w:val="nil"/>
                    <w:tr2bl w:val="nil"/>
                  </w:tcBorders>
                  <w:noWrap w:val="0"/>
                  <w:vAlign w:val="center"/>
                </w:tcPr>
                <w:p w14:paraId="7FBF2B0B">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主变压器内</w:t>
                  </w:r>
                </w:p>
              </w:tc>
            </w:tr>
            <w:tr w14:paraId="129B53BA">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1358" w:hRule="atLeast"/>
              </w:trPr>
              <w:tc>
                <w:tcPr>
                  <w:tcW w:w="986" w:type="pct"/>
                  <w:tcBorders>
                    <w:tl2br w:val="nil"/>
                    <w:tr2bl w:val="nil"/>
                  </w:tcBorders>
                  <w:noWrap w:val="0"/>
                  <w:vAlign w:val="center"/>
                </w:tcPr>
                <w:p w14:paraId="26253050">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废变压器油</w:t>
                  </w:r>
                </w:p>
              </w:tc>
              <w:tc>
                <w:tcPr>
                  <w:tcW w:w="1860" w:type="pct"/>
                  <w:vMerge w:val="continue"/>
                  <w:tcBorders>
                    <w:tl2br w:val="nil"/>
                    <w:tr2bl w:val="nil"/>
                  </w:tcBorders>
                  <w:noWrap w:val="0"/>
                  <w:vAlign w:val="center"/>
                </w:tcPr>
                <w:p w14:paraId="7C4C4076">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c>
                <w:tcPr>
                  <w:tcW w:w="1013" w:type="pct"/>
                  <w:tcBorders>
                    <w:tl2br w:val="nil"/>
                    <w:tr2bl w:val="nil"/>
                  </w:tcBorders>
                  <w:noWrap w:val="0"/>
                  <w:vAlign w:val="center"/>
                </w:tcPr>
                <w:p w14:paraId="5EE81E5C">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2"/>
                      <w:sz w:val="21"/>
                      <w:szCs w:val="21"/>
                      <w:highlight w:val="none"/>
                      <w:lang w:val="en-US" w:eastAsia="zh-CN"/>
                    </w:rPr>
                    <w:t>20</w:t>
                  </w:r>
                  <w:r>
                    <w:rPr>
                      <w:rFonts w:hint="default" w:ascii="Times New Roman" w:hAnsi="Times New Roman" w:eastAsia="宋体" w:cs="Times New Roman"/>
                      <w:color w:val="auto"/>
                      <w:spacing w:val="-2"/>
                      <w:sz w:val="21"/>
                      <w:szCs w:val="21"/>
                      <w:highlight w:val="none"/>
                    </w:rPr>
                    <w:t>t（变压器</w:t>
                  </w:r>
                  <w:r>
                    <w:rPr>
                      <w:rFonts w:hint="default" w:ascii="Times New Roman" w:hAnsi="Times New Roman" w:eastAsia="宋体" w:cs="Times New Roman"/>
                      <w:color w:val="auto"/>
                      <w:spacing w:val="-4"/>
                      <w:sz w:val="21"/>
                      <w:szCs w:val="21"/>
                      <w:highlight w:val="none"/>
                    </w:rPr>
                    <w:t>故障时产生）</w:t>
                  </w:r>
                </w:p>
              </w:tc>
              <w:tc>
                <w:tcPr>
                  <w:tcW w:w="1139" w:type="pct"/>
                  <w:tcBorders>
                    <w:tl2br w:val="nil"/>
                    <w:tr2bl w:val="nil"/>
                  </w:tcBorders>
                  <w:noWrap w:val="0"/>
                  <w:vAlign w:val="center"/>
                </w:tcPr>
                <w:p w14:paraId="000A55CD">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2"/>
                      <w:sz w:val="21"/>
                      <w:szCs w:val="21"/>
                      <w:highlight w:val="none"/>
                      <w:lang w:val="en-US" w:eastAsia="zh-CN"/>
                    </w:rPr>
                    <w:t>项目区</w:t>
                  </w:r>
                  <w:r>
                    <w:rPr>
                      <w:rFonts w:hint="default" w:ascii="Times New Roman" w:hAnsi="Times New Roman" w:cs="Times New Roman"/>
                      <w:color w:val="auto"/>
                      <w:spacing w:val="-2"/>
                      <w:sz w:val="21"/>
                      <w:szCs w:val="21"/>
                      <w:highlight w:val="none"/>
                      <w:lang w:val="en-US" w:eastAsia="zh-CN"/>
                    </w:rPr>
                    <w:t>的</w:t>
                  </w:r>
                  <w:r>
                    <w:rPr>
                      <w:rFonts w:hint="default" w:ascii="Times New Roman" w:hAnsi="Times New Roman" w:eastAsia="宋体" w:cs="Times New Roman"/>
                      <w:color w:val="auto"/>
                      <w:spacing w:val="-2"/>
                      <w:sz w:val="21"/>
                      <w:szCs w:val="21"/>
                      <w:highlight w:val="none"/>
                      <w:lang w:val="en-US" w:eastAsia="zh-CN"/>
                    </w:rPr>
                    <w:t>危废舱</w:t>
                  </w:r>
                </w:p>
              </w:tc>
            </w:tr>
          </w:tbl>
          <w:p w14:paraId="39B1A58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表 4-1</w:t>
            </w:r>
            <w:r>
              <w:rPr>
                <w:rFonts w:hint="eastAsia" w:ascii="Times New Roman" w:hAnsi="Times New Roman" w:eastAsia="宋体" w:cs="Times New Roman"/>
                <w:b/>
                <w:bCs/>
                <w:color w:val="auto"/>
                <w:kern w:val="0"/>
                <w:sz w:val="24"/>
                <w:szCs w:val="24"/>
                <w:highlight w:val="none"/>
                <w:lang w:val="en-US" w:eastAsia="zh-CN" w:bidi="ar"/>
              </w:rPr>
              <w:t>4</w:t>
            </w:r>
            <w:r>
              <w:rPr>
                <w:rFonts w:hint="default" w:ascii="Times New Roman" w:hAnsi="Times New Roman" w:eastAsia="宋体" w:cs="Times New Roman"/>
                <w:b/>
                <w:bCs/>
                <w:color w:val="auto"/>
                <w:kern w:val="0"/>
                <w:sz w:val="24"/>
                <w:szCs w:val="24"/>
                <w:highlight w:val="none"/>
                <w:lang w:val="en-US" w:eastAsia="zh-CN" w:bidi="ar"/>
              </w:rPr>
              <w:t xml:space="preserve">    变压器油理化性质</w:t>
            </w:r>
          </w:p>
          <w:tbl>
            <w:tblPr>
              <w:tblStyle w:val="56"/>
              <w:tblW w:w="4999" w:type="pct"/>
              <w:tblInd w:w="2"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943"/>
              <w:gridCol w:w="6896"/>
            </w:tblGrid>
            <w:tr w14:paraId="11D8FB8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099" w:type="pct"/>
                  <w:tcBorders>
                    <w:tl2br w:val="nil"/>
                    <w:tr2bl w:val="nil"/>
                  </w:tcBorders>
                  <w:noWrap w:val="0"/>
                  <w:vAlign w:val="center"/>
                </w:tcPr>
                <w:p w14:paraId="754E5280">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pacing w:val="-3"/>
                      <w:sz w:val="21"/>
                      <w:szCs w:val="21"/>
                      <w:highlight w:val="none"/>
                    </w:rPr>
                    <w:t>名称</w:t>
                  </w:r>
                </w:p>
              </w:tc>
              <w:tc>
                <w:tcPr>
                  <w:tcW w:w="3900" w:type="pct"/>
                  <w:tcBorders>
                    <w:tl2br w:val="nil"/>
                    <w:tr2bl w:val="nil"/>
                  </w:tcBorders>
                  <w:noWrap w:val="0"/>
                  <w:vAlign w:val="center"/>
                </w:tcPr>
                <w:p w14:paraId="0841E6DA">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pacing w:val="-3"/>
                      <w:sz w:val="21"/>
                      <w:szCs w:val="21"/>
                      <w:highlight w:val="none"/>
                    </w:rPr>
                    <w:t>理化性质</w:t>
                  </w:r>
                </w:p>
              </w:tc>
            </w:tr>
            <w:tr w14:paraId="27F0BEE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099" w:type="pct"/>
                  <w:tcBorders>
                    <w:tl2br w:val="nil"/>
                    <w:tr2bl w:val="nil"/>
                  </w:tcBorders>
                  <w:noWrap w:val="0"/>
                  <w:vAlign w:val="center"/>
                </w:tcPr>
                <w:p w14:paraId="45CD61BB">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color w:val="auto"/>
                      <w:spacing w:val="-3"/>
                      <w:sz w:val="21"/>
                      <w:szCs w:val="21"/>
                      <w:highlight w:val="none"/>
                    </w:rPr>
                  </w:pPr>
                  <w:r>
                    <w:rPr>
                      <w:rFonts w:hint="default" w:ascii="Times New Roman" w:hAnsi="Times New Roman" w:cs="Times New Roman"/>
                      <w:color w:val="auto"/>
                      <w:spacing w:val="-2"/>
                      <w:sz w:val="21"/>
                      <w:szCs w:val="21"/>
                      <w:highlight w:val="none"/>
                    </w:rPr>
                    <w:t>变压器油</w:t>
                  </w:r>
                </w:p>
              </w:tc>
              <w:tc>
                <w:tcPr>
                  <w:tcW w:w="3900" w:type="pct"/>
                  <w:tcBorders>
                    <w:tl2br w:val="nil"/>
                    <w:tr2bl w:val="nil"/>
                  </w:tcBorders>
                  <w:noWrap w:val="0"/>
                  <w:vAlign w:val="center"/>
                </w:tcPr>
                <w:p w14:paraId="77EAF1AF">
                  <w:pPr>
                    <w:pStyle w:val="6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4"/>
                      <w:position w:val="7"/>
                      <w:sz w:val="21"/>
                      <w:szCs w:val="21"/>
                      <w:highlight w:val="none"/>
                    </w:rPr>
                    <w:t>外观与性状：稍有</w:t>
                  </w:r>
                  <w:r>
                    <w:rPr>
                      <w:rFonts w:hint="default" w:ascii="Times New Roman" w:hAnsi="Times New Roman" w:cs="Times New Roman"/>
                      <w:color w:val="auto"/>
                      <w:spacing w:val="-4"/>
                      <w:position w:val="7"/>
                      <w:sz w:val="21"/>
                      <w:szCs w:val="21"/>
                      <w:highlight w:val="none"/>
                      <w:lang w:eastAsia="zh-CN"/>
                    </w:rPr>
                    <w:t>黏稠</w:t>
                  </w:r>
                  <w:r>
                    <w:rPr>
                      <w:rFonts w:hint="default" w:ascii="Times New Roman" w:hAnsi="Times New Roman" w:cs="Times New Roman"/>
                      <w:color w:val="auto"/>
                      <w:spacing w:val="-4"/>
                      <w:position w:val="7"/>
                      <w:sz w:val="21"/>
                      <w:szCs w:val="21"/>
                      <w:highlight w:val="none"/>
                    </w:rPr>
                    <w:t>半透明液体；</w:t>
                  </w:r>
                </w:p>
                <w:p w14:paraId="67309ECD">
                  <w:pPr>
                    <w:pStyle w:val="6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1"/>
                      <w:sz w:val="21"/>
                      <w:szCs w:val="21"/>
                      <w:highlight w:val="none"/>
                    </w:rPr>
                    <w:t>相对密度（水</w:t>
                  </w:r>
                  <w:r>
                    <w:rPr>
                      <w:rFonts w:hint="default" w:ascii="Times New Roman" w:hAnsi="Times New Roman" w:eastAsia="Times New Roman" w:cs="Times New Roman"/>
                      <w:color w:val="auto"/>
                      <w:spacing w:val="-1"/>
                      <w:sz w:val="21"/>
                      <w:szCs w:val="21"/>
                      <w:highlight w:val="none"/>
                    </w:rPr>
                    <w:t>=1</w:t>
                  </w:r>
                  <w:r>
                    <w:rPr>
                      <w:rFonts w:hint="default" w:ascii="Times New Roman" w:hAnsi="Times New Roman" w:cs="Times New Roman"/>
                      <w:color w:val="auto"/>
                      <w:spacing w:val="-38"/>
                      <w:sz w:val="21"/>
                      <w:szCs w:val="21"/>
                      <w:highlight w:val="none"/>
                    </w:rPr>
                    <w:t>）：</w:t>
                  </w:r>
                  <w:r>
                    <w:rPr>
                      <w:rFonts w:hint="default" w:ascii="Times New Roman" w:hAnsi="Times New Roman" w:eastAsia="Times New Roman" w:cs="Times New Roman"/>
                      <w:color w:val="auto"/>
                      <w:spacing w:val="-1"/>
                      <w:sz w:val="21"/>
                      <w:szCs w:val="21"/>
                      <w:highlight w:val="none"/>
                    </w:rPr>
                    <w:t>0.86~0.895</w:t>
                  </w:r>
                  <w:r>
                    <w:rPr>
                      <w:rFonts w:hint="default" w:ascii="Times New Roman" w:hAnsi="Times New Roman" w:cs="Times New Roman"/>
                      <w:color w:val="auto"/>
                      <w:spacing w:val="-1"/>
                      <w:sz w:val="21"/>
                      <w:szCs w:val="21"/>
                      <w:highlight w:val="none"/>
                    </w:rPr>
                    <w:t>；</w:t>
                  </w:r>
                </w:p>
                <w:p w14:paraId="756097C5">
                  <w:pPr>
                    <w:pStyle w:val="6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3"/>
                      <w:position w:val="7"/>
                      <w:sz w:val="21"/>
                      <w:szCs w:val="21"/>
                      <w:highlight w:val="none"/>
                    </w:rPr>
                    <w:t>相对蒸气密度（空气</w:t>
                  </w:r>
                  <w:r>
                    <w:rPr>
                      <w:rFonts w:hint="default" w:ascii="Times New Roman" w:hAnsi="Times New Roman" w:eastAsia="Times New Roman" w:cs="Times New Roman"/>
                      <w:color w:val="auto"/>
                      <w:spacing w:val="-3"/>
                      <w:position w:val="7"/>
                      <w:sz w:val="21"/>
                      <w:szCs w:val="21"/>
                      <w:highlight w:val="none"/>
                    </w:rPr>
                    <w:t>=1</w:t>
                  </w:r>
                  <w:r>
                    <w:rPr>
                      <w:rFonts w:hint="default" w:ascii="Times New Roman" w:hAnsi="Times New Roman" w:cs="Times New Roman"/>
                      <w:color w:val="auto"/>
                      <w:spacing w:val="-33"/>
                      <w:position w:val="7"/>
                      <w:sz w:val="21"/>
                      <w:szCs w:val="21"/>
                      <w:highlight w:val="none"/>
                    </w:rPr>
                    <w:t>）：</w:t>
                  </w:r>
                  <w:r>
                    <w:rPr>
                      <w:rFonts w:hint="default" w:ascii="Times New Roman" w:hAnsi="Times New Roman" w:eastAsia="Times New Roman" w:cs="Times New Roman"/>
                      <w:color w:val="auto"/>
                      <w:spacing w:val="-3"/>
                      <w:position w:val="7"/>
                      <w:sz w:val="21"/>
                      <w:szCs w:val="21"/>
                      <w:highlight w:val="none"/>
                    </w:rPr>
                    <w:t>1.4</w:t>
                  </w:r>
                  <w:r>
                    <w:rPr>
                      <w:rFonts w:hint="default" w:ascii="Times New Roman" w:hAnsi="Times New Roman" w:cs="Times New Roman"/>
                      <w:color w:val="auto"/>
                      <w:spacing w:val="-3"/>
                      <w:position w:val="7"/>
                      <w:sz w:val="21"/>
                      <w:szCs w:val="21"/>
                      <w:highlight w:val="none"/>
                    </w:rPr>
                    <w:t>；</w:t>
                  </w:r>
                </w:p>
                <w:p w14:paraId="601B8C60">
                  <w:pPr>
                    <w:pStyle w:val="6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12"/>
                      <w:sz w:val="21"/>
                      <w:szCs w:val="21"/>
                      <w:highlight w:val="none"/>
                    </w:rPr>
                    <w:t>闪点(</w:t>
                  </w:r>
                  <w:r>
                    <w:rPr>
                      <w:rFonts w:hint="default" w:ascii="Times New Roman" w:hAnsi="Times New Roman" w:eastAsia="Times New Roman" w:cs="Times New Roman"/>
                      <w:color w:val="auto"/>
                      <w:spacing w:val="12"/>
                      <w:sz w:val="21"/>
                      <w:szCs w:val="21"/>
                      <w:highlight w:val="none"/>
                    </w:rPr>
                    <w:t>℃</w:t>
                  </w:r>
                  <w:r>
                    <w:rPr>
                      <w:rFonts w:hint="default" w:ascii="Times New Roman" w:hAnsi="Times New Roman" w:cs="Times New Roman"/>
                      <w:color w:val="auto"/>
                      <w:spacing w:val="12"/>
                      <w:sz w:val="21"/>
                      <w:szCs w:val="21"/>
                      <w:highlight w:val="none"/>
                    </w:rPr>
                    <w:t>):</w:t>
                  </w:r>
                  <w:r>
                    <w:rPr>
                      <w:rFonts w:hint="default" w:ascii="Times New Roman" w:hAnsi="Times New Roman" w:eastAsia="Times New Roman" w:cs="Times New Roman"/>
                      <w:color w:val="auto"/>
                      <w:spacing w:val="12"/>
                      <w:sz w:val="21"/>
                      <w:szCs w:val="21"/>
                      <w:highlight w:val="none"/>
                    </w:rPr>
                    <w:t>≥135</w:t>
                  </w:r>
                  <w:r>
                    <w:rPr>
                      <w:rFonts w:hint="default" w:ascii="Times New Roman" w:hAnsi="Times New Roman" w:cs="Times New Roman"/>
                      <w:color w:val="auto"/>
                      <w:spacing w:val="12"/>
                      <w:sz w:val="21"/>
                      <w:szCs w:val="21"/>
                      <w:highlight w:val="none"/>
                    </w:rPr>
                    <w:t>；</w:t>
                  </w:r>
                </w:p>
                <w:p w14:paraId="2B134E70">
                  <w:pPr>
                    <w:pStyle w:val="6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5"/>
                      <w:sz w:val="21"/>
                      <w:szCs w:val="21"/>
                      <w:highlight w:val="none"/>
                    </w:rPr>
                    <w:t>溶解性：不溶于水。</w:t>
                  </w:r>
                </w:p>
                <w:p w14:paraId="26BD64E7">
                  <w:pPr>
                    <w:pStyle w:val="6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3"/>
                      <w:sz w:val="21"/>
                      <w:szCs w:val="21"/>
                      <w:highlight w:val="none"/>
                    </w:rPr>
                    <w:t>火灾类别：丙类，可燃液体。</w:t>
                  </w:r>
                </w:p>
                <w:p w14:paraId="36305B33">
                  <w:pPr>
                    <w:pStyle w:val="6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default" w:ascii="Times New Roman" w:hAnsi="Times New Roman" w:cs="Times New Roman"/>
                      <w:color w:val="auto"/>
                      <w:spacing w:val="-3"/>
                      <w:sz w:val="21"/>
                      <w:szCs w:val="21"/>
                      <w:highlight w:val="none"/>
                    </w:rPr>
                  </w:pPr>
                  <w:r>
                    <w:rPr>
                      <w:rFonts w:hint="default" w:ascii="Times New Roman" w:hAnsi="Times New Roman" w:cs="Times New Roman"/>
                      <w:color w:val="auto"/>
                      <w:spacing w:val="-1"/>
                      <w:sz w:val="21"/>
                      <w:szCs w:val="21"/>
                      <w:highlight w:val="none"/>
                    </w:rPr>
                    <w:t>急性毒性：大鼠吸入</w:t>
                  </w:r>
                  <w:r>
                    <w:rPr>
                      <w:rFonts w:hint="default" w:ascii="Times New Roman" w:hAnsi="Times New Roman" w:cs="Times New Roman"/>
                      <w:color w:val="auto"/>
                      <w:spacing w:val="-48"/>
                      <w:sz w:val="21"/>
                      <w:szCs w:val="21"/>
                      <w:highlight w:val="none"/>
                    </w:rPr>
                    <w:t xml:space="preserve"> </w:t>
                  </w:r>
                  <w:r>
                    <w:rPr>
                      <w:rFonts w:hint="default" w:ascii="Times New Roman" w:hAnsi="Times New Roman" w:eastAsia="Times New Roman" w:cs="Times New Roman"/>
                      <w:color w:val="auto"/>
                      <w:spacing w:val="-1"/>
                      <w:sz w:val="21"/>
                      <w:szCs w:val="21"/>
                      <w:highlight w:val="none"/>
                    </w:rPr>
                    <w:t>LC50</w:t>
                  </w:r>
                  <w:r>
                    <w:rPr>
                      <w:rFonts w:hint="default" w:ascii="Times New Roman" w:hAnsi="Times New Roman" w:cs="Times New Roman"/>
                      <w:color w:val="auto"/>
                      <w:spacing w:val="-1"/>
                      <w:sz w:val="21"/>
                      <w:szCs w:val="21"/>
                      <w:highlight w:val="none"/>
                    </w:rPr>
                    <w:t>：</w:t>
                  </w:r>
                  <w:r>
                    <w:rPr>
                      <w:rFonts w:hint="default" w:ascii="Times New Roman" w:hAnsi="Times New Roman" w:eastAsia="Times New Roman" w:cs="Times New Roman"/>
                      <w:color w:val="auto"/>
                      <w:spacing w:val="-1"/>
                      <w:sz w:val="21"/>
                      <w:szCs w:val="21"/>
                      <w:highlight w:val="none"/>
                    </w:rPr>
                    <w:t>300000mg/m</w:t>
                  </w:r>
                  <w:r>
                    <w:rPr>
                      <w:rFonts w:hint="default" w:ascii="Times New Roman" w:hAnsi="Times New Roman" w:eastAsia="Times New Roman" w:cs="Times New Roman"/>
                      <w:color w:val="auto"/>
                      <w:spacing w:val="-1"/>
                      <w:position w:val="7"/>
                      <w:sz w:val="14"/>
                      <w:szCs w:val="14"/>
                      <w:highlight w:val="none"/>
                    </w:rPr>
                    <w:t>3</w:t>
                  </w:r>
                  <w:r>
                    <w:rPr>
                      <w:rFonts w:hint="default" w:ascii="Times New Roman" w:hAnsi="Times New Roman" w:cs="Times New Roman"/>
                      <w:color w:val="auto"/>
                      <w:spacing w:val="-1"/>
                      <w:sz w:val="21"/>
                      <w:szCs w:val="21"/>
                      <w:highlight w:val="none"/>
                    </w:rPr>
                    <w:t>（</w:t>
                  </w:r>
                  <w:r>
                    <w:rPr>
                      <w:rFonts w:hint="default" w:ascii="Times New Roman" w:hAnsi="Times New Roman" w:eastAsia="Times New Roman" w:cs="Times New Roman"/>
                      <w:color w:val="auto"/>
                      <w:spacing w:val="-1"/>
                      <w:sz w:val="21"/>
                      <w:szCs w:val="21"/>
                      <w:highlight w:val="none"/>
                    </w:rPr>
                    <w:t>5</w:t>
                  </w:r>
                  <w:r>
                    <w:rPr>
                      <w:rFonts w:hint="default" w:ascii="Times New Roman" w:hAnsi="Times New Roman" w:cs="Times New Roman"/>
                      <w:color w:val="auto"/>
                      <w:spacing w:val="-1"/>
                      <w:sz w:val="21"/>
                      <w:szCs w:val="21"/>
                      <w:highlight w:val="none"/>
                    </w:rPr>
                    <w:t>个月</w:t>
                  </w:r>
                  <w:r>
                    <w:rPr>
                      <w:rFonts w:hint="default" w:ascii="Times New Roman" w:hAnsi="Times New Roman" w:cs="Times New Roman"/>
                      <w:color w:val="auto"/>
                      <w:spacing w:val="7"/>
                      <w:sz w:val="21"/>
                      <w:szCs w:val="21"/>
                      <w:highlight w:val="none"/>
                    </w:rPr>
                    <w:t>）；</w:t>
                  </w:r>
                  <w:r>
                    <w:rPr>
                      <w:rFonts w:hint="default" w:ascii="Times New Roman" w:hAnsi="Times New Roman" w:cs="Times New Roman"/>
                      <w:color w:val="auto"/>
                      <w:spacing w:val="-1"/>
                      <w:sz w:val="21"/>
                      <w:szCs w:val="21"/>
                      <w:highlight w:val="none"/>
                    </w:rPr>
                    <w:t>小鼠吸入</w:t>
                  </w:r>
                  <w:r>
                    <w:rPr>
                      <w:rFonts w:hint="default" w:ascii="Times New Roman" w:hAnsi="Times New Roman" w:eastAsia="Times New Roman" w:cs="Times New Roman"/>
                      <w:color w:val="auto"/>
                      <w:spacing w:val="-1"/>
                      <w:sz w:val="21"/>
                      <w:szCs w:val="21"/>
                      <w:highlight w:val="none"/>
                    </w:rPr>
                    <w:t>LC50</w:t>
                  </w:r>
                  <w:r>
                    <w:rPr>
                      <w:rFonts w:hint="default" w:ascii="Times New Roman" w:hAnsi="Times New Roman" w:cs="Times New Roman"/>
                      <w:color w:val="auto"/>
                      <w:spacing w:val="-1"/>
                      <w:sz w:val="21"/>
                      <w:szCs w:val="21"/>
                      <w:highlight w:val="none"/>
                    </w:rPr>
                    <w:t>：</w:t>
                  </w:r>
                  <w:r>
                    <w:rPr>
                      <w:rFonts w:hint="default" w:ascii="Times New Roman" w:hAnsi="Times New Roman" w:eastAsia="Times New Roman" w:cs="Times New Roman"/>
                      <w:color w:val="auto"/>
                      <w:spacing w:val="-1"/>
                      <w:sz w:val="21"/>
                      <w:szCs w:val="21"/>
                      <w:highlight w:val="none"/>
                    </w:rPr>
                    <w:t>300000mg/m</w:t>
                  </w:r>
                  <w:r>
                    <w:rPr>
                      <w:rFonts w:hint="default" w:ascii="Times New Roman" w:hAnsi="Times New Roman" w:eastAsia="Times New Roman" w:cs="Times New Roman"/>
                      <w:color w:val="auto"/>
                      <w:spacing w:val="-1"/>
                      <w:position w:val="7"/>
                      <w:sz w:val="14"/>
                      <w:szCs w:val="14"/>
                      <w:highlight w:val="none"/>
                    </w:rPr>
                    <w:t>3</w:t>
                  </w:r>
                  <w:r>
                    <w:rPr>
                      <w:rFonts w:hint="default" w:ascii="Times New Roman" w:hAnsi="Times New Roman" w:cs="Times New Roman"/>
                      <w:color w:val="auto"/>
                      <w:spacing w:val="-1"/>
                      <w:sz w:val="21"/>
                      <w:szCs w:val="21"/>
                      <w:highlight w:val="none"/>
                    </w:rPr>
                    <w:t>（</w:t>
                  </w:r>
                  <w:r>
                    <w:rPr>
                      <w:rFonts w:hint="default" w:ascii="Times New Roman" w:hAnsi="Times New Roman" w:eastAsia="Times New Roman" w:cs="Times New Roman"/>
                      <w:color w:val="auto"/>
                      <w:spacing w:val="-1"/>
                      <w:sz w:val="21"/>
                      <w:szCs w:val="21"/>
                      <w:highlight w:val="none"/>
                    </w:rPr>
                    <w:t>5</w:t>
                  </w:r>
                  <w:r>
                    <w:rPr>
                      <w:rFonts w:hint="default" w:ascii="Times New Roman" w:hAnsi="Times New Roman" w:cs="Times New Roman"/>
                      <w:color w:val="auto"/>
                      <w:spacing w:val="-2"/>
                      <w:sz w:val="21"/>
                      <w:szCs w:val="21"/>
                      <w:highlight w:val="none"/>
                    </w:rPr>
                    <w:t>个月）。</w:t>
                  </w:r>
                </w:p>
              </w:tc>
            </w:tr>
          </w:tbl>
          <w:p w14:paraId="36C5923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表 4-1</w:t>
            </w:r>
            <w:r>
              <w:rPr>
                <w:rFonts w:hint="eastAsia" w:ascii="Times New Roman" w:hAnsi="Times New Roman" w:eastAsia="宋体" w:cs="Times New Roman"/>
                <w:b/>
                <w:bCs/>
                <w:color w:val="auto"/>
                <w:kern w:val="0"/>
                <w:sz w:val="24"/>
                <w:szCs w:val="24"/>
                <w:highlight w:val="none"/>
                <w:lang w:val="en-US" w:eastAsia="zh-CN" w:bidi="ar"/>
              </w:rPr>
              <w:t>5</w:t>
            </w:r>
            <w:r>
              <w:rPr>
                <w:rFonts w:hint="default" w:ascii="Times New Roman" w:hAnsi="Times New Roman" w:eastAsia="宋体" w:cs="Times New Roman"/>
                <w:b/>
                <w:bCs/>
                <w:color w:val="auto"/>
                <w:kern w:val="0"/>
                <w:sz w:val="24"/>
                <w:szCs w:val="24"/>
                <w:highlight w:val="none"/>
                <w:lang w:val="en-US" w:eastAsia="zh-CN" w:bidi="ar"/>
              </w:rPr>
              <w:t xml:space="preserve">    危险物质主要成分基本性质一览表</w:t>
            </w:r>
          </w:p>
          <w:tbl>
            <w:tblPr>
              <w:tblStyle w:val="56"/>
              <w:tblW w:w="4998" w:type="pct"/>
              <w:tblInd w:w="2"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43"/>
              <w:gridCol w:w="1466"/>
              <w:gridCol w:w="6228"/>
            </w:tblGrid>
            <w:tr w14:paraId="04FC265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647" w:type="pct"/>
                  <w:vMerge w:val="restart"/>
                  <w:tcBorders>
                    <w:tl2br w:val="nil"/>
                    <w:tr2bl w:val="nil"/>
                  </w:tcBorders>
                  <w:noWrap w:val="0"/>
                  <w:vAlign w:val="center"/>
                </w:tcPr>
                <w:p w14:paraId="21F4AB84">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废变压</w:t>
                  </w:r>
                  <w:r>
                    <w:rPr>
                      <w:rFonts w:hint="default" w:ascii="Times New Roman" w:hAnsi="Times New Roman" w:eastAsia="宋体" w:cs="Times New Roman"/>
                      <w:color w:val="auto"/>
                      <w:sz w:val="21"/>
                      <w:szCs w:val="21"/>
                      <w:highlight w:val="none"/>
                    </w:rPr>
                    <w:t>油</w:t>
                  </w:r>
                </w:p>
              </w:tc>
              <w:tc>
                <w:tcPr>
                  <w:tcW w:w="829" w:type="pct"/>
                  <w:tcBorders>
                    <w:tl2br w:val="nil"/>
                    <w:tr2bl w:val="nil"/>
                  </w:tcBorders>
                  <w:noWrap w:val="0"/>
                  <w:vAlign w:val="center"/>
                </w:tcPr>
                <w:p w14:paraId="51CEE029">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危险废物</w:t>
                  </w:r>
                </w:p>
              </w:tc>
              <w:tc>
                <w:tcPr>
                  <w:tcW w:w="3522" w:type="pct"/>
                  <w:tcBorders>
                    <w:tl2br w:val="nil"/>
                    <w:tr2bl w:val="nil"/>
                  </w:tcBorders>
                  <w:noWrap w:val="0"/>
                  <w:vAlign w:val="center"/>
                </w:tcPr>
                <w:p w14:paraId="0A675887">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变压器维护、更换和拆解过程中产生的废变压器油</w:t>
                  </w:r>
                </w:p>
              </w:tc>
            </w:tr>
            <w:tr w14:paraId="7D1E2C0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47" w:type="pct"/>
                  <w:vMerge w:val="continue"/>
                  <w:tcBorders>
                    <w:tl2br w:val="nil"/>
                    <w:tr2bl w:val="nil"/>
                  </w:tcBorders>
                  <w:noWrap w:val="0"/>
                  <w:vAlign w:val="center"/>
                </w:tcPr>
                <w:p w14:paraId="777DCF56">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c>
                <w:tcPr>
                  <w:tcW w:w="829" w:type="pct"/>
                  <w:tcBorders>
                    <w:tl2br w:val="nil"/>
                    <w:tr2bl w:val="nil"/>
                  </w:tcBorders>
                  <w:noWrap w:val="0"/>
                  <w:vAlign w:val="center"/>
                </w:tcPr>
                <w:p w14:paraId="1C37CC9E">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废物类别</w:t>
                  </w:r>
                </w:p>
              </w:tc>
              <w:tc>
                <w:tcPr>
                  <w:tcW w:w="3522" w:type="pct"/>
                  <w:tcBorders>
                    <w:tl2br w:val="nil"/>
                    <w:tr2bl w:val="nil"/>
                  </w:tcBorders>
                  <w:noWrap w:val="0"/>
                  <w:vAlign w:val="center"/>
                </w:tcPr>
                <w:p w14:paraId="45C567D0">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HW08 废矿物油与含矿物油废物</w:t>
                  </w:r>
                </w:p>
              </w:tc>
            </w:tr>
            <w:tr w14:paraId="0CF18D7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647" w:type="pct"/>
                  <w:vMerge w:val="continue"/>
                  <w:tcBorders>
                    <w:tl2br w:val="nil"/>
                    <w:tr2bl w:val="nil"/>
                  </w:tcBorders>
                  <w:noWrap w:val="0"/>
                  <w:vAlign w:val="center"/>
                </w:tcPr>
                <w:p w14:paraId="0C113464">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c>
                <w:tcPr>
                  <w:tcW w:w="829" w:type="pct"/>
                  <w:tcBorders>
                    <w:tl2br w:val="nil"/>
                    <w:tr2bl w:val="nil"/>
                  </w:tcBorders>
                  <w:noWrap w:val="0"/>
                  <w:vAlign w:val="center"/>
                </w:tcPr>
                <w:p w14:paraId="46F2CB2C">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危险代码</w:t>
                  </w:r>
                </w:p>
              </w:tc>
              <w:tc>
                <w:tcPr>
                  <w:tcW w:w="3522" w:type="pct"/>
                  <w:tcBorders>
                    <w:tl2br w:val="nil"/>
                    <w:tr2bl w:val="nil"/>
                  </w:tcBorders>
                  <w:noWrap w:val="0"/>
                  <w:vAlign w:val="center"/>
                </w:tcPr>
                <w:p w14:paraId="6879AF8B">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900-220-08</w:t>
                  </w:r>
                </w:p>
              </w:tc>
            </w:tr>
            <w:tr w14:paraId="04C70D8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647" w:type="pct"/>
                  <w:vMerge w:val="continue"/>
                  <w:tcBorders>
                    <w:tl2br w:val="nil"/>
                    <w:tr2bl w:val="nil"/>
                  </w:tcBorders>
                  <w:noWrap w:val="0"/>
                  <w:vAlign w:val="center"/>
                </w:tcPr>
                <w:p w14:paraId="0960A369">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c>
                <w:tcPr>
                  <w:tcW w:w="829" w:type="pct"/>
                  <w:tcBorders>
                    <w:tl2br w:val="nil"/>
                    <w:tr2bl w:val="nil"/>
                  </w:tcBorders>
                  <w:noWrap w:val="0"/>
                  <w:vAlign w:val="center"/>
                </w:tcPr>
                <w:p w14:paraId="375FB8E5">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危险特征</w:t>
                  </w:r>
                </w:p>
              </w:tc>
              <w:tc>
                <w:tcPr>
                  <w:tcW w:w="3522" w:type="pct"/>
                  <w:tcBorders>
                    <w:tl2br w:val="nil"/>
                    <w:tr2bl w:val="nil"/>
                  </w:tcBorders>
                  <w:noWrap w:val="0"/>
                  <w:vAlign w:val="center"/>
                </w:tcPr>
                <w:p w14:paraId="1B3CF8AD">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2"/>
                      <w:sz w:val="21"/>
                      <w:szCs w:val="21"/>
                      <w:highlight w:val="none"/>
                    </w:rPr>
                    <w:t>T（毒性</w:t>
                  </w:r>
                  <w:r>
                    <w:rPr>
                      <w:rFonts w:hint="default" w:ascii="Times New Roman" w:hAnsi="Times New Roman" w:eastAsia="宋体" w:cs="Times New Roman"/>
                      <w:color w:val="auto"/>
                      <w:spacing w:val="-28"/>
                      <w:sz w:val="21"/>
                      <w:szCs w:val="21"/>
                      <w:highlight w:val="none"/>
                    </w:rPr>
                    <w:t>），</w:t>
                  </w:r>
                  <w:r>
                    <w:rPr>
                      <w:rFonts w:hint="default" w:ascii="Times New Roman" w:hAnsi="Times New Roman" w:eastAsia="宋体" w:cs="Times New Roman"/>
                      <w:color w:val="auto"/>
                      <w:spacing w:val="-12"/>
                      <w:sz w:val="21"/>
                      <w:szCs w:val="21"/>
                      <w:highlight w:val="none"/>
                    </w:rPr>
                    <w:t>I（易燃性）</w:t>
                  </w:r>
                </w:p>
              </w:tc>
            </w:tr>
            <w:tr w14:paraId="1EF82CA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47" w:type="pct"/>
                  <w:vMerge w:val="continue"/>
                  <w:tcBorders>
                    <w:tl2br w:val="nil"/>
                    <w:tr2bl w:val="nil"/>
                  </w:tcBorders>
                  <w:noWrap w:val="0"/>
                  <w:vAlign w:val="center"/>
                </w:tcPr>
                <w:p w14:paraId="2987FE8A">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c>
                <w:tcPr>
                  <w:tcW w:w="829" w:type="pct"/>
                  <w:tcBorders>
                    <w:tl2br w:val="nil"/>
                    <w:tr2bl w:val="nil"/>
                  </w:tcBorders>
                  <w:noWrap w:val="0"/>
                  <w:vAlign w:val="center"/>
                </w:tcPr>
                <w:p w14:paraId="6C5CDD8F">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危险特性</w:t>
                  </w:r>
                </w:p>
              </w:tc>
              <w:tc>
                <w:tcPr>
                  <w:tcW w:w="3522" w:type="pct"/>
                  <w:tcBorders>
                    <w:tl2br w:val="nil"/>
                    <w:tr2bl w:val="nil"/>
                  </w:tcBorders>
                  <w:noWrap w:val="0"/>
                  <w:vAlign w:val="center"/>
                </w:tcPr>
                <w:p w14:paraId="7CC2FBCD">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7"/>
                      <w:sz w:val="21"/>
                      <w:szCs w:val="21"/>
                      <w:highlight w:val="none"/>
                    </w:rPr>
                    <w:t>废变压油中含有致癌，致突变，致变形物质及废酸，重</w:t>
                  </w:r>
                  <w:r>
                    <w:rPr>
                      <w:rFonts w:hint="default" w:ascii="Times New Roman" w:hAnsi="Times New Roman" w:eastAsia="宋体" w:cs="Times New Roman"/>
                      <w:color w:val="auto"/>
                      <w:spacing w:val="-18"/>
                      <w:sz w:val="21"/>
                      <w:szCs w:val="21"/>
                      <w:highlight w:val="none"/>
                    </w:rPr>
                    <w:t>金属</w:t>
                  </w:r>
                  <w:r>
                    <w:rPr>
                      <w:rFonts w:hint="default" w:ascii="Times New Roman" w:hAnsi="Times New Roman" w:eastAsia="宋体" w:cs="Times New Roman"/>
                      <w:color w:val="auto"/>
                      <w:spacing w:val="-1"/>
                      <w:sz w:val="21"/>
                      <w:szCs w:val="21"/>
                      <w:highlight w:val="none"/>
                    </w:rPr>
                    <w:t>等物质，对人体危害极大</w:t>
                  </w:r>
                </w:p>
              </w:tc>
            </w:tr>
            <w:tr w14:paraId="4BA9DA0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47" w:type="pct"/>
                  <w:vMerge w:val="restart"/>
                  <w:tcBorders>
                    <w:tl2br w:val="nil"/>
                    <w:tr2bl w:val="nil"/>
                  </w:tcBorders>
                  <w:noWrap w:val="0"/>
                  <w:vAlign w:val="center"/>
                </w:tcPr>
                <w:p w14:paraId="2E6A85A5">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废铅蓄</w:t>
                  </w:r>
                  <w:r>
                    <w:rPr>
                      <w:rFonts w:hint="default" w:ascii="Times New Roman" w:hAnsi="Times New Roman" w:eastAsia="宋体" w:cs="Times New Roman"/>
                      <w:color w:val="auto"/>
                      <w:spacing w:val="-9"/>
                      <w:sz w:val="21"/>
                      <w:szCs w:val="21"/>
                      <w:highlight w:val="none"/>
                    </w:rPr>
                    <w:t>电池</w:t>
                  </w:r>
                </w:p>
              </w:tc>
              <w:tc>
                <w:tcPr>
                  <w:tcW w:w="829" w:type="pct"/>
                  <w:tcBorders>
                    <w:tl2br w:val="nil"/>
                    <w:tr2bl w:val="nil"/>
                  </w:tcBorders>
                  <w:noWrap w:val="0"/>
                  <w:vAlign w:val="center"/>
                </w:tcPr>
                <w:p w14:paraId="7CCC68ED">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危险废物</w:t>
                  </w:r>
                </w:p>
              </w:tc>
              <w:tc>
                <w:tcPr>
                  <w:tcW w:w="3522" w:type="pct"/>
                  <w:tcBorders>
                    <w:tl2br w:val="nil"/>
                    <w:tr2bl w:val="nil"/>
                  </w:tcBorders>
                  <w:noWrap w:val="0"/>
                  <w:vAlign w:val="center"/>
                </w:tcPr>
                <w:p w14:paraId="37EF07E4">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废铅蓄电池及废铅蓄电池拆解过程中产生的废铅板、废铅膏</w:t>
                  </w:r>
                  <w:r>
                    <w:rPr>
                      <w:rFonts w:hint="default" w:ascii="Times New Roman" w:hAnsi="Times New Roman" w:eastAsia="宋体" w:cs="Times New Roman"/>
                      <w:color w:val="auto"/>
                      <w:spacing w:val="-3"/>
                      <w:sz w:val="21"/>
                      <w:szCs w:val="21"/>
                      <w:highlight w:val="none"/>
                    </w:rPr>
                    <w:t>和酸液</w:t>
                  </w:r>
                </w:p>
              </w:tc>
            </w:tr>
            <w:tr w14:paraId="42C919F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47" w:type="pct"/>
                  <w:vMerge w:val="continue"/>
                  <w:tcBorders>
                    <w:tl2br w:val="nil"/>
                    <w:tr2bl w:val="nil"/>
                  </w:tcBorders>
                  <w:noWrap w:val="0"/>
                  <w:vAlign w:val="center"/>
                </w:tcPr>
                <w:p w14:paraId="7C3953CA">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c>
                <w:tcPr>
                  <w:tcW w:w="829" w:type="pct"/>
                  <w:tcBorders>
                    <w:tl2br w:val="nil"/>
                    <w:tr2bl w:val="nil"/>
                  </w:tcBorders>
                  <w:noWrap w:val="0"/>
                  <w:vAlign w:val="center"/>
                </w:tcPr>
                <w:p w14:paraId="6E7316EF">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废物类别</w:t>
                  </w:r>
                </w:p>
              </w:tc>
              <w:tc>
                <w:tcPr>
                  <w:tcW w:w="3522" w:type="pct"/>
                  <w:tcBorders>
                    <w:tl2br w:val="nil"/>
                    <w:tr2bl w:val="nil"/>
                  </w:tcBorders>
                  <w:noWrap w:val="0"/>
                  <w:vAlign w:val="center"/>
                </w:tcPr>
                <w:p w14:paraId="700CD99C">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HW31含铅废物</w:t>
                  </w:r>
                </w:p>
              </w:tc>
            </w:tr>
            <w:tr w14:paraId="4890276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647" w:type="pct"/>
                  <w:vMerge w:val="continue"/>
                  <w:tcBorders>
                    <w:tl2br w:val="nil"/>
                    <w:tr2bl w:val="nil"/>
                  </w:tcBorders>
                  <w:noWrap w:val="0"/>
                  <w:vAlign w:val="center"/>
                </w:tcPr>
                <w:p w14:paraId="56C84994">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c>
                <w:tcPr>
                  <w:tcW w:w="829" w:type="pct"/>
                  <w:tcBorders>
                    <w:tl2br w:val="nil"/>
                    <w:tr2bl w:val="nil"/>
                  </w:tcBorders>
                  <w:noWrap w:val="0"/>
                  <w:vAlign w:val="center"/>
                </w:tcPr>
                <w:p w14:paraId="2D3383E1">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危险代码</w:t>
                  </w:r>
                </w:p>
              </w:tc>
              <w:tc>
                <w:tcPr>
                  <w:tcW w:w="3522" w:type="pct"/>
                  <w:tcBorders>
                    <w:tl2br w:val="nil"/>
                    <w:tr2bl w:val="nil"/>
                  </w:tcBorders>
                  <w:noWrap w:val="0"/>
                  <w:vAlign w:val="center"/>
                </w:tcPr>
                <w:p w14:paraId="3446D59E">
                  <w:pPr>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900-052-31</w:t>
                  </w:r>
                </w:p>
              </w:tc>
            </w:tr>
            <w:tr w14:paraId="1428A5F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647" w:type="pct"/>
                  <w:vMerge w:val="continue"/>
                  <w:tcBorders>
                    <w:tl2br w:val="nil"/>
                    <w:tr2bl w:val="nil"/>
                  </w:tcBorders>
                  <w:noWrap w:val="0"/>
                  <w:vAlign w:val="center"/>
                </w:tcPr>
                <w:p w14:paraId="16093AFB">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c>
                <w:tcPr>
                  <w:tcW w:w="829" w:type="pct"/>
                  <w:tcBorders>
                    <w:tl2br w:val="nil"/>
                    <w:tr2bl w:val="nil"/>
                  </w:tcBorders>
                  <w:noWrap w:val="0"/>
                  <w:vAlign w:val="center"/>
                </w:tcPr>
                <w:p w14:paraId="729F22B6">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危险特征</w:t>
                  </w:r>
                </w:p>
              </w:tc>
              <w:tc>
                <w:tcPr>
                  <w:tcW w:w="3522" w:type="pct"/>
                  <w:tcBorders>
                    <w:tl2br w:val="nil"/>
                    <w:tr2bl w:val="nil"/>
                  </w:tcBorders>
                  <w:noWrap w:val="0"/>
                  <w:vAlign w:val="center"/>
                </w:tcPr>
                <w:p w14:paraId="0557E2E7">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2"/>
                      <w:sz w:val="21"/>
                      <w:szCs w:val="21"/>
                      <w:highlight w:val="none"/>
                    </w:rPr>
                    <w:t>T（毒性</w:t>
                  </w:r>
                  <w:r>
                    <w:rPr>
                      <w:rFonts w:hint="default" w:ascii="Times New Roman" w:hAnsi="Times New Roman" w:eastAsia="宋体" w:cs="Times New Roman"/>
                      <w:color w:val="auto"/>
                      <w:spacing w:val="-29"/>
                      <w:sz w:val="21"/>
                      <w:szCs w:val="21"/>
                      <w:highlight w:val="none"/>
                    </w:rPr>
                    <w:t>），</w:t>
                  </w:r>
                  <w:r>
                    <w:rPr>
                      <w:rFonts w:hint="default" w:ascii="Times New Roman" w:hAnsi="Times New Roman" w:eastAsia="宋体" w:cs="Times New Roman"/>
                      <w:color w:val="auto"/>
                      <w:spacing w:val="-12"/>
                      <w:sz w:val="21"/>
                      <w:szCs w:val="21"/>
                      <w:highlight w:val="none"/>
                    </w:rPr>
                    <w:t>C（腐蚀性）</w:t>
                  </w:r>
                </w:p>
              </w:tc>
            </w:tr>
            <w:tr w14:paraId="5680207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526" w:hRule="atLeast"/>
              </w:trPr>
              <w:tc>
                <w:tcPr>
                  <w:tcW w:w="647" w:type="pct"/>
                  <w:vMerge w:val="continue"/>
                  <w:tcBorders>
                    <w:tl2br w:val="nil"/>
                    <w:tr2bl w:val="nil"/>
                  </w:tcBorders>
                  <w:noWrap w:val="0"/>
                  <w:vAlign w:val="center"/>
                </w:tcPr>
                <w:p w14:paraId="512E7CDB">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c>
                <w:tcPr>
                  <w:tcW w:w="829" w:type="pct"/>
                  <w:tcBorders>
                    <w:tl2br w:val="nil"/>
                    <w:tr2bl w:val="nil"/>
                  </w:tcBorders>
                  <w:noWrap w:val="0"/>
                  <w:vAlign w:val="center"/>
                </w:tcPr>
                <w:p w14:paraId="5051F33A">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危险特性</w:t>
                  </w:r>
                </w:p>
              </w:tc>
              <w:tc>
                <w:tcPr>
                  <w:tcW w:w="3522" w:type="pct"/>
                  <w:tcBorders>
                    <w:tl2br w:val="nil"/>
                    <w:tr2bl w:val="nil"/>
                  </w:tcBorders>
                  <w:noWrap w:val="0"/>
                  <w:vAlign w:val="center"/>
                </w:tcPr>
                <w:p w14:paraId="61AADAC4">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废旧电池的危害主要集中在其中所含的少量的重金属上，如</w:t>
                  </w:r>
                  <w:r>
                    <w:rPr>
                      <w:rFonts w:hint="default" w:ascii="Times New Roman" w:hAnsi="Times New Roman" w:eastAsia="宋体" w:cs="Times New Roman"/>
                      <w:color w:val="auto"/>
                      <w:spacing w:val="-9"/>
                      <w:sz w:val="21"/>
                      <w:szCs w:val="21"/>
                      <w:highlight w:val="none"/>
                    </w:rPr>
                    <w:t>铅、汞、镉等。这些有毒物质通过各种途径进入人体内，长</w:t>
                  </w:r>
                  <w:r>
                    <w:rPr>
                      <w:rFonts w:hint="default" w:ascii="Times New Roman" w:hAnsi="Times New Roman" w:eastAsia="宋体" w:cs="Times New Roman"/>
                      <w:color w:val="auto"/>
                      <w:spacing w:val="-14"/>
                      <w:sz w:val="21"/>
                      <w:szCs w:val="21"/>
                      <w:highlight w:val="none"/>
                    </w:rPr>
                    <w:t>期积蓄难以排除，损害神经系统、造血功能和骨骼，甚至可以致癌。废铅蓄电池内含有硫酸，具有腐蚀性，一旦接触人</w:t>
                  </w:r>
                  <w:r>
                    <w:rPr>
                      <w:rFonts w:hint="default" w:ascii="Times New Roman" w:hAnsi="Times New Roman" w:eastAsia="宋体" w:cs="Times New Roman"/>
                      <w:color w:val="auto"/>
                      <w:spacing w:val="-4"/>
                      <w:sz w:val="21"/>
                      <w:szCs w:val="21"/>
                      <w:highlight w:val="none"/>
                    </w:rPr>
                    <w:t>体将对皮肤造成灼伤。</w:t>
                  </w:r>
                </w:p>
              </w:tc>
            </w:tr>
          </w:tbl>
          <w:p w14:paraId="63807252">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根据《建设项目环境风险评价技术导则》（HJ169-2018）的要求，建设项目环境风险潜势划分为Ⅰ、Ⅱ、Ⅲ、Ⅳ/Ⅳ+级。</w:t>
            </w:r>
          </w:p>
          <w:p w14:paraId="1C396F76">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计算所涉及的每种危险物质在厂界内的最大存在总量与其在《建设项目环境风险评价技术导则》（HJ169-2018）附录 B 中对应临界量的比值Q。在不同厂区的同一种物质，按其在厂界内的最大存在总量计算。</w:t>
            </w:r>
          </w:p>
          <w:p w14:paraId="27F6CA7B">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当只涉及一种危险物质时，计算该物质的总量与其临界量比值，即为Q；</w:t>
            </w:r>
          </w:p>
          <w:p w14:paraId="574BC0AB">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当存在多种危险物质时，则按下式计算物质总量与其临界量比值（Q）：</w:t>
            </w:r>
          </w:p>
          <w:p w14:paraId="6236D0D0">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Q=q1/Q1+q2/Q2+q3/Q3+······+qn/Qn</w:t>
            </w:r>
          </w:p>
          <w:p w14:paraId="28DC968D">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式中q1，q2，q3···，qn--每种危险物质实际存在量，t；</w:t>
            </w:r>
          </w:p>
          <w:p w14:paraId="390D0CCD">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Q1，Q2，Q3···，Qn--与各危险物质相对应的生产场所或贮存区的临界量，t。</w:t>
            </w:r>
          </w:p>
          <w:p w14:paraId="0349AF98">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当Q＜1时，该项目环境风险潜势为I。</w:t>
            </w:r>
          </w:p>
          <w:p w14:paraId="2E8671C1">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当Q≥1时，将Q值划分为：（1）1≤Q＜10；（2）10≤Q＜100；（3）Q≥100。</w:t>
            </w:r>
          </w:p>
          <w:p w14:paraId="553F18C9">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按照《建设项目环境风险评价技术导则》（HJ169-2018）推荐的方法，该项目物质的临界量如下表所示。</w:t>
            </w:r>
          </w:p>
          <w:p w14:paraId="4AB9282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表 4-1</w:t>
            </w:r>
            <w:r>
              <w:rPr>
                <w:rFonts w:hint="eastAsia" w:ascii="Times New Roman" w:hAnsi="Times New Roman" w:eastAsia="宋体" w:cs="Times New Roman"/>
                <w:b/>
                <w:bCs/>
                <w:color w:val="auto"/>
                <w:kern w:val="0"/>
                <w:sz w:val="24"/>
                <w:szCs w:val="24"/>
                <w:highlight w:val="none"/>
                <w:lang w:val="en-US" w:eastAsia="zh-CN" w:bidi="ar"/>
              </w:rPr>
              <w:t>6</w:t>
            </w:r>
            <w:r>
              <w:rPr>
                <w:rFonts w:hint="default" w:ascii="Times New Roman" w:hAnsi="Times New Roman" w:eastAsia="宋体" w:cs="Times New Roman"/>
                <w:b/>
                <w:bCs/>
                <w:color w:val="auto"/>
                <w:kern w:val="0"/>
                <w:sz w:val="24"/>
                <w:szCs w:val="24"/>
                <w:highlight w:val="none"/>
                <w:lang w:val="en-US" w:eastAsia="zh-CN" w:bidi="ar"/>
              </w:rPr>
              <w:t xml:space="preserve">    风险物质的临界量一览表</w:t>
            </w:r>
          </w:p>
          <w:tbl>
            <w:tblPr>
              <w:tblStyle w:val="56"/>
              <w:tblW w:w="4998" w:type="pct"/>
              <w:tblInd w:w="2"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850"/>
              <w:gridCol w:w="1488"/>
              <w:gridCol w:w="1243"/>
              <w:gridCol w:w="5256"/>
            </w:tblGrid>
            <w:tr w14:paraId="1780B96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481" w:type="pct"/>
                  <w:tcBorders>
                    <w:tl2br w:val="nil"/>
                    <w:tr2bl w:val="nil"/>
                  </w:tcBorders>
                  <w:noWrap w:val="0"/>
                  <w:vAlign w:val="center"/>
                </w:tcPr>
                <w:p w14:paraId="12985B56">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序号</w:t>
                  </w:r>
                </w:p>
              </w:tc>
              <w:tc>
                <w:tcPr>
                  <w:tcW w:w="842" w:type="pct"/>
                  <w:tcBorders>
                    <w:tl2br w:val="nil"/>
                    <w:tr2bl w:val="nil"/>
                  </w:tcBorders>
                  <w:noWrap w:val="0"/>
                  <w:vAlign w:val="center"/>
                </w:tcPr>
                <w:p w14:paraId="75F12386">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物质</w:t>
                  </w:r>
                </w:p>
              </w:tc>
              <w:tc>
                <w:tcPr>
                  <w:tcW w:w="703" w:type="pct"/>
                  <w:tcBorders>
                    <w:tl2br w:val="nil"/>
                    <w:tr2bl w:val="nil"/>
                  </w:tcBorders>
                  <w:noWrap w:val="0"/>
                  <w:vAlign w:val="center"/>
                </w:tcPr>
                <w:p w14:paraId="20255522">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5"/>
                      <w:sz w:val="21"/>
                      <w:szCs w:val="21"/>
                      <w:highlight w:val="none"/>
                    </w:rPr>
                    <w:t>临界量</w:t>
                  </w:r>
                  <w:r>
                    <w:rPr>
                      <w:rFonts w:hint="default" w:ascii="Times New Roman" w:hAnsi="Times New Roman" w:eastAsia="宋体" w:cs="Times New Roman"/>
                      <w:b/>
                      <w:bCs/>
                      <w:color w:val="auto"/>
                      <w:spacing w:val="-46"/>
                      <w:sz w:val="21"/>
                      <w:szCs w:val="21"/>
                      <w:highlight w:val="none"/>
                    </w:rPr>
                    <w:t xml:space="preserve"> </w:t>
                  </w:r>
                  <w:r>
                    <w:rPr>
                      <w:rFonts w:hint="default" w:ascii="Times New Roman" w:hAnsi="Times New Roman" w:eastAsia="宋体" w:cs="Times New Roman"/>
                      <w:b/>
                      <w:bCs/>
                      <w:color w:val="auto"/>
                      <w:spacing w:val="-5"/>
                      <w:sz w:val="21"/>
                      <w:szCs w:val="21"/>
                      <w:highlight w:val="none"/>
                    </w:rPr>
                    <w:t>t</w:t>
                  </w:r>
                </w:p>
              </w:tc>
              <w:tc>
                <w:tcPr>
                  <w:tcW w:w="2973" w:type="pct"/>
                  <w:tcBorders>
                    <w:tl2br w:val="nil"/>
                    <w:tr2bl w:val="nil"/>
                  </w:tcBorders>
                  <w:noWrap w:val="0"/>
                  <w:vAlign w:val="center"/>
                </w:tcPr>
                <w:p w14:paraId="4B3681D7">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数据来源</w:t>
                  </w:r>
                </w:p>
              </w:tc>
            </w:tr>
            <w:tr w14:paraId="265A90B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81" w:type="pct"/>
                  <w:tcBorders>
                    <w:tl2br w:val="nil"/>
                    <w:tr2bl w:val="nil"/>
                  </w:tcBorders>
                  <w:noWrap w:val="0"/>
                  <w:vAlign w:val="center"/>
                </w:tcPr>
                <w:p w14:paraId="3DD4AA14">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842" w:type="pct"/>
                  <w:tcBorders>
                    <w:tl2br w:val="nil"/>
                    <w:tr2bl w:val="nil"/>
                  </w:tcBorders>
                  <w:noWrap w:val="0"/>
                  <w:vAlign w:val="center"/>
                </w:tcPr>
                <w:p w14:paraId="47160C8A">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变压器油</w:t>
                  </w:r>
                </w:p>
              </w:tc>
              <w:tc>
                <w:tcPr>
                  <w:tcW w:w="703" w:type="pct"/>
                  <w:tcBorders>
                    <w:tl2br w:val="nil"/>
                    <w:tr2bl w:val="nil"/>
                  </w:tcBorders>
                  <w:noWrap w:val="0"/>
                  <w:vAlign w:val="center"/>
                </w:tcPr>
                <w:p w14:paraId="0315DC24">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2500</w:t>
                  </w:r>
                </w:p>
              </w:tc>
              <w:tc>
                <w:tcPr>
                  <w:tcW w:w="2973" w:type="pct"/>
                  <w:tcBorders>
                    <w:tl2br w:val="nil"/>
                    <w:tr2bl w:val="nil"/>
                  </w:tcBorders>
                  <w:noWrap w:val="0"/>
                  <w:vAlign w:val="center"/>
                </w:tcPr>
                <w:p w14:paraId="624FED4D">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按照《建设项目环境风险评价技术导则》</w:t>
                  </w:r>
                  <w:r>
                    <w:rPr>
                      <w:rFonts w:hint="default" w:ascii="Times New Roman" w:hAnsi="Times New Roman" w:eastAsia="宋体" w:cs="Times New Roman"/>
                      <w:color w:val="auto"/>
                      <w:spacing w:val="-6"/>
                      <w:sz w:val="21"/>
                      <w:szCs w:val="21"/>
                      <w:highlight w:val="none"/>
                    </w:rPr>
                    <w:t>（HJ169-2018）中“表</w:t>
                  </w:r>
                  <w:r>
                    <w:rPr>
                      <w:rFonts w:hint="default" w:ascii="Times New Roman" w:hAnsi="Times New Roman" w:eastAsia="宋体" w:cs="Times New Roman"/>
                      <w:color w:val="auto"/>
                      <w:spacing w:val="-34"/>
                      <w:sz w:val="21"/>
                      <w:szCs w:val="21"/>
                      <w:highlight w:val="none"/>
                    </w:rPr>
                    <w:t xml:space="preserve"> </w:t>
                  </w:r>
                  <w:r>
                    <w:rPr>
                      <w:rFonts w:hint="default" w:ascii="Times New Roman" w:hAnsi="Times New Roman" w:eastAsia="宋体" w:cs="Times New Roman"/>
                      <w:color w:val="auto"/>
                      <w:spacing w:val="-6"/>
                      <w:sz w:val="21"/>
                      <w:szCs w:val="21"/>
                      <w:highlight w:val="none"/>
                    </w:rPr>
                    <w:t>B.1</w:t>
                  </w:r>
                  <w:r>
                    <w:rPr>
                      <w:rFonts w:hint="default" w:ascii="Times New Roman" w:hAnsi="Times New Roman" w:eastAsia="宋体" w:cs="Times New Roman"/>
                      <w:color w:val="auto"/>
                      <w:spacing w:val="15"/>
                      <w:sz w:val="21"/>
                      <w:szCs w:val="21"/>
                      <w:highlight w:val="none"/>
                    </w:rPr>
                    <w:t xml:space="preserve"> </w:t>
                  </w:r>
                  <w:r>
                    <w:rPr>
                      <w:rFonts w:hint="default" w:ascii="Times New Roman" w:hAnsi="Times New Roman" w:eastAsia="宋体" w:cs="Times New Roman"/>
                      <w:color w:val="auto"/>
                      <w:spacing w:val="-6"/>
                      <w:sz w:val="21"/>
                      <w:szCs w:val="21"/>
                      <w:highlight w:val="none"/>
                    </w:rPr>
                    <w:t>突发环境事件风</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spacing w:val="-4"/>
                      <w:sz w:val="21"/>
                      <w:szCs w:val="21"/>
                      <w:highlight w:val="none"/>
                    </w:rPr>
                    <w:t>险物质及临界量”来确定。</w:t>
                  </w:r>
                </w:p>
              </w:tc>
            </w:tr>
          </w:tbl>
          <w:p w14:paraId="7A463506">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kern w:val="2"/>
                <w:sz w:val="24"/>
                <w:szCs w:val="24"/>
                <w:highlight w:val="none"/>
                <w:lang w:val="en-US" w:eastAsia="zh-CN" w:bidi="ar-SA"/>
              </w:rPr>
              <w:t>根据上述公式及危险物质临界量可知，该项目危险物质数量与临界量比值Q如下表所示。</w:t>
            </w:r>
          </w:p>
          <w:p w14:paraId="4E3BA6FF">
            <w:pPr>
              <w:pStyle w:val="6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default" w:ascii="Times New Roman" w:hAnsi="Times New Roman" w:eastAsia="Times New Roman" w:cs="Times New Roman"/>
                <w:color w:val="auto"/>
                <w:sz w:val="24"/>
                <w:szCs w:val="24"/>
                <w:highlight w:val="none"/>
              </w:rPr>
            </w:pPr>
            <w:r>
              <w:rPr>
                <w:rFonts w:hint="default" w:ascii="Times New Roman" w:hAnsi="Times New Roman" w:eastAsia="宋体" w:cs="Times New Roman"/>
                <w:b/>
                <w:bCs/>
                <w:color w:val="auto"/>
                <w:kern w:val="0"/>
                <w:sz w:val="24"/>
                <w:szCs w:val="24"/>
                <w:highlight w:val="none"/>
                <w:lang w:val="en-US" w:eastAsia="zh-CN" w:bidi="ar"/>
              </w:rPr>
              <w:t>表4-1</w:t>
            </w:r>
            <w:r>
              <w:rPr>
                <w:rFonts w:hint="eastAsia" w:ascii="Times New Roman" w:hAnsi="Times New Roman" w:eastAsia="宋体" w:cs="Times New Roman"/>
                <w:b/>
                <w:bCs/>
                <w:color w:val="auto"/>
                <w:kern w:val="0"/>
                <w:sz w:val="24"/>
                <w:szCs w:val="24"/>
                <w:highlight w:val="none"/>
                <w:lang w:val="en-US" w:eastAsia="zh-CN" w:bidi="ar"/>
              </w:rPr>
              <w:t>7</w:t>
            </w:r>
            <w:r>
              <w:rPr>
                <w:rFonts w:hint="default" w:ascii="Times New Roman" w:hAnsi="Times New Roman" w:eastAsia="宋体" w:cs="Times New Roman"/>
                <w:b/>
                <w:bCs/>
                <w:color w:val="auto"/>
                <w:kern w:val="0"/>
                <w:sz w:val="24"/>
                <w:szCs w:val="24"/>
                <w:highlight w:val="none"/>
                <w:lang w:val="en-US" w:eastAsia="zh-CN" w:bidi="ar"/>
              </w:rPr>
              <w:t xml:space="preserve">  危险物质数量与临界量比值Q计算一览表单位：t/a</w:t>
            </w:r>
          </w:p>
          <w:tbl>
            <w:tblPr>
              <w:tblStyle w:val="56"/>
              <w:tblW w:w="4997"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291"/>
              <w:gridCol w:w="1522"/>
              <w:gridCol w:w="1467"/>
              <w:gridCol w:w="1825"/>
              <w:gridCol w:w="1499"/>
              <w:gridCol w:w="1232"/>
            </w:tblGrid>
            <w:tr w14:paraId="689B617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30" w:type="pct"/>
                  <w:tcBorders>
                    <w:tl2br w:val="nil"/>
                    <w:tr2bl w:val="nil"/>
                  </w:tcBorders>
                  <w:noWrap w:val="0"/>
                  <w:vAlign w:val="center"/>
                </w:tcPr>
                <w:p w14:paraId="12DF3C89">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危险品名称</w:t>
                  </w:r>
                </w:p>
              </w:tc>
              <w:tc>
                <w:tcPr>
                  <w:tcW w:w="861" w:type="pct"/>
                  <w:tcBorders>
                    <w:tl2br w:val="nil"/>
                    <w:tr2bl w:val="nil"/>
                  </w:tcBorders>
                  <w:noWrap w:val="0"/>
                  <w:vAlign w:val="center"/>
                </w:tcPr>
                <w:p w14:paraId="5DB36DCA">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贮存设施</w:t>
                  </w:r>
                </w:p>
              </w:tc>
              <w:tc>
                <w:tcPr>
                  <w:tcW w:w="830" w:type="pct"/>
                  <w:tcBorders>
                    <w:tl2br w:val="nil"/>
                    <w:tr2bl w:val="nil"/>
                  </w:tcBorders>
                  <w:noWrap w:val="0"/>
                  <w:vAlign w:val="center"/>
                </w:tcPr>
                <w:p w14:paraId="68B7D370">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贮存方式</w:t>
                  </w:r>
                </w:p>
              </w:tc>
              <w:tc>
                <w:tcPr>
                  <w:tcW w:w="1032" w:type="pct"/>
                  <w:tcBorders>
                    <w:tl2br w:val="nil"/>
                    <w:tr2bl w:val="nil"/>
                  </w:tcBorders>
                  <w:noWrap w:val="0"/>
                  <w:vAlign w:val="center"/>
                </w:tcPr>
                <w:p w14:paraId="70F80B44">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1"/>
                      <w:sz w:val="21"/>
                      <w:szCs w:val="21"/>
                      <w:highlight w:val="none"/>
                    </w:rPr>
                    <w:t>最大贮存量（t）</w:t>
                  </w:r>
                </w:p>
              </w:tc>
              <w:tc>
                <w:tcPr>
                  <w:tcW w:w="848" w:type="pct"/>
                  <w:tcBorders>
                    <w:tl2br w:val="nil"/>
                    <w:tr2bl w:val="nil"/>
                  </w:tcBorders>
                  <w:noWrap w:val="0"/>
                  <w:vAlign w:val="center"/>
                </w:tcPr>
                <w:p w14:paraId="3B8DC3E2">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pacing w:val="-29"/>
                      <w:sz w:val="21"/>
                      <w:szCs w:val="21"/>
                      <w:highlight w:val="none"/>
                    </w:rPr>
                    <w:t>临界量</w:t>
                  </w:r>
                  <w:r>
                    <w:rPr>
                      <w:rFonts w:hint="default" w:ascii="Times New Roman" w:hAnsi="Times New Roman" w:cs="Times New Roman"/>
                      <w:b/>
                      <w:bCs/>
                      <w:color w:val="auto"/>
                      <w:spacing w:val="-29"/>
                      <w:sz w:val="21"/>
                      <w:szCs w:val="21"/>
                      <w:highlight w:val="none"/>
                      <w:lang w:eastAsia="zh-CN"/>
                    </w:rPr>
                    <w:t>（</w:t>
                  </w:r>
                  <w:r>
                    <w:rPr>
                      <w:rFonts w:hint="default" w:ascii="Times New Roman" w:hAnsi="Times New Roman" w:cs="Times New Roman"/>
                      <w:b/>
                      <w:bCs/>
                      <w:color w:val="auto"/>
                      <w:spacing w:val="-29"/>
                      <w:sz w:val="21"/>
                      <w:szCs w:val="21"/>
                      <w:highlight w:val="none"/>
                      <w:lang w:val="en-US" w:eastAsia="zh-CN"/>
                    </w:rPr>
                    <w:t>t</w:t>
                  </w:r>
                  <w:r>
                    <w:rPr>
                      <w:rFonts w:hint="default" w:ascii="Times New Roman" w:hAnsi="Times New Roman" w:cs="Times New Roman"/>
                      <w:b/>
                      <w:bCs/>
                      <w:color w:val="auto"/>
                      <w:spacing w:val="-29"/>
                      <w:sz w:val="21"/>
                      <w:szCs w:val="21"/>
                      <w:highlight w:val="none"/>
                      <w:lang w:eastAsia="zh-CN"/>
                    </w:rPr>
                    <w:t>）</w:t>
                  </w:r>
                </w:p>
              </w:tc>
              <w:tc>
                <w:tcPr>
                  <w:tcW w:w="697" w:type="pct"/>
                  <w:tcBorders>
                    <w:tl2br w:val="nil"/>
                    <w:tr2bl w:val="nil"/>
                  </w:tcBorders>
                  <w:noWrap w:val="0"/>
                  <w:vAlign w:val="center"/>
                </w:tcPr>
                <w:p w14:paraId="3F62EAD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q/Q</w:t>
                  </w:r>
                </w:p>
              </w:tc>
            </w:tr>
            <w:tr w14:paraId="0F933AD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730" w:type="pct"/>
                  <w:tcBorders>
                    <w:tl2br w:val="nil"/>
                    <w:tr2bl w:val="nil"/>
                  </w:tcBorders>
                  <w:noWrap w:val="0"/>
                  <w:vAlign w:val="center"/>
                </w:tcPr>
                <w:p w14:paraId="28549495">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变压器油</w:t>
                  </w:r>
                </w:p>
              </w:tc>
              <w:tc>
                <w:tcPr>
                  <w:tcW w:w="861" w:type="pct"/>
                  <w:tcBorders>
                    <w:tl2br w:val="nil"/>
                    <w:tr2bl w:val="nil"/>
                  </w:tcBorders>
                  <w:noWrap w:val="0"/>
                  <w:vAlign w:val="center"/>
                </w:tcPr>
                <w:p w14:paraId="4EE2F4CF">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变压器内</w:t>
                  </w:r>
                </w:p>
              </w:tc>
              <w:tc>
                <w:tcPr>
                  <w:tcW w:w="830" w:type="pct"/>
                  <w:tcBorders>
                    <w:tl2br w:val="nil"/>
                    <w:tr2bl w:val="nil"/>
                  </w:tcBorders>
                  <w:noWrap w:val="0"/>
                  <w:vAlign w:val="center"/>
                </w:tcPr>
                <w:p w14:paraId="247F5FB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032" w:type="pct"/>
                  <w:tcBorders>
                    <w:tl2br w:val="nil"/>
                    <w:tr2bl w:val="nil"/>
                  </w:tcBorders>
                  <w:noWrap w:val="0"/>
                  <w:vAlign w:val="center"/>
                </w:tcPr>
                <w:p w14:paraId="5D3401E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33.64</w:t>
                  </w:r>
                </w:p>
              </w:tc>
              <w:tc>
                <w:tcPr>
                  <w:tcW w:w="848" w:type="pct"/>
                  <w:tcBorders>
                    <w:tl2br w:val="nil"/>
                    <w:tr2bl w:val="nil"/>
                  </w:tcBorders>
                  <w:noWrap w:val="0"/>
                  <w:vAlign w:val="center"/>
                </w:tcPr>
                <w:p w14:paraId="41B14FE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2500</w:t>
                  </w:r>
                </w:p>
              </w:tc>
              <w:tc>
                <w:tcPr>
                  <w:tcW w:w="697" w:type="pct"/>
                  <w:tcBorders>
                    <w:tl2br w:val="nil"/>
                    <w:tr2bl w:val="nil"/>
                  </w:tcBorders>
                  <w:noWrap w:val="0"/>
                  <w:vAlign w:val="center"/>
                </w:tcPr>
                <w:p w14:paraId="42B588E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0.013</w:t>
                  </w:r>
                </w:p>
              </w:tc>
            </w:tr>
          </w:tbl>
          <w:p w14:paraId="0B9E9A48">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环境风险评价工作等级划分为一级、二级、三级。根据建设项目涉及的物质及工艺系统危险性和所在地的环境敏感性确定环境风险潜势，按照下表确定评价工作等级。</w:t>
            </w:r>
          </w:p>
          <w:p w14:paraId="5CE3DF25">
            <w:pPr>
              <w:pStyle w:val="6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表 4-1</w:t>
            </w:r>
            <w:r>
              <w:rPr>
                <w:rFonts w:hint="eastAsia" w:ascii="Times New Roman" w:hAnsi="Times New Roman" w:eastAsia="宋体" w:cs="Times New Roman"/>
                <w:b/>
                <w:bCs/>
                <w:color w:val="auto"/>
                <w:kern w:val="0"/>
                <w:sz w:val="24"/>
                <w:szCs w:val="24"/>
                <w:highlight w:val="none"/>
                <w:lang w:val="en-US" w:eastAsia="zh-CN" w:bidi="ar"/>
              </w:rPr>
              <w:t>8</w:t>
            </w:r>
            <w:r>
              <w:rPr>
                <w:rFonts w:hint="default" w:ascii="Times New Roman" w:hAnsi="Times New Roman" w:eastAsia="宋体" w:cs="Times New Roman"/>
                <w:b/>
                <w:bCs/>
                <w:color w:val="auto"/>
                <w:kern w:val="0"/>
                <w:sz w:val="24"/>
                <w:szCs w:val="24"/>
                <w:highlight w:val="none"/>
                <w:lang w:val="en-US" w:eastAsia="zh-CN" w:bidi="ar"/>
              </w:rPr>
              <w:t xml:space="preserve"> 评价工作等级划分</w:t>
            </w:r>
          </w:p>
          <w:tbl>
            <w:tblPr>
              <w:tblStyle w:val="56"/>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763"/>
              <w:gridCol w:w="1790"/>
              <w:gridCol w:w="1761"/>
              <w:gridCol w:w="1760"/>
              <w:gridCol w:w="1763"/>
            </w:tblGrid>
            <w:tr w14:paraId="2E05416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97" w:type="pct"/>
                  <w:tcBorders>
                    <w:tl2br w:val="nil"/>
                    <w:tr2bl w:val="nil"/>
                  </w:tcBorders>
                  <w:noWrap w:val="0"/>
                  <w:vAlign w:val="center"/>
                </w:tcPr>
                <w:p w14:paraId="230A1F0A">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1"/>
                      <w:sz w:val="21"/>
                      <w:szCs w:val="21"/>
                      <w:highlight w:val="none"/>
                    </w:rPr>
                    <w:t>环境风险潜势</w:t>
                  </w:r>
                </w:p>
              </w:tc>
              <w:tc>
                <w:tcPr>
                  <w:tcW w:w="1012" w:type="pct"/>
                  <w:tcBorders>
                    <w:tl2br w:val="nil"/>
                    <w:tr2bl w:val="nil"/>
                  </w:tcBorders>
                  <w:noWrap w:val="0"/>
                  <w:vAlign w:val="center"/>
                </w:tcPr>
                <w:p w14:paraId="028F9D8E">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14"/>
                      <w:szCs w:val="14"/>
                      <w:highlight w:val="none"/>
                    </w:rPr>
                  </w:pPr>
                  <w:r>
                    <w:rPr>
                      <w:rFonts w:hint="default" w:ascii="Times New Roman" w:hAnsi="Times New Roman" w:eastAsia="Times New Roman" w:cs="Times New Roman"/>
                      <w:b/>
                      <w:bCs/>
                      <w:color w:val="auto"/>
                      <w:spacing w:val="-7"/>
                      <w:sz w:val="21"/>
                      <w:szCs w:val="21"/>
                      <w:highlight w:val="none"/>
                    </w:rPr>
                    <w:t>Ⅳ</w:t>
                  </w:r>
                  <w:r>
                    <w:rPr>
                      <w:rFonts w:hint="default" w:ascii="Times New Roman" w:hAnsi="Times New Roman" w:eastAsia="Times New Roman" w:cs="Times New Roman"/>
                      <w:b/>
                      <w:bCs/>
                      <w:color w:val="auto"/>
                      <w:spacing w:val="-30"/>
                      <w:sz w:val="21"/>
                      <w:szCs w:val="21"/>
                      <w:highlight w:val="none"/>
                    </w:rPr>
                    <w:t xml:space="preserve"> </w:t>
                  </w:r>
                  <w:r>
                    <w:rPr>
                      <w:rFonts w:hint="default" w:ascii="Times New Roman" w:hAnsi="Times New Roman" w:cs="Times New Roman"/>
                      <w:color w:val="auto"/>
                      <w:spacing w:val="-7"/>
                      <w:sz w:val="21"/>
                      <w:szCs w:val="21"/>
                      <w:highlight w:val="none"/>
                    </w:rPr>
                    <w:t>、</w:t>
                  </w:r>
                  <w:r>
                    <w:rPr>
                      <w:rFonts w:hint="default" w:ascii="Times New Roman" w:hAnsi="Times New Roman" w:eastAsia="Times New Roman" w:cs="Times New Roman"/>
                      <w:b/>
                      <w:bCs/>
                      <w:color w:val="auto"/>
                      <w:spacing w:val="-7"/>
                      <w:sz w:val="21"/>
                      <w:szCs w:val="21"/>
                      <w:highlight w:val="none"/>
                    </w:rPr>
                    <w:t>Ⅳ</w:t>
                  </w:r>
                  <w:r>
                    <w:rPr>
                      <w:rFonts w:hint="default" w:ascii="Times New Roman" w:hAnsi="Times New Roman" w:eastAsia="Times New Roman" w:cs="Times New Roman"/>
                      <w:b/>
                      <w:bCs/>
                      <w:color w:val="auto"/>
                      <w:spacing w:val="-7"/>
                      <w:position w:val="6"/>
                      <w:sz w:val="14"/>
                      <w:szCs w:val="14"/>
                      <w:highlight w:val="none"/>
                    </w:rPr>
                    <w:t>+</w:t>
                  </w:r>
                </w:p>
              </w:tc>
              <w:tc>
                <w:tcPr>
                  <w:tcW w:w="996" w:type="pct"/>
                  <w:tcBorders>
                    <w:tl2br w:val="nil"/>
                    <w:tr2bl w:val="nil"/>
                  </w:tcBorders>
                  <w:noWrap w:val="0"/>
                  <w:vAlign w:val="center"/>
                </w:tcPr>
                <w:p w14:paraId="3A6F850E">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b/>
                      <w:bCs/>
                      <w:color w:val="auto"/>
                      <w:sz w:val="21"/>
                      <w:szCs w:val="21"/>
                      <w:highlight w:val="none"/>
                    </w:rPr>
                    <w:t>Ⅲ</w:t>
                  </w:r>
                </w:p>
              </w:tc>
              <w:tc>
                <w:tcPr>
                  <w:tcW w:w="995" w:type="pct"/>
                  <w:tcBorders>
                    <w:tl2br w:val="nil"/>
                    <w:tr2bl w:val="nil"/>
                  </w:tcBorders>
                  <w:noWrap w:val="0"/>
                  <w:vAlign w:val="center"/>
                </w:tcPr>
                <w:p w14:paraId="0CEE559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b/>
                      <w:bCs/>
                      <w:color w:val="auto"/>
                      <w:sz w:val="21"/>
                      <w:szCs w:val="21"/>
                      <w:highlight w:val="none"/>
                    </w:rPr>
                    <w:t>Ⅱ</w:t>
                  </w:r>
                </w:p>
              </w:tc>
              <w:tc>
                <w:tcPr>
                  <w:tcW w:w="997" w:type="pct"/>
                  <w:tcBorders>
                    <w:tl2br w:val="nil"/>
                    <w:tr2bl w:val="nil"/>
                  </w:tcBorders>
                  <w:noWrap w:val="0"/>
                  <w:vAlign w:val="center"/>
                </w:tcPr>
                <w:p w14:paraId="24DD2C5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Times New Roman" w:cs="Times New Roman"/>
                      <w:color w:val="auto"/>
                      <w:sz w:val="21"/>
                      <w:szCs w:val="21"/>
                      <w:highlight w:val="none"/>
                    </w:rPr>
                  </w:pPr>
                  <w:r>
                    <w:rPr>
                      <w:rFonts w:hint="default" w:ascii="Times New Roman" w:hAnsi="Times New Roman" w:eastAsia="Times New Roman" w:cs="Times New Roman"/>
                      <w:b/>
                      <w:bCs/>
                      <w:color w:val="auto"/>
                      <w:sz w:val="21"/>
                      <w:szCs w:val="21"/>
                      <w:highlight w:val="none"/>
                    </w:rPr>
                    <w:t>Ⅰ</w:t>
                  </w:r>
                </w:p>
              </w:tc>
            </w:tr>
            <w:tr w14:paraId="324F382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97" w:type="pct"/>
                  <w:tcBorders>
                    <w:tl2br w:val="nil"/>
                    <w:tr2bl w:val="nil"/>
                  </w:tcBorders>
                  <w:noWrap w:val="0"/>
                  <w:vAlign w:val="center"/>
                </w:tcPr>
                <w:p w14:paraId="697F38FE">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2"/>
                      <w:sz w:val="21"/>
                      <w:szCs w:val="21"/>
                      <w:highlight w:val="none"/>
                    </w:rPr>
                    <w:t>评价工作等级</w:t>
                  </w:r>
                </w:p>
              </w:tc>
              <w:tc>
                <w:tcPr>
                  <w:tcW w:w="1012" w:type="pct"/>
                  <w:tcBorders>
                    <w:tl2br w:val="nil"/>
                    <w:tr2bl w:val="nil"/>
                  </w:tcBorders>
                  <w:noWrap w:val="0"/>
                  <w:vAlign w:val="center"/>
                </w:tcPr>
                <w:p w14:paraId="3CAD6699">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position w:val="-4"/>
                      <w:sz w:val="21"/>
                      <w:szCs w:val="21"/>
                      <w:highlight w:val="none"/>
                    </w:rPr>
                    <w:t>一</w:t>
                  </w:r>
                </w:p>
              </w:tc>
              <w:tc>
                <w:tcPr>
                  <w:tcW w:w="996" w:type="pct"/>
                  <w:tcBorders>
                    <w:tl2br w:val="nil"/>
                    <w:tr2bl w:val="nil"/>
                  </w:tcBorders>
                  <w:noWrap w:val="0"/>
                  <w:vAlign w:val="center"/>
                </w:tcPr>
                <w:p w14:paraId="373AF193">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二</w:t>
                  </w:r>
                </w:p>
              </w:tc>
              <w:tc>
                <w:tcPr>
                  <w:tcW w:w="995" w:type="pct"/>
                  <w:tcBorders>
                    <w:tl2br w:val="nil"/>
                    <w:tr2bl w:val="nil"/>
                  </w:tcBorders>
                  <w:noWrap w:val="0"/>
                  <w:vAlign w:val="center"/>
                </w:tcPr>
                <w:p w14:paraId="4B92B973">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三</w:t>
                  </w:r>
                </w:p>
              </w:tc>
              <w:tc>
                <w:tcPr>
                  <w:tcW w:w="997" w:type="pct"/>
                  <w:tcBorders>
                    <w:tl2br w:val="nil"/>
                    <w:tr2bl w:val="nil"/>
                  </w:tcBorders>
                  <w:noWrap w:val="0"/>
                  <w:vAlign w:val="center"/>
                </w:tcPr>
                <w:p w14:paraId="003DF6A3">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3"/>
                      <w:sz w:val="21"/>
                      <w:szCs w:val="21"/>
                      <w:highlight w:val="none"/>
                      <w:shd w:val="clear" w:color="auto" w:fill="E5E5E5"/>
                    </w:rPr>
                    <w:t>简单分析</w:t>
                  </w:r>
                </w:p>
              </w:tc>
            </w:tr>
          </w:tbl>
          <w:p w14:paraId="147D5E80">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根据上述内容可知，本项目环境风险潜势为Ⅰ级，作简单分析即可。</w:t>
            </w:r>
          </w:p>
          <w:p w14:paraId="0E62790E">
            <w:pPr>
              <w:keepNext w:val="0"/>
              <w:keepLines w:val="0"/>
              <w:pageBreakBefore w:val="0"/>
              <w:widowControl/>
              <w:numPr>
                <w:ilvl w:val="0"/>
                <w:numId w:val="74"/>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本项目主要存在的环境风险有：</w:t>
            </w:r>
          </w:p>
          <w:p w14:paraId="420EE0CD">
            <w:pPr>
              <w:keepNext w:val="0"/>
              <w:keepLines w:val="0"/>
              <w:pageBreakBefore w:val="0"/>
              <w:widowControl/>
              <w:numPr>
                <w:ilvl w:val="0"/>
                <w:numId w:val="75"/>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项目运营期可能会发生电器火灾；</w:t>
            </w:r>
          </w:p>
          <w:p w14:paraId="3F878925">
            <w:pPr>
              <w:keepNext w:val="0"/>
              <w:keepLines w:val="0"/>
              <w:pageBreakBefore w:val="0"/>
              <w:widowControl/>
              <w:numPr>
                <w:ilvl w:val="0"/>
                <w:numId w:val="75"/>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事故废油泄漏污染地表水、地下水及土壤。</w:t>
            </w:r>
          </w:p>
          <w:p w14:paraId="55CF63EA">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工程的环境风险主要来自升压站内主变压器油泄漏产生的环境污染。变压器油是由许多不同分子量的碳氢化合物组成，即主要由烷烃、环烷烃和芳香烃组成，闪点应尽量高，一般低于136℃。如果变压器油泄漏进入外环境，对周边土壤，地下水将造成一定的影响，泄露后如随雨水进入地表水体，将导致地表水中石油类物质浓度升高。</w:t>
            </w:r>
          </w:p>
          <w:p w14:paraId="1C2FD7CB">
            <w:pPr>
              <w:keepNext w:val="0"/>
              <w:keepLines w:val="0"/>
              <w:pageBreakBefore w:val="0"/>
              <w:widowControl/>
              <w:numPr>
                <w:ilvl w:val="0"/>
                <w:numId w:val="74"/>
              </w:numPr>
              <w:suppressLineNumbers w:val="0"/>
              <w:kinsoku/>
              <w:wordWrap/>
              <w:overflowPunct/>
              <w:topLinePunct w:val="0"/>
              <w:autoSpaceDE/>
              <w:autoSpaceDN/>
              <w:bidi w:val="0"/>
              <w:adjustRightInd/>
              <w:snapToGrid/>
              <w:spacing w:line="480" w:lineRule="exact"/>
              <w:ind w:left="0" w:leftChars="0" w:firstLine="0" w:firstLineChars="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default" w:ascii="Times New Roman" w:hAnsi="Times New Roman" w:eastAsia="宋体" w:cs="Times New Roman"/>
                <w:b/>
                <w:bCs/>
                <w:color w:val="auto"/>
                <w:kern w:val="2"/>
                <w:sz w:val="24"/>
                <w:szCs w:val="24"/>
                <w:highlight w:val="none"/>
                <w:lang w:val="en-US" w:eastAsia="zh-CN" w:bidi="ar-SA"/>
              </w:rPr>
              <w:t>针对以上风险，环评提出下列几点风险防范措施：</w:t>
            </w:r>
          </w:p>
          <w:p w14:paraId="14F8C2E4">
            <w:pPr>
              <w:keepNext w:val="0"/>
              <w:keepLines w:val="0"/>
              <w:pageBreakBefore w:val="0"/>
              <w:widowControl/>
              <w:numPr>
                <w:ilvl w:val="0"/>
                <w:numId w:val="76"/>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选用合格的电气设备、严格按操作规定进行操作、高电压处设置警示牌或围栏、配置灭火器等措施。</w:t>
            </w:r>
          </w:p>
          <w:p w14:paraId="0A2E5125">
            <w:pPr>
              <w:keepNext w:val="0"/>
              <w:keepLines w:val="0"/>
              <w:pageBreakBefore w:val="0"/>
              <w:widowControl/>
              <w:numPr>
                <w:ilvl w:val="0"/>
                <w:numId w:val="76"/>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变压器下铺设一层卵石层，四周设有排油槽并与事故油池相连。一旦变压器火灾事故时排油，各变压器防火墙隔断内所有的油水混合物将渗过卵石层并通过排油槽到达事故油池，在此过程中卵石层起到冷却油的作用，不易发生火灾。变压器油收集处置流程为：事故状态下变压器油外泄→进入变压器下卵石层冷却→进入排油槽→进入事故油池→废油和杂质送有资质的单位处理。</w:t>
            </w:r>
          </w:p>
          <w:p w14:paraId="1E5C679D">
            <w:pPr>
              <w:keepNext w:val="0"/>
              <w:keepLines w:val="0"/>
              <w:pageBreakBefore w:val="0"/>
              <w:widowControl/>
              <w:numPr>
                <w:ilvl w:val="0"/>
                <w:numId w:val="76"/>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产生的事故油暂存严格执行《危险废物贮存污染控制标准》（GB 18597-2023），具体如下：</w:t>
            </w:r>
          </w:p>
          <w:p w14:paraId="5EBEBA18">
            <w:pPr>
              <w:keepNext w:val="0"/>
              <w:keepLines w:val="0"/>
              <w:pageBreakBefore w:val="0"/>
              <w:widowControl/>
              <w:numPr>
                <w:ilvl w:val="0"/>
                <w:numId w:val="77"/>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地面与裙脚要用坚固、防渗的材料建造，建筑材料必须与危险废物相容；</w:t>
            </w:r>
          </w:p>
          <w:p w14:paraId="0F538D86">
            <w:pPr>
              <w:keepNext w:val="0"/>
              <w:keepLines w:val="0"/>
              <w:pageBreakBefore w:val="0"/>
              <w:widowControl/>
              <w:numPr>
                <w:ilvl w:val="0"/>
                <w:numId w:val="77"/>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必须有泄漏液体收集装置、气体导出口及气体净化装置；</w:t>
            </w:r>
          </w:p>
          <w:p w14:paraId="121C7089">
            <w:pPr>
              <w:keepNext w:val="0"/>
              <w:keepLines w:val="0"/>
              <w:pageBreakBefore w:val="0"/>
              <w:widowControl/>
              <w:numPr>
                <w:ilvl w:val="0"/>
                <w:numId w:val="77"/>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装载液体、半固体危险废物的容器内须留足够空间，容器顶部与液体表面之间保留100mm以上的空间；</w:t>
            </w:r>
          </w:p>
          <w:p w14:paraId="1697EA6C">
            <w:pPr>
              <w:keepNext w:val="0"/>
              <w:keepLines w:val="0"/>
              <w:pageBreakBefore w:val="0"/>
              <w:widowControl/>
              <w:numPr>
                <w:ilvl w:val="0"/>
                <w:numId w:val="77"/>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装载危险废物的容器必须完好无损；</w:t>
            </w:r>
          </w:p>
          <w:p w14:paraId="1C96E2AA">
            <w:pPr>
              <w:keepNext w:val="0"/>
              <w:keepLines w:val="0"/>
              <w:pageBreakBefore w:val="0"/>
              <w:widowControl/>
              <w:numPr>
                <w:ilvl w:val="0"/>
                <w:numId w:val="77"/>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用以存放装载液体、半固体危险废物容器的地方，必须有耐腐蚀的硬化地面，且表面无裂隙；</w:t>
            </w:r>
          </w:p>
          <w:p w14:paraId="465F276B">
            <w:pPr>
              <w:keepNext w:val="0"/>
              <w:keepLines w:val="0"/>
              <w:pageBreakBefore w:val="0"/>
              <w:widowControl/>
              <w:numPr>
                <w:ilvl w:val="0"/>
                <w:numId w:val="77"/>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应设计堵截泄漏的裙脚，地面与裙脚所围建的容积不低于堵截最大容器的最大储量或总储量的五分之一。</w:t>
            </w:r>
          </w:p>
          <w:p w14:paraId="49113A1B">
            <w:pPr>
              <w:keepNext w:val="0"/>
              <w:keepLines w:val="0"/>
              <w:pageBreakBefore w:val="0"/>
              <w:widowControl/>
              <w:numPr>
                <w:ilvl w:val="0"/>
                <w:numId w:val="76"/>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事故油池、事故油坑</w:t>
            </w:r>
          </w:p>
          <w:p w14:paraId="72418C04">
            <w:pPr>
              <w:pStyle w:val="4"/>
              <w:numPr>
                <w:ilvl w:val="0"/>
                <w:numId w:val="78"/>
              </w:numPr>
              <w:ind w:left="0" w:leftChars="0" w:firstLine="480" w:firstLineChars="200"/>
              <w:rPr>
                <w:rFonts w:hint="default"/>
                <w:b w:val="0"/>
                <w:bCs w:val="0"/>
                <w:color w:val="auto"/>
                <w:highlight w:val="none"/>
                <w:lang w:val="en-US" w:eastAsia="zh-CN"/>
              </w:rPr>
            </w:pPr>
            <w:r>
              <w:rPr>
                <w:rFonts w:hint="eastAsia" w:eastAsia="宋体" w:cs="Times New Roman"/>
                <w:b w:val="0"/>
                <w:bCs w:val="0"/>
                <w:color w:val="auto"/>
                <w:kern w:val="2"/>
                <w:sz w:val="24"/>
                <w:szCs w:val="24"/>
                <w:highlight w:val="none"/>
                <w:lang w:val="en-US" w:eastAsia="zh-CN" w:bidi="ar-SA"/>
              </w:rPr>
              <w:t>事故油池</w:t>
            </w:r>
          </w:p>
          <w:p w14:paraId="5C9EBA16">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升压</w:t>
            </w:r>
            <w:r>
              <w:rPr>
                <w:rFonts w:hint="default" w:ascii="Times New Roman" w:hAnsi="Times New Roman" w:eastAsia="宋体" w:cs="Times New Roman"/>
                <w:color w:val="auto"/>
                <w:kern w:val="2"/>
                <w:sz w:val="24"/>
                <w:szCs w:val="24"/>
                <w:highlight w:val="none"/>
                <w:lang w:val="en-US" w:eastAsia="zh-CN" w:bidi="ar-SA"/>
              </w:rPr>
              <w:t>站内主变压器处设置1个事故油池，如发生变压器油渗漏，油坑内的渗漏油及事故油，通过排油管送至事故油池</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事故油池采用</w:t>
            </w:r>
            <w:r>
              <w:rPr>
                <w:rFonts w:hint="eastAsia" w:ascii="Times New Roman" w:hAnsi="Times New Roman" w:eastAsia="宋体" w:cs="Times New Roman"/>
                <w:color w:val="auto"/>
                <w:kern w:val="2"/>
                <w:sz w:val="24"/>
                <w:szCs w:val="24"/>
                <w:highlight w:val="none"/>
                <w:lang w:val="en-US" w:eastAsia="zh-CN" w:bidi="ar-SA"/>
              </w:rPr>
              <w:t>钢筋混凝土结构并进行防渗处理，事故油池采用雨水不外排，雨污杂质定期清掏，每次事故后清洗油池。</w:t>
            </w:r>
            <w:r>
              <w:rPr>
                <w:rFonts w:hint="default" w:ascii="Times New Roman" w:hAnsi="Times New Roman" w:eastAsia="宋体" w:cs="Times New Roman"/>
                <w:color w:val="auto"/>
                <w:kern w:val="2"/>
                <w:sz w:val="24"/>
                <w:szCs w:val="24"/>
                <w:highlight w:val="none"/>
                <w:lang w:val="en-US" w:eastAsia="zh-CN" w:bidi="ar-SA"/>
              </w:rPr>
              <w:t>事故油池容积为</w:t>
            </w:r>
            <w:r>
              <w:rPr>
                <w:rFonts w:hint="eastAsia"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0m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主变压器在维修和事故情况下，产生的废油由集油坑收集后，经管道至事故油池存放。严格做好分区防渗工程，施工期加强工程监理和环境监理，提高防渗工程质量，做好照片、录像以及相关文字说明等存档资料。</w:t>
            </w:r>
          </w:p>
          <w:p w14:paraId="6D55ECA0">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结合分区防渗要求，主变压器下方及周边区域、导流槽及防渗事故油池按照重点防渗区进行管理，防渗技术要求为等效黏土防渗层Mb≥6.0m，K≤1×10-7cm/s。本项目变压器的下游设置了事故油池，事故渗油经导流系统排入事故油池，变压器下及事故油池底部铺设1m黏土层（保护层，同时作为辅助防渗层）压实平整，黏土层上铺设HDPE 防渗系统，上部外加耐腐蚀混凝土15cm（保护层）等防渗，渗透系数≤10-10cm/s。导流沟槽采用水泥基渗透结晶型抗渗混凝土（厚度≥250mm）和HDPE防渗结构，渗透系数≤10-7cm/s，均满足重点防渗区防渗技术要求。</w:t>
            </w:r>
          </w:p>
          <w:p w14:paraId="028F82C2">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47台箱式变压器下方均设置1座3m³的地埋式事故油池。每座设1个成品玻璃钢结构事故油池，用于存放箱变废变压器油。</w:t>
            </w:r>
          </w:p>
          <w:p w14:paraId="1B242B8C">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升压</w:t>
            </w:r>
            <w:r>
              <w:rPr>
                <w:rFonts w:hint="default" w:ascii="Times New Roman" w:hAnsi="Times New Roman" w:eastAsia="宋体" w:cs="Times New Roman"/>
                <w:color w:val="auto"/>
                <w:kern w:val="2"/>
                <w:sz w:val="24"/>
                <w:szCs w:val="24"/>
                <w:highlight w:val="none"/>
                <w:lang w:val="en-US" w:eastAsia="zh-CN" w:bidi="ar-SA"/>
              </w:rPr>
              <w:t>站运行期有严格的检修操作规程，同时主变都配备有油压监控设备和主变保护装置，在发生事故排油时会发出警告声；根据以往</w:t>
            </w:r>
            <w:r>
              <w:rPr>
                <w:rFonts w:hint="eastAsia" w:ascii="Times New Roman" w:hAnsi="Times New Roman" w:eastAsia="宋体" w:cs="Times New Roman"/>
                <w:color w:val="auto"/>
                <w:kern w:val="2"/>
                <w:sz w:val="24"/>
                <w:szCs w:val="24"/>
                <w:highlight w:val="none"/>
                <w:lang w:val="en-US" w:eastAsia="zh-CN" w:bidi="ar-SA"/>
              </w:rPr>
              <w:t>光伏</w:t>
            </w:r>
            <w:r>
              <w:rPr>
                <w:rFonts w:hint="default" w:ascii="Times New Roman" w:hAnsi="Times New Roman" w:eastAsia="宋体" w:cs="Times New Roman"/>
                <w:color w:val="auto"/>
                <w:kern w:val="2"/>
                <w:sz w:val="24"/>
                <w:szCs w:val="24"/>
                <w:highlight w:val="none"/>
                <w:lang w:val="en-US" w:eastAsia="zh-CN" w:bidi="ar-SA"/>
              </w:rPr>
              <w:t>电场升压站主变运行管理的经验，主变发生事故排油的情况极少出现，在配备建设有事故油池时发生废油渗漏事故概率非常小，因此在做好严格的监控、防范措施的前提下，升压站主变油品泄漏造成环境污染的风险极小。</w:t>
            </w:r>
          </w:p>
          <w:p w14:paraId="33C07F53">
            <w:pPr>
              <w:pStyle w:val="4"/>
              <w:numPr>
                <w:ilvl w:val="0"/>
                <w:numId w:val="78"/>
              </w:numPr>
              <w:ind w:left="0" w:leftChars="0" w:firstLine="480" w:firstLineChars="200"/>
              <w:rPr>
                <w:rFonts w:hint="default" w:ascii="Times New Roman" w:hAnsi="Times New Roman" w:eastAsia="宋体" w:cs="Times New Roman"/>
                <w:b w:val="0"/>
                <w:bCs w:val="0"/>
                <w:color w:val="auto"/>
                <w:kern w:val="2"/>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事故油坑</w:t>
            </w:r>
          </w:p>
          <w:p w14:paraId="4A0484D7">
            <w:pPr>
              <w:keepNext w:val="0"/>
              <w:keepLines w:val="0"/>
              <w:pageBreakBefore w:val="0"/>
              <w:widowControl w:val="0"/>
              <w:kinsoku/>
              <w:wordWrap/>
              <w:overflowPunct/>
              <w:topLinePunct w:val="0"/>
              <w:autoSpaceDE/>
              <w:autoSpaceDN/>
              <w:bidi w:val="0"/>
              <w:adjustRightInd/>
              <w:snapToGrid/>
              <w:spacing w:line="480" w:lineRule="exact"/>
              <w:ind w:left="0" w:right="0" w:firstLine="476" w:firstLineChars="200"/>
              <w:jc w:val="both"/>
              <w:textAlignment w:val="auto"/>
              <w:rPr>
                <w:rFonts w:hint="default"/>
                <w:color w:val="auto"/>
                <w:highlight w:val="none"/>
                <w:lang w:val="en-US" w:eastAsia="zh-CN"/>
              </w:rPr>
            </w:pPr>
            <w:r>
              <w:rPr>
                <w:rFonts w:hint="default" w:ascii="Times New Roman" w:hAnsi="Times New Roman" w:eastAsia="宋体" w:cs="Times New Roman"/>
                <w:color w:val="auto"/>
                <w:spacing w:val="-1"/>
                <w:sz w:val="24"/>
                <w:szCs w:val="24"/>
                <w:highlight w:val="none"/>
                <w:lang w:val="en-US" w:eastAsia="zh-CN"/>
              </w:rPr>
              <w:t>升压站在每台主变压器下方设置10m³事故油坑</w:t>
            </w:r>
            <w:r>
              <w:rPr>
                <w:rFonts w:hint="eastAsia" w:cs="Times New Roman"/>
                <w:color w:val="auto"/>
                <w:spacing w:val="-1"/>
                <w:sz w:val="24"/>
                <w:szCs w:val="24"/>
                <w:highlight w:val="none"/>
                <w:lang w:val="en-US" w:eastAsia="zh-CN"/>
              </w:rPr>
              <w:t>，在发生主变压器泄漏绝缘油事故时，泄漏绝缘油流入主变下的油坑，并通过排油管排入事故油池。</w:t>
            </w:r>
          </w:p>
          <w:p w14:paraId="73927A04">
            <w:pPr>
              <w:keepNext w:val="0"/>
              <w:keepLines w:val="0"/>
              <w:pageBreakBefore w:val="0"/>
              <w:widowControl/>
              <w:numPr>
                <w:ilvl w:val="0"/>
                <w:numId w:val="76"/>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危险废物最终应交由有资质的单位处置，在转移行为发生时应执行危险废物转移联单制度。危废记录台账和转移联单在危险废物收取后应继续保留三年。</w:t>
            </w:r>
          </w:p>
          <w:p w14:paraId="23A0515A">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经过执行以上防范措施，可将环境风险影响降至最小。</w:t>
            </w:r>
          </w:p>
          <w:p w14:paraId="78D2B186">
            <w:pPr>
              <w:keepNext w:val="0"/>
              <w:keepLines w:val="0"/>
              <w:pageBreakBefore w:val="0"/>
              <w:widowControl/>
              <w:numPr>
                <w:ilvl w:val="0"/>
                <w:numId w:val="58"/>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景观环境影响分析</w:t>
            </w:r>
          </w:p>
          <w:p w14:paraId="69710C53">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太阳能光伏板安装有一定的倾角（</w:t>
            </w:r>
            <w:r>
              <w:rPr>
                <w:rFonts w:hint="eastAsia" w:ascii="Times New Roman" w:hAnsi="Times New Roman" w:eastAsia="宋体" w:cs="Times New Roman"/>
                <w:color w:val="auto"/>
                <w:kern w:val="2"/>
                <w:sz w:val="24"/>
                <w:szCs w:val="24"/>
                <w:highlight w:val="none"/>
                <w:lang w:val="en-US" w:eastAsia="zh-CN" w:bidi="ar-SA"/>
              </w:rPr>
              <w:t>36</w:t>
            </w:r>
            <w:r>
              <w:rPr>
                <w:rFonts w:hint="default" w:ascii="Times New Roman" w:hAnsi="Times New Roman" w:eastAsia="宋体" w:cs="Times New Roman"/>
                <w:color w:val="auto"/>
                <w:kern w:val="2"/>
                <w:sz w:val="24"/>
                <w:szCs w:val="24"/>
                <w:highlight w:val="none"/>
                <w:lang w:val="en-US" w:eastAsia="zh-CN" w:bidi="ar-SA"/>
              </w:rPr>
              <w:t>°)，向南倾斜，电池板大部分都朝向天空，其对太阳光的反射基本不会向四周发散，对过往人眼视觉上基本没有影响。另外，太阳电池组件产品的表面设计要求最大程度地减少对太阳光的反射，采用黑色吸光材料，以利于提高其发电效率，太阳电池板的反光性较低，晶硅体太阳能电池板主要吸收太阳能光中的可见光、近红外光中的部分能量，而硅片对可见光和近红外光的反射率仅达4%～11%，对周围环境基本没有光污染。</w:t>
            </w:r>
          </w:p>
          <w:p w14:paraId="266C6D26">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太阳电池组件产品的表面设计要求最大程度地减少对太阳光的反射，以利于提高其发电效率。太阳电池方阵的反光性一般是很低的，项目在设计时充分考虑了反射光的影响，即太阳电池组件产品中采用的晶体硅是经过刻槽处理的（其上刻了小金字塔样的槽体），同时加了ZVA材料，最大限度的起到了吸收太阳光的作用，防止反射的同时充分吸收太阳光。减少反射光对周围敏感目标的影响。</w:t>
            </w:r>
          </w:p>
          <w:p w14:paraId="7FFECA5E">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项目区周边无居民，现状为沙地，往来车辆较少，因此，项目建设不对会周围司乘人员行车安全造成影响。项目建成后不会对周围司乘人员行车安全造成影响。</w:t>
            </w:r>
          </w:p>
          <w:p w14:paraId="1542F79E">
            <w:pPr>
              <w:keepNext w:val="0"/>
              <w:keepLines w:val="0"/>
              <w:pageBreakBefore w:val="0"/>
              <w:widowControl/>
              <w:numPr>
                <w:ilvl w:val="0"/>
                <w:numId w:val="58"/>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社会环境影响分析</w:t>
            </w:r>
          </w:p>
          <w:p w14:paraId="50192D59">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本工程场址地处第一师十团，占用土地以沙地为主，租用土地时采取一次性补偿。施工人员多为当地住民，可增加当地居民就业机会和收入，项目基本不会对当地社会环境构成负面影响。</w:t>
            </w:r>
          </w:p>
          <w:p w14:paraId="1A2F7EA9">
            <w:pPr>
              <w:keepNext w:val="0"/>
              <w:keepLines w:val="0"/>
              <w:pageBreakBefore w:val="0"/>
              <w:widowControl/>
              <w:numPr>
                <w:ilvl w:val="0"/>
                <w:numId w:val="79"/>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经济效益</w:t>
            </w:r>
          </w:p>
          <w:p w14:paraId="78DCF197">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本工程建成后具有较大的经济效益，对提升</w:t>
            </w:r>
            <w:r>
              <w:rPr>
                <w:rFonts w:hint="default" w:ascii="Times New Roman" w:hAnsi="Times New Roman" w:cs="Times New Roman"/>
                <w:color w:val="auto"/>
                <w:kern w:val="2"/>
                <w:sz w:val="24"/>
                <w:szCs w:val="24"/>
                <w:highlight w:val="none"/>
                <w:lang w:val="en-US" w:eastAsia="zh-CN" w:bidi="ar-SA"/>
              </w:rPr>
              <w:t>第一师</w:t>
            </w:r>
            <w:r>
              <w:rPr>
                <w:rFonts w:hint="default" w:ascii="Times New Roman" w:hAnsi="Times New Roman" w:eastAsia="宋体" w:cs="Times New Roman"/>
                <w:color w:val="auto"/>
                <w:kern w:val="2"/>
                <w:sz w:val="24"/>
                <w:szCs w:val="24"/>
                <w:highlight w:val="none"/>
                <w:lang w:val="en-US" w:eastAsia="zh-CN" w:bidi="ar-SA"/>
              </w:rPr>
              <w:t>经济实力，促进</w:t>
            </w:r>
            <w:r>
              <w:rPr>
                <w:rFonts w:hint="default" w:ascii="Times New Roman" w:hAnsi="Times New Roman" w:cs="Times New Roman"/>
                <w:color w:val="auto"/>
                <w:kern w:val="2"/>
                <w:sz w:val="24"/>
                <w:szCs w:val="24"/>
                <w:highlight w:val="none"/>
                <w:lang w:val="en-US" w:eastAsia="zh-CN" w:bidi="ar-SA"/>
              </w:rPr>
              <w:t>第一师</w:t>
            </w:r>
            <w:r>
              <w:rPr>
                <w:rFonts w:hint="default" w:ascii="Times New Roman" w:hAnsi="Times New Roman" w:eastAsia="宋体" w:cs="Times New Roman"/>
                <w:color w:val="auto"/>
                <w:kern w:val="2"/>
                <w:sz w:val="24"/>
                <w:szCs w:val="24"/>
                <w:highlight w:val="none"/>
                <w:lang w:val="en-US" w:eastAsia="zh-CN" w:bidi="ar-SA"/>
              </w:rPr>
              <w:t>经济发展都有重要的推动作用。</w:t>
            </w:r>
          </w:p>
          <w:p w14:paraId="1773117B">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项目建设需要的部分混凝土、建材、钢材等都将就近在当地或临近地区采购，在一定程度上将拉动内需，刺激当地混凝土、建材、钢材生产企业的生产力，带动区域工业的发展，促进</w:t>
            </w:r>
            <w:r>
              <w:rPr>
                <w:rFonts w:hint="eastAsia" w:ascii="Times New Roman" w:hAnsi="Times New Roman" w:cs="Times New Roman"/>
                <w:color w:val="auto"/>
                <w:kern w:val="2"/>
                <w:sz w:val="24"/>
                <w:szCs w:val="24"/>
                <w:highlight w:val="none"/>
                <w:lang w:val="en-US" w:eastAsia="zh-CN" w:bidi="ar-SA"/>
              </w:rPr>
              <w:t>阿拉尔</w:t>
            </w:r>
            <w:r>
              <w:rPr>
                <w:rFonts w:hint="default" w:ascii="Times New Roman" w:hAnsi="Times New Roman" w:eastAsia="宋体" w:cs="Times New Roman"/>
                <w:color w:val="auto"/>
                <w:kern w:val="2"/>
                <w:sz w:val="24"/>
                <w:szCs w:val="24"/>
                <w:highlight w:val="none"/>
                <w:lang w:val="en-US" w:eastAsia="zh-CN" w:bidi="ar-SA"/>
              </w:rPr>
              <w:t>市社会经济的发展。</w:t>
            </w:r>
          </w:p>
          <w:p w14:paraId="6AC8F287">
            <w:pPr>
              <w:keepNext w:val="0"/>
              <w:keepLines w:val="0"/>
              <w:pageBreakBefore w:val="0"/>
              <w:widowControl/>
              <w:numPr>
                <w:ilvl w:val="0"/>
                <w:numId w:val="79"/>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节能减排效益</w:t>
            </w:r>
          </w:p>
          <w:p w14:paraId="43593E5B">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76"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1"/>
                <w:sz w:val="24"/>
                <w:szCs w:val="24"/>
                <w:highlight w:val="none"/>
              </w:rPr>
              <w:t>光伏电站的建设替代燃煤电厂的建设，可达到充分利用可再生能源、节</w:t>
            </w:r>
            <w:r>
              <w:rPr>
                <w:rFonts w:hint="default" w:ascii="Times New Roman" w:hAnsi="Times New Roman" w:eastAsia="宋体" w:cs="Times New Roman"/>
                <w:color w:val="auto"/>
                <w:sz w:val="24"/>
                <w:szCs w:val="24"/>
                <w:highlight w:val="none"/>
              </w:rPr>
              <w:t>约不再生化石资源的目的，将大大减少对环</w:t>
            </w:r>
            <w:r>
              <w:rPr>
                <w:rFonts w:hint="default" w:ascii="Times New Roman" w:hAnsi="Times New Roman" w:eastAsia="宋体" w:cs="Times New Roman"/>
                <w:color w:val="auto"/>
                <w:spacing w:val="-1"/>
                <w:sz w:val="24"/>
                <w:szCs w:val="24"/>
                <w:highlight w:val="none"/>
              </w:rPr>
              <w:t>境的污染，同时还可节约大量淡</w:t>
            </w:r>
            <w:r>
              <w:rPr>
                <w:rFonts w:hint="default" w:ascii="Times New Roman" w:hAnsi="Times New Roman" w:eastAsia="宋体" w:cs="Times New Roman"/>
                <w:color w:val="auto"/>
                <w:sz w:val="24"/>
                <w:szCs w:val="24"/>
                <w:highlight w:val="none"/>
              </w:rPr>
              <w:t>水资源，对改善大气环境有积极的作用。可</w:t>
            </w:r>
            <w:r>
              <w:rPr>
                <w:rFonts w:hint="default" w:ascii="Times New Roman" w:hAnsi="Times New Roman" w:eastAsia="宋体" w:cs="Times New Roman"/>
                <w:color w:val="auto"/>
                <w:spacing w:val="-1"/>
                <w:sz w:val="24"/>
                <w:szCs w:val="24"/>
                <w:highlight w:val="none"/>
              </w:rPr>
              <w:t>见光伏电站建设对于当地的环境保护、减少大气污染具有积极的作用，并有明显</w:t>
            </w:r>
            <w:r>
              <w:rPr>
                <w:rFonts w:hint="default" w:ascii="Times New Roman" w:hAnsi="Times New Roman" w:eastAsia="宋体" w:cs="Times New Roman"/>
                <w:color w:val="auto"/>
                <w:spacing w:val="-2"/>
                <w:sz w:val="24"/>
                <w:szCs w:val="24"/>
                <w:highlight w:val="none"/>
              </w:rPr>
              <w:t>的节能、环境和社会效益。</w:t>
            </w:r>
          </w:p>
          <w:p w14:paraId="42724E7C">
            <w:pPr>
              <w:pStyle w:val="62"/>
              <w:keepNext w:val="0"/>
              <w:keepLines w:val="0"/>
              <w:pageBreakBefore w:val="0"/>
              <w:widowControl w:val="0"/>
              <w:kinsoku/>
              <w:wordWrap/>
              <w:overflowPunct/>
              <w:topLinePunct w:val="0"/>
              <w:autoSpaceDE/>
              <w:autoSpaceDN/>
              <w:bidi w:val="0"/>
              <w:adjustRightInd/>
              <w:snapToGrid/>
              <w:spacing w:line="480" w:lineRule="exact"/>
              <w:ind w:left="0" w:right="0" w:firstLine="476" w:firstLineChars="200"/>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spacing w:val="-1"/>
                <w:sz w:val="24"/>
                <w:szCs w:val="24"/>
                <w:highlight w:val="none"/>
              </w:rPr>
              <w:t>由以上分析可见，光伏电站的建设替代燃煤电厂的</w:t>
            </w:r>
            <w:r>
              <w:rPr>
                <w:rFonts w:hint="default" w:ascii="Times New Roman" w:hAnsi="Times New Roman" w:eastAsia="宋体" w:cs="Times New Roman"/>
                <w:color w:val="auto"/>
                <w:spacing w:val="-2"/>
                <w:sz w:val="24"/>
                <w:szCs w:val="24"/>
                <w:highlight w:val="none"/>
              </w:rPr>
              <w:t>建设，可达到充分利用可再生能源、节约不可再生化石资源的目的，将大大减少对环境的污染，</w:t>
            </w:r>
            <w:r>
              <w:rPr>
                <w:rFonts w:hint="default" w:ascii="Times New Roman" w:hAnsi="Times New Roman" w:eastAsia="宋体" w:cs="Times New Roman"/>
                <w:color w:val="auto"/>
                <w:sz w:val="24"/>
                <w:szCs w:val="24"/>
                <w:highlight w:val="none"/>
              </w:rPr>
              <w:t>同时还可节约大量淡水资源，对改善大气环境</w:t>
            </w:r>
            <w:r>
              <w:rPr>
                <w:rFonts w:hint="default" w:ascii="Times New Roman" w:hAnsi="Times New Roman" w:eastAsia="宋体" w:cs="Times New Roman"/>
                <w:color w:val="auto"/>
                <w:spacing w:val="-1"/>
                <w:sz w:val="24"/>
                <w:szCs w:val="24"/>
                <w:highlight w:val="none"/>
              </w:rPr>
              <w:t>有积极的作用。可见光伏电站</w:t>
            </w:r>
            <w:r>
              <w:rPr>
                <w:rFonts w:hint="default" w:ascii="Times New Roman" w:hAnsi="Times New Roman" w:eastAsia="宋体" w:cs="Times New Roman"/>
                <w:color w:val="auto"/>
                <w:spacing w:val="-7"/>
                <w:sz w:val="24"/>
                <w:szCs w:val="24"/>
                <w:highlight w:val="none"/>
              </w:rPr>
              <w:t>建设对于当地的环境保护、减少大气污染具有积极的作</w:t>
            </w:r>
            <w:r>
              <w:rPr>
                <w:rFonts w:hint="default" w:ascii="Times New Roman" w:hAnsi="Times New Roman" w:eastAsia="宋体" w:cs="Times New Roman"/>
                <w:color w:val="auto"/>
                <w:spacing w:val="-8"/>
                <w:sz w:val="24"/>
                <w:szCs w:val="24"/>
                <w:highlight w:val="none"/>
              </w:rPr>
              <w:t>用，并有明显的节能、</w:t>
            </w:r>
            <w:r>
              <w:rPr>
                <w:rFonts w:hint="default" w:ascii="Times New Roman" w:hAnsi="Times New Roman" w:eastAsia="宋体" w:cs="Times New Roman"/>
                <w:color w:val="auto"/>
                <w:spacing w:val="-5"/>
                <w:sz w:val="24"/>
                <w:szCs w:val="24"/>
                <w:highlight w:val="none"/>
              </w:rPr>
              <w:t>环境和社会效益。</w:t>
            </w:r>
          </w:p>
        </w:tc>
      </w:tr>
      <w:tr w14:paraId="4DEF3D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422" w:type="pct"/>
            <w:noWrap w:val="0"/>
            <w:vAlign w:val="center"/>
          </w:tcPr>
          <w:p w14:paraId="55355803">
            <w:pPr>
              <w:pStyle w:val="21"/>
              <w:adjustRightInd w:val="0"/>
              <w:snapToGrid w:val="0"/>
              <w:spacing w:before="0" w:beforeAutospacing="0" w:after="0" w:afterAutospacing="0"/>
              <w:jc w:val="center"/>
              <w:rPr>
                <w:rFonts w:hint="default" w:ascii="Times New Roman" w:hAnsi="Times New Roman" w:cs="Times New Roman"/>
                <w:b w:val="0"/>
                <w:bCs/>
                <w:color w:val="auto"/>
                <w:kern w:val="2"/>
                <w:sz w:val="21"/>
                <w:szCs w:val="21"/>
                <w:highlight w:val="none"/>
              </w:rPr>
            </w:pPr>
            <w:r>
              <w:rPr>
                <w:rFonts w:hint="default" w:ascii="Times New Roman" w:hAnsi="Times New Roman" w:cs="Times New Roman"/>
                <w:b w:val="0"/>
                <w:bCs/>
                <w:color w:val="auto"/>
                <w:kern w:val="2"/>
                <w:sz w:val="21"/>
                <w:szCs w:val="21"/>
                <w:highlight w:val="none"/>
              </w:rPr>
              <w:t>选址选线环境合理性分析</w:t>
            </w:r>
          </w:p>
        </w:tc>
        <w:tc>
          <w:tcPr>
            <w:tcW w:w="4577" w:type="pct"/>
            <w:noWrap w:val="0"/>
            <w:vAlign w:val="top"/>
          </w:tcPr>
          <w:p w14:paraId="787D0209">
            <w:pPr>
              <w:pStyle w:val="12"/>
              <w:keepNext w:val="0"/>
              <w:keepLines w:val="0"/>
              <w:pageBreakBefore w:val="0"/>
              <w:widowControl w:val="0"/>
              <w:numPr>
                <w:ilvl w:val="0"/>
                <w:numId w:val="80"/>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b/>
                <w:bCs/>
                <w:color w:val="auto"/>
                <w:highlight w:val="none"/>
                <w:lang w:val="en-US" w:eastAsia="zh-CN"/>
              </w:rPr>
            </w:pPr>
            <w:r>
              <w:rPr>
                <w:rFonts w:hint="eastAsia" w:ascii="宋体" w:hAnsi="宋体" w:eastAsia="宋体" w:cs="宋体"/>
                <w:b/>
                <w:bCs/>
                <w:color w:val="auto"/>
                <w:kern w:val="0"/>
                <w:sz w:val="24"/>
                <w:szCs w:val="24"/>
                <w:highlight w:val="none"/>
                <w:lang w:val="en-US" w:eastAsia="zh-CN"/>
              </w:rPr>
              <w:t>与</w:t>
            </w:r>
            <w:r>
              <w:rPr>
                <w:rFonts w:hint="default" w:ascii="宋体" w:hAnsi="宋体" w:eastAsia="宋体" w:cs="宋体"/>
                <w:b/>
                <w:bCs/>
                <w:color w:val="auto"/>
                <w:kern w:val="0"/>
                <w:sz w:val="24"/>
                <w:szCs w:val="24"/>
                <w:highlight w:val="none"/>
                <w:lang w:val="en-US" w:eastAsia="zh-CN"/>
              </w:rPr>
              <w:t>《关于支持光伏发电产业发展规范用地管理有关工作的通知》（自然资办发〔2023〕12号）</w:t>
            </w:r>
            <w:r>
              <w:rPr>
                <w:rFonts w:hint="eastAsia" w:ascii="宋体" w:hAnsi="宋体" w:eastAsia="宋体" w:cs="宋体"/>
                <w:b/>
                <w:bCs/>
                <w:color w:val="auto"/>
                <w:kern w:val="0"/>
                <w:sz w:val="24"/>
                <w:szCs w:val="24"/>
                <w:highlight w:val="none"/>
                <w:lang w:val="en-US" w:eastAsia="zh-CN"/>
              </w:rPr>
              <w:t>选址选线符合性分析</w:t>
            </w:r>
          </w:p>
          <w:tbl>
            <w:tblPr>
              <w:tblStyle w:val="26"/>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793"/>
              <w:gridCol w:w="1862"/>
              <w:gridCol w:w="1176"/>
            </w:tblGrid>
            <w:tr w14:paraId="062C50F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93" w:type="dxa"/>
                  <w:tcBorders>
                    <w:tl2br w:val="nil"/>
                    <w:tr2bl w:val="nil"/>
                  </w:tcBorders>
                  <w:noWrap w:val="0"/>
                  <w:vAlign w:val="center"/>
                </w:tcPr>
                <w:p w14:paraId="736E8651">
                  <w:pPr>
                    <w:pStyle w:val="13"/>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lang w:val="en-US" w:eastAsia="zh-CN"/>
                    </w:rPr>
                    <w:t>《关于支持光伏发电产业发展规范用地管理有关工作的通知》（自然资办发〔2023〕12号）</w:t>
                  </w:r>
                </w:p>
              </w:tc>
              <w:tc>
                <w:tcPr>
                  <w:tcW w:w="1862" w:type="dxa"/>
                  <w:tcBorders>
                    <w:tl2br w:val="nil"/>
                    <w:tr2bl w:val="nil"/>
                  </w:tcBorders>
                  <w:noWrap w:val="0"/>
                  <w:vAlign w:val="center"/>
                </w:tcPr>
                <w:p w14:paraId="0515CAC2">
                  <w:pPr>
                    <w:pStyle w:val="13"/>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建设项目</w:t>
                  </w:r>
                </w:p>
              </w:tc>
              <w:tc>
                <w:tcPr>
                  <w:tcW w:w="1176" w:type="dxa"/>
                  <w:tcBorders>
                    <w:tl2br w:val="nil"/>
                    <w:tr2bl w:val="nil"/>
                  </w:tcBorders>
                  <w:noWrap w:val="0"/>
                  <w:vAlign w:val="center"/>
                </w:tcPr>
                <w:p w14:paraId="3CF665C8">
                  <w:pPr>
                    <w:pStyle w:val="13"/>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符合性分析</w:t>
                  </w:r>
                </w:p>
              </w:tc>
            </w:tr>
            <w:tr w14:paraId="077A02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93" w:type="dxa"/>
                  <w:tcBorders>
                    <w:tl2br w:val="nil"/>
                    <w:tr2bl w:val="nil"/>
                  </w:tcBorders>
                  <w:noWrap w:val="0"/>
                  <w:vAlign w:val="top"/>
                </w:tcPr>
                <w:p w14:paraId="05FED26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textAlignment w:val="auto"/>
                    <w:rPr>
                      <w:rFonts w:hint="default" w:ascii="Times New Roman" w:hAnsi="Times New Roman" w:eastAsia="宋体" w:cs="Times New Roman"/>
                      <w:i w:val="0"/>
                      <w:iCs w:val="0"/>
                      <w:caps w:val="0"/>
                      <w:color w:val="auto"/>
                      <w:spacing w:val="10"/>
                      <w:sz w:val="21"/>
                      <w:szCs w:val="21"/>
                      <w:highlight w:val="none"/>
                    </w:rPr>
                  </w:pPr>
                  <w:r>
                    <w:rPr>
                      <w:rFonts w:hint="default" w:ascii="Times New Roman" w:hAnsi="Times New Roman" w:eastAsia="宋体" w:cs="Times New Roman"/>
                      <w:b/>
                      <w:bCs/>
                      <w:i w:val="0"/>
                      <w:iCs w:val="0"/>
                      <w:caps w:val="0"/>
                      <w:color w:val="auto"/>
                      <w:spacing w:val="10"/>
                      <w:sz w:val="21"/>
                      <w:szCs w:val="21"/>
                      <w:highlight w:val="none"/>
                    </w:rPr>
                    <w:t>光伏方阵用地。</w:t>
                  </w:r>
                  <w:r>
                    <w:rPr>
                      <w:rFonts w:hint="default" w:ascii="Times New Roman" w:hAnsi="Times New Roman" w:eastAsia="宋体" w:cs="Times New Roman"/>
                      <w:i w:val="0"/>
                      <w:iCs w:val="0"/>
                      <w:caps w:val="0"/>
                      <w:color w:val="auto"/>
                      <w:spacing w:val="10"/>
                      <w:sz w:val="21"/>
                      <w:szCs w:val="21"/>
                      <w:highlight w:val="none"/>
                    </w:rPr>
                    <w:t>光伏方阵用地不得占用耕地，占用其他农用地的，应根据实际合理控制，节约集约用地，尽量避免对生态和农业生产造成影响。光伏方阵用地涉及使用林地的，须采用林光互补模式，可使用年降水量400毫米以下区域的灌木林地以及其他区域覆盖度低于50%的灌木林地，不得采伐林木、割灌及破坏原有植被，不得将乔木林地、竹林地等采伐改造为灌木林地后架设光伏板；光伏支架最低点应高于灌木高度1米以上，每列光伏板南北方向应合理设置净间距，具体由各地结合实地确定，并采取有效水土保持措施，确保灌木覆盖度等生长状态不低于林光互补前水平。光伏方阵按规定使用灌木林地的，施工期间应办理临时使用林地手续，运营期间相关方签订协议，项目服务期满后应当恢复林地原状。光伏方阵用地涉及占用基本草原外草原的，地方林草主管部门应科学评估本地区草原资源与生态状况，合理确定项目的适建区域、建设模式与建设要求。鼓励采用“草光互补”模式。</w:t>
                  </w:r>
                </w:p>
                <w:p w14:paraId="7DC0C321">
                  <w:pPr>
                    <w:pStyle w:val="13"/>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aps w:val="0"/>
                      <w:color w:val="auto"/>
                      <w:spacing w:val="10"/>
                      <w:sz w:val="21"/>
                      <w:szCs w:val="21"/>
                      <w:highlight w:val="none"/>
                    </w:rPr>
                    <w:t>光伏方阵用地不得改变地表形态，以第三次全国国土调查及后续开展的年度国土变更调查成果为底版，依法依规进行管理。实行用地备案，不需按非农建设用地审批。</w:t>
                  </w:r>
                </w:p>
              </w:tc>
              <w:tc>
                <w:tcPr>
                  <w:tcW w:w="1862" w:type="dxa"/>
                  <w:tcBorders>
                    <w:tl2br w:val="nil"/>
                    <w:tr2bl w:val="nil"/>
                  </w:tcBorders>
                  <w:noWrap w:val="0"/>
                  <w:vAlign w:val="center"/>
                </w:tcPr>
                <w:p w14:paraId="06E4DF98">
                  <w:pPr>
                    <w:pStyle w:val="13"/>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本项目光伏阵列用地占用沙地。周边无村庄及环境敏感点。未占用耕地及林草地。对当地生态环境破坏性低。</w:t>
                  </w:r>
                </w:p>
              </w:tc>
              <w:tc>
                <w:tcPr>
                  <w:tcW w:w="1176" w:type="dxa"/>
                  <w:tcBorders>
                    <w:tl2br w:val="nil"/>
                    <w:tr2bl w:val="nil"/>
                  </w:tcBorders>
                  <w:noWrap w:val="0"/>
                  <w:vAlign w:val="center"/>
                </w:tcPr>
                <w:p w14:paraId="6BC810FA">
                  <w:pPr>
                    <w:pStyle w:val="13"/>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符合</w:t>
                  </w:r>
                </w:p>
              </w:tc>
            </w:tr>
            <w:tr w14:paraId="27C604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93" w:type="dxa"/>
                  <w:tcBorders>
                    <w:tl2br w:val="nil"/>
                    <w:tr2bl w:val="nil"/>
                  </w:tcBorders>
                  <w:noWrap w:val="0"/>
                  <w:vAlign w:val="top"/>
                </w:tcPr>
                <w:p w14:paraId="24E9DB57">
                  <w:pPr>
                    <w:pStyle w:val="13"/>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b/>
                      <w:bCs/>
                      <w:i w:val="0"/>
                      <w:iCs w:val="0"/>
                      <w:caps w:val="0"/>
                      <w:color w:val="auto"/>
                      <w:spacing w:val="10"/>
                      <w:sz w:val="21"/>
                      <w:szCs w:val="21"/>
                      <w:highlight w:val="none"/>
                    </w:rPr>
                    <w:t>配套设施用地管理。</w:t>
                  </w:r>
                  <w:r>
                    <w:rPr>
                      <w:rFonts w:hint="eastAsia" w:ascii="Times New Roman" w:hAnsi="Times New Roman" w:eastAsia="宋体" w:cs="Times New Roman"/>
                      <w:i w:val="0"/>
                      <w:iCs w:val="0"/>
                      <w:caps w:val="0"/>
                      <w:color w:val="auto"/>
                      <w:spacing w:val="10"/>
                      <w:sz w:val="21"/>
                      <w:szCs w:val="21"/>
                      <w:highlight w:val="none"/>
                    </w:rPr>
                    <w:t>光伏发电项目配套设施用地，按建设用地进行管理，依法依规办理建设用地审批手续。其中，涉及占用耕地的，按规定落实占补平衡。符合光伏用地标准，位于方阵内部和四周，直接配套光伏方阵的道路，可按农村道路用地管理，涉及占用耕地的，按规定落实进出平衡。其他道路按建设用地管理。</w:t>
                  </w:r>
                </w:p>
              </w:tc>
              <w:tc>
                <w:tcPr>
                  <w:tcW w:w="1862" w:type="dxa"/>
                  <w:tcBorders>
                    <w:tl2br w:val="nil"/>
                    <w:tr2bl w:val="nil"/>
                  </w:tcBorders>
                  <w:noWrap w:val="0"/>
                  <w:vAlign w:val="center"/>
                </w:tcPr>
                <w:p w14:paraId="5669D8D6">
                  <w:pPr>
                    <w:pStyle w:val="13"/>
                    <w:keepNext w:val="0"/>
                    <w:keepLines w:val="0"/>
                    <w:pageBreakBefore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配套设施用地不占用耕地，无需办理占补平衡。</w:t>
                  </w:r>
                </w:p>
              </w:tc>
              <w:tc>
                <w:tcPr>
                  <w:tcW w:w="1176" w:type="dxa"/>
                  <w:tcBorders>
                    <w:tl2br w:val="nil"/>
                    <w:tr2bl w:val="nil"/>
                  </w:tcBorders>
                  <w:noWrap w:val="0"/>
                  <w:vAlign w:val="center"/>
                </w:tcPr>
                <w:p w14:paraId="1423B62E">
                  <w:pPr>
                    <w:pStyle w:val="13"/>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符合</w:t>
                  </w:r>
                </w:p>
              </w:tc>
            </w:tr>
          </w:tbl>
          <w:p w14:paraId="7986ACEC">
            <w:pPr>
              <w:pStyle w:val="13"/>
              <w:keepNext w:val="0"/>
              <w:keepLines w:val="0"/>
              <w:pageBreakBefore w:val="0"/>
              <w:widowControl w:val="0"/>
              <w:numPr>
                <w:ilvl w:val="0"/>
                <w:numId w:val="80"/>
              </w:numPr>
              <w:kinsoku/>
              <w:wordWrap/>
              <w:overflowPunct/>
              <w:topLinePunct w:val="0"/>
              <w:autoSpaceDE/>
              <w:autoSpaceDN/>
              <w:bidi w:val="0"/>
              <w:adjustRightInd/>
              <w:snapToGrid/>
              <w:spacing w:line="480" w:lineRule="exact"/>
              <w:ind w:left="0" w:leftChars="0" w:firstLine="0" w:firstLineChars="0"/>
              <w:textAlignment w:val="auto"/>
              <w:rPr>
                <w:rFonts w:hint="default"/>
                <w:color w:val="auto"/>
                <w:highlight w:val="none"/>
                <w:lang w:val="en-US" w:eastAsia="zh-CN"/>
              </w:rPr>
            </w:pPr>
            <w:r>
              <w:rPr>
                <w:rFonts w:hint="eastAsia" w:ascii="宋体" w:hAnsi="宋体" w:eastAsia="宋体" w:cs="宋体"/>
                <w:b/>
                <w:bCs/>
                <w:color w:val="auto"/>
                <w:kern w:val="0"/>
                <w:sz w:val="24"/>
                <w:szCs w:val="24"/>
                <w:highlight w:val="none"/>
                <w:lang w:val="en-US" w:eastAsia="zh-CN" w:bidi="ar-SA"/>
              </w:rPr>
              <w:t>与</w:t>
            </w:r>
            <w:r>
              <w:rPr>
                <w:rFonts w:hint="default" w:ascii="宋体" w:hAnsi="宋体" w:eastAsia="宋体" w:cs="宋体"/>
                <w:b/>
                <w:bCs/>
                <w:color w:val="auto"/>
                <w:kern w:val="0"/>
                <w:sz w:val="24"/>
                <w:szCs w:val="24"/>
                <w:highlight w:val="none"/>
                <w:lang w:val="en-US" w:eastAsia="zh-CN" w:bidi="ar-SA"/>
              </w:rPr>
              <w:t>《自然资源部关于规范临时用地管理的通知》（自然资规〔2021〕2号）</w:t>
            </w:r>
            <w:r>
              <w:rPr>
                <w:rFonts w:hint="eastAsia" w:ascii="宋体" w:hAnsi="宋体" w:eastAsia="宋体" w:cs="宋体"/>
                <w:b/>
                <w:bCs/>
                <w:color w:val="auto"/>
                <w:kern w:val="0"/>
                <w:sz w:val="24"/>
                <w:szCs w:val="24"/>
                <w:highlight w:val="none"/>
                <w:lang w:val="en-US" w:eastAsia="zh-CN" w:bidi="ar-SA"/>
              </w:rPr>
              <w:t>临时用地符合性分析</w:t>
            </w:r>
          </w:p>
          <w:tbl>
            <w:tblPr>
              <w:tblStyle w:val="26"/>
              <w:tblW w:w="0" w:type="auto"/>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780"/>
              <w:gridCol w:w="1950"/>
              <w:gridCol w:w="1101"/>
            </w:tblGrid>
            <w:tr w14:paraId="2B071C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80" w:type="dxa"/>
                  <w:tcBorders>
                    <w:tl2br w:val="nil"/>
                    <w:tr2bl w:val="nil"/>
                  </w:tcBorders>
                  <w:noWrap w:val="0"/>
                  <w:vAlign w:val="center"/>
                </w:tcPr>
                <w:p w14:paraId="2698106C">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lang w:val="en-US" w:eastAsia="zh-CN"/>
                    </w:rPr>
                    <w:t>《自然资源部关于规范临时用地管理的通知》（自然资规〔2021〕2号）</w:t>
                  </w:r>
                </w:p>
              </w:tc>
              <w:tc>
                <w:tcPr>
                  <w:tcW w:w="1950" w:type="dxa"/>
                  <w:tcBorders>
                    <w:tl2br w:val="nil"/>
                    <w:tr2bl w:val="nil"/>
                  </w:tcBorders>
                  <w:noWrap w:val="0"/>
                  <w:vAlign w:val="center"/>
                </w:tcPr>
                <w:p w14:paraId="6071D06D">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建设项目</w:t>
                  </w:r>
                </w:p>
              </w:tc>
              <w:tc>
                <w:tcPr>
                  <w:tcW w:w="1101" w:type="dxa"/>
                  <w:tcBorders>
                    <w:tl2br w:val="nil"/>
                    <w:tr2bl w:val="nil"/>
                  </w:tcBorders>
                  <w:noWrap w:val="0"/>
                  <w:vAlign w:val="center"/>
                </w:tcPr>
                <w:p w14:paraId="7CF7779E">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符合性分析</w:t>
                  </w:r>
                </w:p>
              </w:tc>
            </w:tr>
            <w:tr w14:paraId="753C6E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80" w:type="dxa"/>
                  <w:tcBorders>
                    <w:tl2br w:val="nil"/>
                    <w:tr2bl w:val="nil"/>
                  </w:tcBorders>
                  <w:noWrap w:val="0"/>
                  <w:vAlign w:val="top"/>
                </w:tcPr>
                <w:p w14:paraId="043900BB">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建设项目施工、地质勘查使用临时用地时应坚持“用多少、批多少、占多少、恢复多少”</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尽量不占或者少占耕地。使用后土地复垦难度较大的临时用地</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要严格控制占用耕地。铁路、公路等单独选址建设项目</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应科学组织施工</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节约集约使用临时用地。制梁场、</w:t>
                  </w:r>
                  <w:r>
                    <w:rPr>
                      <w:rFonts w:hint="eastAsia" w:ascii="Times New Roman" w:hAnsi="Times New Roman" w:eastAsia="宋体" w:cs="Times New Roman"/>
                      <w:color w:val="auto"/>
                      <w:sz w:val="21"/>
                      <w:szCs w:val="21"/>
                      <w:highlight w:val="none"/>
                      <w:vertAlign w:val="baseline"/>
                      <w:lang w:val="en-US" w:eastAsia="zh-CN"/>
                    </w:rPr>
                    <w:t>拌和站</w:t>
                  </w:r>
                  <w:r>
                    <w:rPr>
                      <w:rFonts w:hint="default" w:ascii="Times New Roman" w:hAnsi="Times New Roman" w:eastAsia="宋体" w:cs="Times New Roman"/>
                      <w:color w:val="auto"/>
                      <w:sz w:val="21"/>
                      <w:szCs w:val="21"/>
                      <w:highlight w:val="none"/>
                      <w:vertAlign w:val="baseline"/>
                      <w:lang w:val="en-US" w:eastAsia="zh-CN"/>
                    </w:rPr>
                    <w:t>等难以恢复原种植条件的不得以临时用地方式占用耕地和永久基本农田</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可以建设用地方式或者临时占用未利用地方式使用土地。临时用地确需占用永久基本农田的</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必须能够恢复原种植条件</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并符合《自然资源部 农业农村部关于加强和改进永久基本农田保护工作的通知》(自然资规〔2019〕1号)中申请条件、土壤剥离、复垦验收等有关规定。</w:t>
                  </w:r>
                </w:p>
              </w:tc>
              <w:tc>
                <w:tcPr>
                  <w:tcW w:w="1950" w:type="dxa"/>
                  <w:tcBorders>
                    <w:tl2br w:val="nil"/>
                    <w:tr2bl w:val="nil"/>
                  </w:tcBorders>
                  <w:noWrap w:val="0"/>
                  <w:vAlign w:val="center"/>
                </w:tcPr>
                <w:p w14:paraId="6039D08E">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本项目临时用地位于光伏阵列区域，未单独占用其他区域用地，该区域为长期租用的土地。占地性质为沙地，无需表土剥离，周边无村庄及环境敏感点。待25年租期结束后对项目区进行复垦。</w:t>
                  </w:r>
                </w:p>
              </w:tc>
              <w:tc>
                <w:tcPr>
                  <w:tcW w:w="1101" w:type="dxa"/>
                  <w:tcBorders>
                    <w:tl2br w:val="nil"/>
                    <w:tr2bl w:val="nil"/>
                  </w:tcBorders>
                  <w:noWrap w:val="0"/>
                  <w:vAlign w:val="center"/>
                </w:tcPr>
                <w:p w14:paraId="324BE31F">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符合</w:t>
                  </w:r>
                </w:p>
              </w:tc>
            </w:tr>
            <w:tr w14:paraId="1BA343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80" w:type="dxa"/>
                  <w:tcBorders>
                    <w:tl2br w:val="nil"/>
                    <w:tr2bl w:val="nil"/>
                  </w:tcBorders>
                  <w:noWrap w:val="0"/>
                  <w:vAlign w:val="top"/>
                </w:tcPr>
                <w:p w14:paraId="5DC7F34F">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临时用地使用期限一般不超过两年。建设周期较长的能源、交通、水利等基础设施建设项目施工使用的临时用地</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期限不超过四年。城镇开发边界内临时建设用地规划许可、临时建设工程规划许可的期限应当与临时用地期限相衔接。临时用地使用期限</w:t>
                  </w:r>
                  <w:r>
                    <w:rPr>
                      <w:rFonts w:hint="eastAsia" w:ascii="Times New Roman" w:hAnsi="Times New Roman" w:eastAsia="宋体" w:cs="Times New Roman"/>
                      <w:color w:val="auto"/>
                      <w:sz w:val="21"/>
                      <w:szCs w:val="21"/>
                      <w:highlight w:val="none"/>
                      <w:vertAlign w:val="baseline"/>
                      <w:lang w:val="en-US" w:eastAsia="zh-CN"/>
                    </w:rPr>
                    <w:t>，</w:t>
                  </w:r>
                  <w:r>
                    <w:rPr>
                      <w:rFonts w:hint="default" w:ascii="Times New Roman" w:hAnsi="Times New Roman" w:eastAsia="宋体" w:cs="Times New Roman"/>
                      <w:color w:val="auto"/>
                      <w:sz w:val="21"/>
                      <w:szCs w:val="21"/>
                      <w:highlight w:val="none"/>
                      <w:vertAlign w:val="baseline"/>
                      <w:lang w:val="en-US" w:eastAsia="zh-CN"/>
                    </w:rPr>
                    <w:t>从批准之日起算。</w:t>
                  </w:r>
                </w:p>
              </w:tc>
              <w:tc>
                <w:tcPr>
                  <w:tcW w:w="1950" w:type="dxa"/>
                  <w:tcBorders>
                    <w:tl2br w:val="nil"/>
                    <w:tr2bl w:val="nil"/>
                  </w:tcBorders>
                  <w:noWrap w:val="0"/>
                  <w:vAlign w:val="center"/>
                </w:tcPr>
                <w:p w14:paraId="610C4121">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本项目工期计划为3个月，待项目完工前，临时生产生活区予以拆除，并在原有地面处安装光伏阵列。</w:t>
                  </w:r>
                </w:p>
              </w:tc>
              <w:tc>
                <w:tcPr>
                  <w:tcW w:w="1101" w:type="dxa"/>
                  <w:tcBorders>
                    <w:tl2br w:val="nil"/>
                    <w:tr2bl w:val="nil"/>
                  </w:tcBorders>
                  <w:noWrap w:val="0"/>
                  <w:vAlign w:val="center"/>
                </w:tcPr>
                <w:p w14:paraId="276F6D52">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符合</w:t>
                  </w:r>
                </w:p>
              </w:tc>
            </w:tr>
          </w:tbl>
          <w:p w14:paraId="78D4060D">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color w:val="auto"/>
                <w:highlight w:val="none"/>
                <w:lang w:val="en-US" w:eastAsia="zh-CN"/>
              </w:rPr>
            </w:pPr>
          </w:p>
        </w:tc>
      </w:tr>
    </w:tbl>
    <w:p w14:paraId="1C2BD72E">
      <w:pPr>
        <w:pStyle w:val="21"/>
        <w:jc w:val="center"/>
        <w:rPr>
          <w:rFonts w:hint="default" w:ascii="Times New Roman" w:hAnsi="Times New Roman" w:eastAsia="黑体" w:cs="Times New Roman"/>
          <w:snapToGrid w:val="0"/>
          <w:color w:val="auto"/>
          <w:sz w:val="36"/>
          <w:szCs w:val="36"/>
          <w:highlight w:val="none"/>
        </w:rPr>
        <w:sectPr>
          <w:pgSz w:w="11906" w:h="16838"/>
          <w:pgMar w:top="1440" w:right="1080" w:bottom="1440" w:left="1080" w:header="851" w:footer="1077" w:gutter="0"/>
          <w:pgBorders>
            <w:top w:val="none" w:sz="0" w:space="0"/>
            <w:left w:val="none" w:sz="0" w:space="0"/>
            <w:bottom w:val="none" w:sz="0" w:space="0"/>
            <w:right w:val="none" w:sz="0" w:space="0"/>
          </w:pgBorders>
          <w:pgNumType w:fmt="decimal"/>
          <w:cols w:space="720" w:num="1"/>
          <w:docGrid w:linePitch="312" w:charSpace="0"/>
        </w:sectPr>
      </w:pPr>
    </w:p>
    <w:p w14:paraId="6F24E04E">
      <w:pPr>
        <w:pStyle w:val="21"/>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五、主要生态环境保护措施</w:t>
      </w:r>
    </w:p>
    <w:tbl>
      <w:tblPr>
        <w:tblStyle w:val="25"/>
        <w:tblW w:w="504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7986"/>
      </w:tblGrid>
      <w:tr w14:paraId="25302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 w:type="pct"/>
            <w:noWrap w:val="0"/>
            <w:tcMar>
              <w:left w:w="28" w:type="dxa"/>
              <w:right w:w="28" w:type="dxa"/>
            </w:tcMar>
            <w:vAlign w:val="center"/>
          </w:tcPr>
          <w:p w14:paraId="7B5AAE58">
            <w:pPr>
              <w:adjustRightInd w:val="0"/>
              <w:snapToGrid w:val="0"/>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pacing w:val="10"/>
                <w:szCs w:val="21"/>
                <w:highlight w:val="none"/>
              </w:rPr>
              <w:t>施工期生态环境保护措施</w:t>
            </w:r>
          </w:p>
        </w:tc>
        <w:tc>
          <w:tcPr>
            <w:tcW w:w="4681" w:type="pct"/>
            <w:noWrap w:val="0"/>
            <w:vAlign w:val="top"/>
          </w:tcPr>
          <w:p w14:paraId="4838B371">
            <w:pPr>
              <w:pStyle w:val="2"/>
              <w:numPr>
                <w:ilvl w:val="0"/>
                <w:numId w:val="81"/>
              </w:numPr>
              <w:bidi w:val="0"/>
              <w:ind w:left="0" w:leftChars="0" w:firstLine="0" w:firstLineChars="0"/>
              <w:rPr>
                <w:rFonts w:hint="default" w:ascii="Times New Roman" w:hAnsi="Times New Roman" w:cs="Times New Roman"/>
                <w:color w:val="auto"/>
                <w:sz w:val="24"/>
                <w:szCs w:val="24"/>
                <w:highlight w:val="none"/>
                <w:lang w:val="en-US" w:eastAsia="zh-CN"/>
              </w:rPr>
            </w:pPr>
            <w:r>
              <w:rPr>
                <w:rFonts w:hint="eastAsia" w:cs="Times New Roman"/>
                <w:color w:val="auto"/>
                <w:sz w:val="24"/>
                <w:szCs w:val="24"/>
                <w:highlight w:val="none"/>
                <w:lang w:val="en-US" w:eastAsia="zh-CN"/>
              </w:rPr>
              <w:t>环境保护措施</w:t>
            </w:r>
            <w:r>
              <w:rPr>
                <w:rFonts w:hint="default" w:ascii="Times New Roman" w:hAnsi="Times New Roman" w:cs="Times New Roman"/>
                <w:color w:val="auto"/>
                <w:sz w:val="24"/>
                <w:szCs w:val="24"/>
                <w:highlight w:val="none"/>
                <w:lang w:val="en-US" w:eastAsia="zh-CN"/>
              </w:rPr>
              <w:t>：</w:t>
            </w:r>
          </w:p>
          <w:p w14:paraId="4240A73E">
            <w:pPr>
              <w:pStyle w:val="12"/>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highlight w:val="none"/>
                <w:lang w:val="en-US" w:eastAsia="zh-CN"/>
              </w:rPr>
            </w:pPr>
            <w:r>
              <w:rPr>
                <w:rFonts w:hint="eastAsia" w:eastAsia="宋体" w:cs="Times New Roman"/>
                <w:b/>
                <w:bCs/>
                <w:color w:val="auto"/>
                <w:highlight w:val="none"/>
                <w:lang w:val="en-US" w:eastAsia="zh-CN"/>
              </w:rPr>
              <w:t>生态环境影响保护措施：</w:t>
            </w:r>
          </w:p>
          <w:p w14:paraId="143E6DD3">
            <w:pPr>
              <w:pStyle w:val="12"/>
              <w:numPr>
                <w:ilvl w:val="0"/>
                <w:numId w:val="83"/>
              </w:numPr>
              <w:bidi w:val="0"/>
              <w:ind w:left="0" w:leftChars="0" w:firstLine="420" w:firstLineChars="0"/>
              <w:rPr>
                <w:rFonts w:hint="default"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 xml:space="preserve">植物与植被保护措施 </w:t>
            </w:r>
          </w:p>
          <w:p w14:paraId="01EC26CF">
            <w:pPr>
              <w:pStyle w:val="12"/>
              <w:numPr>
                <w:ilvl w:val="0"/>
                <w:numId w:val="0"/>
              </w:numPr>
              <w:bidi w:val="0"/>
              <w:ind w:firstLine="480" w:firstLineChars="20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在施工过程中，为保护工程区内的生态环境，在环境管理体系指导下，施工期进行精密设计，尽量少占用土地，减少施工工期和施工范围，以减轻施工对周围自然植被、地形地貌等环境的影响。具体采取以下生态保护措施：</w:t>
            </w:r>
          </w:p>
          <w:p w14:paraId="136BE26D">
            <w:pPr>
              <w:pStyle w:val="12"/>
              <w:numPr>
                <w:ilvl w:val="0"/>
                <w:numId w:val="84"/>
              </w:numPr>
              <w:bidi w:val="0"/>
              <w:ind w:left="0" w:leftChars="0" w:firstLine="420" w:firstLineChars="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对施工人员进行环境教育及有关法律法规的宣传教育及培训，增强施工人员的环保意识。将环境保护要求纳入工程招标中，严格按设计施工，禁止超计划占用土地和破坏植被。</w:t>
            </w:r>
            <w:r>
              <w:rPr>
                <w:rFonts w:hint="eastAsia" w:eastAsia="宋体" w:cs="Times New Roman"/>
                <w:color w:val="auto"/>
                <w:highlight w:val="none"/>
                <w:lang w:val="en-US" w:eastAsia="zh-CN"/>
              </w:rPr>
              <w:t>光伏项目实施后，项目区原有的荒漠植被会受到较大影响，待施工完毕后可适当播撒原生植被草籽，不可引入外来生物，构建与周边生态环境相协调的植物群落，最终形成可以自我维持的生态系统。随着项目完工后，相关植物措施的实施，植被覆盖度会得到一定恢复。</w:t>
            </w:r>
          </w:p>
          <w:p w14:paraId="455E3F82">
            <w:pPr>
              <w:pStyle w:val="12"/>
              <w:numPr>
                <w:ilvl w:val="0"/>
                <w:numId w:val="84"/>
              </w:numPr>
              <w:bidi w:val="0"/>
              <w:ind w:left="0" w:leftChars="0" w:firstLine="420" w:firstLineChars="0"/>
              <w:rPr>
                <w:rFonts w:hint="default"/>
                <w:color w:val="auto"/>
                <w:highlight w:val="none"/>
                <w:lang w:val="en-US" w:eastAsia="zh-CN"/>
              </w:rPr>
            </w:pPr>
            <w:r>
              <w:rPr>
                <w:rFonts w:hint="eastAsia" w:ascii="Times New Roman" w:hAnsi="Times New Roman" w:eastAsia="宋体" w:cs="Times New Roman"/>
                <w:color w:val="auto"/>
                <w:highlight w:val="none"/>
                <w:lang w:val="en-US" w:eastAsia="zh-CN"/>
              </w:rPr>
              <w:t>进一步优化施工布局及合理施工道路布线，尽量缩短路线长度和高大边坡，减少临时用地面积。</w:t>
            </w:r>
          </w:p>
          <w:p w14:paraId="3DB5B042">
            <w:pPr>
              <w:pStyle w:val="12"/>
              <w:numPr>
                <w:ilvl w:val="0"/>
                <w:numId w:val="84"/>
              </w:numPr>
              <w:bidi w:val="0"/>
              <w:ind w:left="0" w:leftChars="0" w:firstLine="420" w:firstLineChars="0"/>
              <w:rPr>
                <w:rFonts w:hint="default"/>
                <w:color w:val="auto"/>
                <w:highlight w:val="none"/>
                <w:lang w:val="en-US" w:eastAsia="zh-CN"/>
              </w:rPr>
            </w:pPr>
            <w:r>
              <w:rPr>
                <w:rFonts w:hint="eastAsia" w:ascii="Times New Roman" w:hAnsi="Times New Roman" w:eastAsia="宋体" w:cs="Times New Roman"/>
                <w:color w:val="auto"/>
                <w:highlight w:val="none"/>
                <w:lang w:val="en-US" w:eastAsia="zh-CN"/>
              </w:rPr>
              <w:t>施工期制定生态环境管理，通过管理规定和制度化，禁止施工人员砍伐树木，禁止到非施工区活动，施工区严格烟火管理，以杜绝施工人员对施工区和其他地区植物的破坏，减轻工程施工对野生生物的影响。</w:t>
            </w:r>
          </w:p>
          <w:p w14:paraId="64574BB8">
            <w:pPr>
              <w:pStyle w:val="12"/>
              <w:numPr>
                <w:ilvl w:val="0"/>
                <w:numId w:val="84"/>
              </w:numPr>
              <w:bidi w:val="0"/>
              <w:ind w:left="0" w:leftChars="0" w:firstLine="420" w:firstLineChars="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严格施工期项目场区烟火管理，防止森林火灾的发生。 </w:t>
            </w:r>
          </w:p>
          <w:p w14:paraId="4D12ACCC">
            <w:pPr>
              <w:pStyle w:val="12"/>
              <w:numPr>
                <w:ilvl w:val="0"/>
                <w:numId w:val="84"/>
              </w:numPr>
              <w:bidi w:val="0"/>
              <w:ind w:left="0" w:leftChars="0" w:firstLine="420" w:firstLineChars="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 xml:space="preserve">施工迹地的生态恢复 </w:t>
            </w:r>
          </w:p>
          <w:p w14:paraId="56BD5421">
            <w:pPr>
              <w:pStyle w:val="12"/>
              <w:numPr>
                <w:ilvl w:val="0"/>
                <w:numId w:val="0"/>
              </w:numPr>
              <w:bidi w:val="0"/>
              <w:ind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施工结束后应督促施工单位及时拆除临时建筑，清理和平整场地，恢复土层，采用当地植物进行“恢复性”种植，然后采取“封育”手段，促进自然恢复。</w:t>
            </w:r>
          </w:p>
          <w:p w14:paraId="14CF1F81">
            <w:pPr>
              <w:pStyle w:val="12"/>
              <w:numPr>
                <w:ilvl w:val="0"/>
                <w:numId w:val="83"/>
              </w:numPr>
              <w:bidi w:val="0"/>
              <w:ind w:left="0" w:leftChars="0" w:firstLine="420" w:firstLineChars="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动物影响减缓措施</w:t>
            </w:r>
          </w:p>
          <w:p w14:paraId="2A0E08C1">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color w:val="auto"/>
                <w:highlight w:val="none"/>
              </w:rPr>
            </w:pPr>
            <w:r>
              <w:rPr>
                <w:rFonts w:hint="eastAsia" w:cs="Times New Roman"/>
                <w:color w:val="auto"/>
                <w:kern w:val="2"/>
                <w:sz w:val="24"/>
                <w:szCs w:val="24"/>
                <w:highlight w:val="none"/>
                <w:lang w:val="en-US" w:eastAsia="zh-CN" w:bidi="ar-SA"/>
              </w:rPr>
              <w:t>项目区为沙地，偶见陆生脊椎动物</w:t>
            </w:r>
            <w:r>
              <w:rPr>
                <w:rFonts w:hint="eastAsia" w:ascii="Times New Roman" w:hAnsi="Times New Roman" w:eastAsia="宋体" w:cs="Times New Roman"/>
                <w:color w:val="auto"/>
                <w:kern w:val="2"/>
                <w:sz w:val="24"/>
                <w:szCs w:val="24"/>
                <w:highlight w:val="none"/>
                <w:lang w:val="en-US" w:eastAsia="zh-CN" w:bidi="ar-SA"/>
              </w:rPr>
              <w:t>。为保护好野生动物的栖息环境，减少施工建设对野生动物的影响，主要从以下几个方面进行保护</w:t>
            </w:r>
            <w:r>
              <w:rPr>
                <w:rFonts w:hint="eastAsia" w:ascii="宋体" w:hAnsi="宋体" w:eastAsia="宋体" w:cs="宋体"/>
                <w:color w:val="auto"/>
                <w:kern w:val="0"/>
                <w:sz w:val="24"/>
                <w:szCs w:val="24"/>
                <w:highlight w:val="none"/>
                <w:lang w:val="en-US" w:eastAsia="zh-CN" w:bidi="ar"/>
              </w:rPr>
              <w:t xml:space="preserve">： </w:t>
            </w:r>
          </w:p>
          <w:p w14:paraId="382D1F2F">
            <w:pPr>
              <w:keepNext w:val="0"/>
              <w:keepLines w:val="0"/>
              <w:pageBreakBefore w:val="0"/>
              <w:widowControl/>
              <w:numPr>
                <w:ilvl w:val="0"/>
                <w:numId w:val="85"/>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在施工中尽量减少对动物栖息地生境的破坏，特别是对树木的砍伐；</w:t>
            </w:r>
          </w:p>
          <w:p w14:paraId="5EC7E56C">
            <w:pPr>
              <w:keepNext w:val="0"/>
              <w:keepLines w:val="0"/>
              <w:pageBreakBefore w:val="0"/>
              <w:widowControl/>
              <w:numPr>
                <w:ilvl w:val="0"/>
                <w:numId w:val="85"/>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施工中尽可能地减少放炮，以减少对动物的惊吓； </w:t>
            </w:r>
          </w:p>
          <w:p w14:paraId="468E55FC">
            <w:pPr>
              <w:keepNext w:val="0"/>
              <w:keepLines w:val="0"/>
              <w:pageBreakBefore w:val="0"/>
              <w:widowControl/>
              <w:numPr>
                <w:ilvl w:val="0"/>
                <w:numId w:val="85"/>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加强对施工器材的管理，杜绝让炸药、雷管等爆破器材流失于施工人员或当地群众中，用于私自制造狩猎工具和捕杀野生动物； </w:t>
            </w:r>
          </w:p>
          <w:p w14:paraId="56235949">
            <w:pPr>
              <w:keepNext w:val="0"/>
              <w:keepLines w:val="0"/>
              <w:pageBreakBefore w:val="0"/>
              <w:widowControl/>
              <w:numPr>
                <w:ilvl w:val="0"/>
                <w:numId w:val="85"/>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加强施工人员对野生动物和生态环境的保护意识教育，在施工中遇到的幼兽或受伤的兽类，应交给林业局的专业人员，不得擅自处理； </w:t>
            </w:r>
          </w:p>
          <w:p w14:paraId="344F8699">
            <w:pPr>
              <w:keepNext w:val="0"/>
              <w:keepLines w:val="0"/>
              <w:pageBreakBefore w:val="0"/>
              <w:widowControl/>
              <w:numPr>
                <w:ilvl w:val="0"/>
                <w:numId w:val="85"/>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施工中要有保护动物的专门规定，在施工区内设置保护动物的警示牌，并安排专门人员负责项目区施工中的动物保护的监督和管理工作。 </w:t>
            </w:r>
          </w:p>
          <w:p w14:paraId="0ED455F9">
            <w:pPr>
              <w:pStyle w:val="12"/>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大气环境影响保护措施：</w:t>
            </w:r>
          </w:p>
          <w:p w14:paraId="366FD92F">
            <w:pPr>
              <w:pStyle w:val="13"/>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针对施工扬尘，本工程施工期间应采取的治理措施如下： </w:t>
            </w:r>
          </w:p>
          <w:p w14:paraId="6427F013">
            <w:pPr>
              <w:pStyle w:val="13"/>
              <w:keepNext w:val="0"/>
              <w:keepLines w:val="0"/>
              <w:pageBreakBefore w:val="0"/>
              <w:numPr>
                <w:ilvl w:val="0"/>
                <w:numId w:val="8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制定施工扬尘污染防治和文明施工方案，根据施工工序编制施工期内扬尘污染防治任务书，实施扬尘防治全过程管理，责任到每个施工工序。 </w:t>
            </w:r>
          </w:p>
          <w:p w14:paraId="5EC2486C">
            <w:pPr>
              <w:pStyle w:val="13"/>
              <w:keepNext w:val="0"/>
              <w:keepLines w:val="0"/>
              <w:pageBreakBefore w:val="0"/>
              <w:numPr>
                <w:ilvl w:val="0"/>
                <w:numId w:val="8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分段进行施工，尽量缩小施工范围，夜间不施工。 </w:t>
            </w:r>
          </w:p>
          <w:p w14:paraId="275A7564">
            <w:pPr>
              <w:pStyle w:val="13"/>
              <w:keepNext w:val="0"/>
              <w:keepLines w:val="0"/>
              <w:pageBreakBefore w:val="0"/>
              <w:numPr>
                <w:ilvl w:val="0"/>
                <w:numId w:val="8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 xml:space="preserve">开挖过程中，洒水使作业保持一定的湿度：对施工场地内松散、干涸的表土，也应经常洒水防治粉尘；回填土方时，在表层土质干燥时应适当洒水，防止粉尘飞扬。 </w:t>
            </w:r>
          </w:p>
          <w:p w14:paraId="4A11763E">
            <w:pPr>
              <w:pStyle w:val="13"/>
              <w:keepNext w:val="0"/>
              <w:keepLines w:val="0"/>
              <w:pageBreakBefore w:val="0"/>
              <w:numPr>
                <w:ilvl w:val="0"/>
                <w:numId w:val="8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加强路面维护及施工运输车辆的运输管理，尽可能防止运输的物料泼洒，运输车辆加</w:t>
            </w:r>
            <w:r>
              <w:rPr>
                <w:rFonts w:hint="eastAsia" w:ascii="Times New Roman" w:hAnsi="Times New Roman" w:eastAsia="宋体" w:cs="Times New Roman"/>
                <w:color w:val="auto"/>
                <w:sz w:val="24"/>
                <w:szCs w:val="24"/>
                <w:highlight w:val="none"/>
                <w:lang w:val="en-US" w:eastAsia="zh-CN"/>
              </w:rPr>
              <w:t>棚</w:t>
            </w:r>
            <w:r>
              <w:rPr>
                <w:rFonts w:hint="default" w:ascii="Times New Roman" w:hAnsi="Times New Roman" w:eastAsia="宋体" w:cs="Times New Roman"/>
                <w:color w:val="auto"/>
                <w:sz w:val="24"/>
                <w:szCs w:val="24"/>
                <w:highlight w:val="none"/>
                <w:lang w:val="en-US" w:eastAsia="zh-CN"/>
              </w:rPr>
              <w:t xml:space="preserve">盖、装卸场地在装卸前将先冲洗干净，减少车轮、底盘等携带泥土散落路。 </w:t>
            </w:r>
          </w:p>
          <w:p w14:paraId="4F5B1263">
            <w:pPr>
              <w:pStyle w:val="13"/>
              <w:keepNext w:val="0"/>
              <w:keepLines w:val="0"/>
              <w:pageBreakBefore w:val="0"/>
              <w:numPr>
                <w:ilvl w:val="0"/>
                <w:numId w:val="8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配备洒水车，对各施工场地经常洒水，一般每天可洒水4</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 xml:space="preserve">5次。 </w:t>
            </w:r>
          </w:p>
          <w:p w14:paraId="00932782">
            <w:pPr>
              <w:keepNext w:val="0"/>
              <w:keepLines w:val="0"/>
              <w:pageBreakBefore w:val="0"/>
              <w:widowControl/>
              <w:numPr>
                <w:ilvl w:val="0"/>
                <w:numId w:val="86"/>
              </w:numPr>
              <w:suppressLineNumbers w:val="0"/>
              <w:kinsoku/>
              <w:wordWrap/>
              <w:overflowPunct/>
              <w:topLinePunct w:val="0"/>
              <w:autoSpaceDE/>
              <w:autoSpaceDN/>
              <w:bidi w:val="0"/>
              <w:adjustRightInd/>
              <w:snapToGrid/>
              <w:spacing w:line="480" w:lineRule="exact"/>
              <w:ind w:left="0" w:lef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各施工段应设置相应的环境保护管理人员，其职责是指导和管理施工</w:t>
            </w:r>
            <w:r>
              <w:rPr>
                <w:rFonts w:hint="default" w:ascii="Times New Roman" w:hAnsi="Times New Roman" w:eastAsia="宋体" w:cs="Times New Roman"/>
                <w:color w:val="auto"/>
                <w:kern w:val="0"/>
                <w:sz w:val="24"/>
                <w:szCs w:val="24"/>
                <w:highlight w:val="none"/>
                <w:lang w:val="en-US" w:eastAsia="zh-CN" w:bidi="ar"/>
              </w:rPr>
              <w:t xml:space="preserve">现场的工程弃土、建筑材料的处置、清运、堆放，场地恢复和硬化，清除进出施工现场道路上的泥土、弃料以及车辆、轮胎上的泥土，防止二次扬尘污染；对一些质轻、易飞扬的施工材料，如水泥等的堆放场地，应采取防止扬尘措施，如设简易堆放棚等，避免风吹损失和二次污染。 </w:t>
            </w:r>
          </w:p>
          <w:p w14:paraId="0ADD3D6C">
            <w:pPr>
              <w:keepNext w:val="0"/>
              <w:keepLines w:val="0"/>
              <w:pageBreakBefore w:val="0"/>
              <w:widowControl/>
              <w:numPr>
                <w:ilvl w:val="0"/>
                <w:numId w:val="86"/>
              </w:numPr>
              <w:suppressLineNumbers w:val="0"/>
              <w:kinsoku/>
              <w:wordWrap/>
              <w:overflowPunct/>
              <w:topLinePunct w:val="0"/>
              <w:autoSpaceDE/>
              <w:autoSpaceDN/>
              <w:bidi w:val="0"/>
              <w:adjustRightInd/>
              <w:snapToGrid/>
              <w:spacing w:line="480" w:lineRule="exact"/>
              <w:ind w:left="0" w:leftChars="0"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施工期环保对策措施的执行与落实纳入施工监理专项工作，施工期环保管理人员对策措施执行情况及效果进行巡查，发现环境污染、</w:t>
            </w:r>
            <w:r>
              <w:rPr>
                <w:rFonts w:hint="eastAsia" w:ascii="Times New Roman" w:hAnsi="Times New Roman" w:eastAsia="宋体" w:cs="Times New Roman"/>
                <w:color w:val="auto"/>
                <w:kern w:val="0"/>
                <w:sz w:val="24"/>
                <w:szCs w:val="24"/>
                <w:highlight w:val="none"/>
                <w:lang w:val="en-US" w:eastAsia="zh-CN" w:bidi="ar"/>
              </w:rPr>
              <w:t>投诉</w:t>
            </w:r>
            <w:r>
              <w:rPr>
                <w:rFonts w:hint="default" w:ascii="Times New Roman" w:hAnsi="Times New Roman" w:eastAsia="宋体" w:cs="Times New Roman"/>
                <w:color w:val="auto"/>
                <w:kern w:val="0"/>
                <w:sz w:val="24"/>
                <w:szCs w:val="24"/>
                <w:highlight w:val="none"/>
                <w:lang w:val="en-US" w:eastAsia="zh-CN" w:bidi="ar"/>
              </w:rPr>
              <w:t xml:space="preserve">和纠纷等问题，及时上报并妥善和合理解决。 </w:t>
            </w:r>
          </w:p>
          <w:p w14:paraId="1DA5F2AA">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经采取以上扬尘污染防治措施后，施工场界扬尘可达到《大气污染物综合排放标准》（GB16297-1996）无组织排放浓度限值要求。</w:t>
            </w:r>
          </w:p>
          <w:p w14:paraId="22B0F8F3">
            <w:pPr>
              <w:pStyle w:val="12"/>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水环境影响保护措施：</w:t>
            </w:r>
          </w:p>
          <w:p w14:paraId="268A1FBA">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本次评价提出如下施工期水环境保护措施： </w:t>
            </w:r>
          </w:p>
          <w:p w14:paraId="126B5003">
            <w:pPr>
              <w:keepNext w:val="0"/>
              <w:keepLines w:val="0"/>
              <w:pageBreakBefore w:val="0"/>
              <w:widowControl/>
              <w:numPr>
                <w:ilvl w:val="0"/>
                <w:numId w:val="87"/>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施工场废水经临时沉淀池沉淀处理后，回用于施工过程、车辆清洗和场地洒水抑尘，不外排。  </w:t>
            </w:r>
          </w:p>
          <w:p w14:paraId="34A6E255">
            <w:pPr>
              <w:keepNext w:val="0"/>
              <w:keepLines w:val="0"/>
              <w:pageBreakBefore w:val="0"/>
              <w:widowControl/>
              <w:numPr>
                <w:ilvl w:val="0"/>
                <w:numId w:val="87"/>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合理安排工期，避免在雨天大风天气进行土方作业。 </w:t>
            </w:r>
          </w:p>
          <w:p w14:paraId="0BE9F55E">
            <w:pPr>
              <w:keepNext w:val="0"/>
              <w:keepLines w:val="0"/>
              <w:pageBreakBefore w:val="0"/>
              <w:widowControl/>
              <w:numPr>
                <w:ilvl w:val="0"/>
                <w:numId w:val="87"/>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确保排水设施和沉淀设施连续、通畅，发现堵塞或损坏，应当立即疏通或修复。 </w:t>
            </w:r>
          </w:p>
          <w:p w14:paraId="6E51F842">
            <w:pPr>
              <w:keepNext w:val="0"/>
              <w:keepLines w:val="0"/>
              <w:pageBreakBefore w:val="0"/>
              <w:widowControl/>
              <w:numPr>
                <w:ilvl w:val="0"/>
                <w:numId w:val="87"/>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项目应加强管理，做好机械的日常维护保养，杜绝跑、冒、滴、漏现象。</w:t>
            </w:r>
          </w:p>
          <w:p w14:paraId="3A9357E9">
            <w:pPr>
              <w:keepNext w:val="0"/>
              <w:keepLines w:val="0"/>
              <w:pageBreakBefore w:val="0"/>
              <w:widowControl/>
              <w:numPr>
                <w:ilvl w:val="0"/>
                <w:numId w:val="87"/>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施工场地材料堆场四周设置挡墙，防止散料被雨水冲刷流失。 </w:t>
            </w:r>
          </w:p>
          <w:p w14:paraId="1DBC93FD">
            <w:pPr>
              <w:keepNext w:val="0"/>
              <w:keepLines w:val="0"/>
              <w:pageBreakBefore w:val="0"/>
              <w:widowControl/>
              <w:numPr>
                <w:ilvl w:val="0"/>
                <w:numId w:val="87"/>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施工场地散落的物料要及时清扫，物料堆放要采取防雨水冲刷和淋溶措施。</w:t>
            </w:r>
          </w:p>
          <w:p w14:paraId="7BD835E9">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根据调查，本工程所在河段及下游无饮用水源保护区和集中式饮用水源取水口存在，在施工过程中，经采取以上措施后，项目施工对周边水体影响小。</w:t>
            </w:r>
          </w:p>
          <w:p w14:paraId="062D1E32">
            <w:pPr>
              <w:pStyle w:val="12"/>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hint="eastAsia"/>
                <w:color w:val="auto"/>
                <w:highlight w:val="none"/>
                <w:lang w:val="en-US" w:eastAsia="zh-CN"/>
              </w:rPr>
            </w:pPr>
            <w:r>
              <w:rPr>
                <w:rFonts w:hint="eastAsia" w:ascii="Times New Roman" w:hAnsi="Times New Roman" w:eastAsia="宋体" w:cs="Times New Roman"/>
                <w:b/>
                <w:bCs/>
                <w:color w:val="auto"/>
                <w:highlight w:val="none"/>
                <w:lang w:val="en-US" w:eastAsia="zh-CN"/>
              </w:rPr>
              <w:t>声环境影响保护措施：</w:t>
            </w:r>
          </w:p>
          <w:p w14:paraId="04B4D904">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本工程为光伏工程，周边无环境保护目标。施工期间会有施工噪声影响，每个工程点的施工时间较短，随着施工点的移动其噪声将随着消失。为进一步加强保护周边环境质量，项目仍应采取以下施工噪声防治措施： </w:t>
            </w:r>
          </w:p>
          <w:p w14:paraId="1204CC27">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①优化施工方式，应科学合理地安排施工步骤，合理布置施工现场，高噪声设备进行分散式布设，对产噪声较大的施工机械尽可能的布置在远离敏感目标一侧，增加施工机械噪声的衰减距离。 </w:t>
            </w:r>
          </w:p>
          <w:p w14:paraId="3BC66902">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②分段施工，施工单元合理安排施工进度，加强施工管理，尽量缩短施工时间，合理安排施工时间，禁止在午间休息时间及靠近村庄施工区夜间施工。 </w:t>
            </w:r>
          </w:p>
          <w:p w14:paraId="5A28D904">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③避免在局部安排大量的高噪声设备，合理调整高噪声设备的使用时间，并严禁同时运行，减少噪声叠加影响，造成局部声级过高。 </w:t>
            </w:r>
          </w:p>
          <w:p w14:paraId="61CF8EE7">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④优化运输车辆进出施工场地路径，运输车辆在进入施工区附近区域后，尽量避免在附近连队逗留，途经敏感目标附近时要适当降低车速和禁止鸣笛。 </w:t>
            </w:r>
          </w:p>
          <w:p w14:paraId="0A0D3A6A">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⑤加强对施工人员的管理，做到文明施工，避免人为噪声的产生。</w:t>
            </w:r>
          </w:p>
          <w:p w14:paraId="10BD2A79">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项目施工场地噪声除采取以上降噪措施以外，还应与周边村民建立良好的社区关系，对受施工干扰的村民应在作业前予以通知，并随时向他们汇报施工进度及施工中对降低噪声采取的措施，求得大家的共同理解。此外，施工期间应设热线投诉电话，接受噪声扰民的投诉，并对投诉情况进行积极治理。</w:t>
            </w:r>
          </w:p>
          <w:p w14:paraId="49A64A9A">
            <w:pPr>
              <w:pStyle w:val="12"/>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 xml:space="preserve">固体废物影响保护措施 </w:t>
            </w:r>
          </w:p>
          <w:p w14:paraId="539181E6">
            <w:pPr>
              <w:keepNext w:val="0"/>
              <w:keepLines w:val="0"/>
              <w:pageBreakBefore w:val="0"/>
              <w:widowControl/>
              <w:numPr>
                <w:ilvl w:val="0"/>
                <w:numId w:val="88"/>
              </w:numPr>
              <w:suppressLineNumbers w:val="0"/>
              <w:kinsoku/>
              <w:wordWrap/>
              <w:overflowPunct/>
              <w:topLinePunct w:val="0"/>
              <w:autoSpaceDE/>
              <w:autoSpaceDN/>
              <w:bidi w:val="0"/>
              <w:adjustRightInd/>
              <w:snapToGrid/>
              <w:spacing w:line="480" w:lineRule="exact"/>
              <w:ind w:left="0" w:leftChars="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要求对临时表土堆场周边设置截排水沟和防护拦挡等措施。 </w:t>
            </w:r>
          </w:p>
          <w:p w14:paraId="0E66F310">
            <w:pPr>
              <w:keepNext w:val="0"/>
              <w:keepLines w:val="0"/>
              <w:pageBreakBefore w:val="0"/>
              <w:widowControl/>
              <w:numPr>
                <w:ilvl w:val="0"/>
                <w:numId w:val="88"/>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建筑垃圾能回收利用的回收利用，不能回收利用的运送至当地合法的建筑垃圾消纳场进行规范处置。 </w:t>
            </w:r>
          </w:p>
          <w:p w14:paraId="1E62E687">
            <w:pPr>
              <w:keepNext w:val="0"/>
              <w:keepLines w:val="0"/>
              <w:pageBreakBefore w:val="0"/>
              <w:widowControl/>
              <w:numPr>
                <w:ilvl w:val="0"/>
                <w:numId w:val="88"/>
              </w:numPr>
              <w:suppressLineNumbers w:val="0"/>
              <w:kinsoku/>
              <w:wordWrap/>
              <w:overflowPunct/>
              <w:topLinePunct w:val="0"/>
              <w:autoSpaceDE/>
              <w:autoSpaceDN/>
              <w:bidi w:val="0"/>
              <w:adjustRightInd/>
              <w:snapToGrid/>
              <w:spacing w:line="480" w:lineRule="exact"/>
              <w:ind w:left="0" w:leftChars="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生活垃圾以及废包装物等收集后当地委托环卫部门清运处理。 </w:t>
            </w:r>
          </w:p>
          <w:p w14:paraId="1FB475B5">
            <w:pPr>
              <w:keepNext w:val="0"/>
              <w:keepLines w:val="0"/>
              <w:pageBreakBefore w:val="0"/>
              <w:widowControl/>
              <w:numPr>
                <w:ilvl w:val="0"/>
                <w:numId w:val="88"/>
              </w:numPr>
              <w:suppressLineNumbers w:val="0"/>
              <w:kinsoku/>
              <w:wordWrap/>
              <w:overflowPunct/>
              <w:topLinePunct w:val="0"/>
              <w:autoSpaceDE/>
              <w:autoSpaceDN/>
              <w:bidi w:val="0"/>
              <w:adjustRightInd/>
              <w:snapToGrid/>
              <w:spacing w:line="480" w:lineRule="exact"/>
              <w:ind w:left="0" w:leftChars="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临时化粪池定期委托周围农户定期清掏。</w:t>
            </w:r>
          </w:p>
          <w:p w14:paraId="0F9D8E13">
            <w:pPr>
              <w:keepNext w:val="0"/>
              <w:keepLines w:val="0"/>
              <w:pageBreakBefore w:val="0"/>
              <w:widowControl/>
              <w:numPr>
                <w:ilvl w:val="0"/>
                <w:numId w:val="88"/>
              </w:numPr>
              <w:suppressLineNumbers w:val="0"/>
              <w:kinsoku/>
              <w:wordWrap/>
              <w:overflowPunct/>
              <w:topLinePunct w:val="0"/>
              <w:autoSpaceDE/>
              <w:autoSpaceDN/>
              <w:bidi w:val="0"/>
              <w:adjustRightInd/>
              <w:snapToGrid/>
              <w:spacing w:line="480" w:lineRule="exact"/>
              <w:ind w:left="0" w:leftChars="0" w:firstLine="480" w:firstLineChars="200"/>
              <w:jc w:val="left"/>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危险废物集中收集后委托有资质的单位统一处理。 </w:t>
            </w:r>
          </w:p>
          <w:p w14:paraId="5CE20B32">
            <w:pPr>
              <w:pStyle w:val="12"/>
              <w:keepNext w:val="0"/>
              <w:keepLines w:val="0"/>
              <w:pageBreakBefore w:val="0"/>
              <w:widowControl w:val="0"/>
              <w:numPr>
                <w:ilvl w:val="0"/>
                <w:numId w:val="82"/>
              </w:numPr>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 xml:space="preserve">人群健康保护措施 </w:t>
            </w:r>
          </w:p>
          <w:p w14:paraId="1A50E578">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传染病的</w:t>
            </w:r>
            <w:r>
              <w:rPr>
                <w:rFonts w:hint="eastAsia" w:ascii="Times New Roman" w:hAnsi="Times New Roman" w:eastAsia="宋体" w:cs="Times New Roman"/>
                <w:color w:val="auto"/>
                <w:kern w:val="0"/>
                <w:sz w:val="24"/>
                <w:szCs w:val="24"/>
                <w:highlight w:val="none"/>
                <w:lang w:val="en-US" w:eastAsia="zh-CN" w:bidi="ar"/>
              </w:rPr>
              <w:t>预防与控制</w:t>
            </w:r>
            <w:r>
              <w:rPr>
                <w:rFonts w:hint="default" w:ascii="Times New Roman" w:hAnsi="Times New Roman" w:eastAsia="宋体" w:cs="Times New Roman"/>
                <w:color w:val="auto"/>
                <w:kern w:val="0"/>
                <w:sz w:val="24"/>
                <w:szCs w:val="24"/>
                <w:highlight w:val="none"/>
                <w:lang w:val="en-US" w:eastAsia="zh-CN" w:bidi="ar"/>
              </w:rPr>
              <w:t xml:space="preserve">的策略是预防为主，加强监测。工程区域相关疾病必须针对传染源、传播途径和易感人群3个环节，采取下列综合防治措施： </w:t>
            </w:r>
          </w:p>
          <w:p w14:paraId="2E5F5171">
            <w:pPr>
              <w:keepNext w:val="0"/>
              <w:keepLines w:val="0"/>
              <w:pageBreakBefore w:val="0"/>
              <w:widowControl/>
              <w:numPr>
                <w:ilvl w:val="0"/>
                <w:numId w:val="89"/>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 xml:space="preserve">在施工区设置医疗点，施工人员进入施工区时，对生活区和部分作业区进行卫生处理，即采取消毒、杀虫、灭鼠等卫生措施，对饮用水进行消毒。在人群中普及传染病防治知识，动员群众进行经常性的灭蚊、灭蝇和灭鼠等，改善环境卫生，加强个人防护。 </w:t>
            </w:r>
          </w:p>
          <w:p w14:paraId="7E033B4B">
            <w:pPr>
              <w:keepNext w:val="0"/>
              <w:keepLines w:val="0"/>
              <w:pageBreakBefore w:val="0"/>
              <w:widowControl/>
              <w:numPr>
                <w:ilvl w:val="0"/>
                <w:numId w:val="89"/>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 xml:space="preserve">施工区集中式供水应解决好生活饮用水净化、消毒设施，饮用水必须符合国家生活饮用水卫生标准，确保饮用水安全。分散式供水，必须做好水源的保护，保证饮水安全。 </w:t>
            </w:r>
          </w:p>
          <w:p w14:paraId="12DBE6E6">
            <w:pPr>
              <w:keepNext w:val="0"/>
              <w:keepLines w:val="0"/>
              <w:pageBreakBefore w:val="0"/>
              <w:widowControl/>
              <w:numPr>
                <w:ilvl w:val="0"/>
                <w:numId w:val="89"/>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 xml:space="preserve">施工区修污水处理设施，并对垃圾和粪便进行处置。 </w:t>
            </w:r>
          </w:p>
          <w:p w14:paraId="7A2EF88A">
            <w:pPr>
              <w:keepNext w:val="0"/>
              <w:keepLines w:val="0"/>
              <w:pageBreakBefore w:val="0"/>
              <w:widowControl/>
              <w:numPr>
                <w:ilvl w:val="0"/>
                <w:numId w:val="89"/>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 xml:space="preserve">施工区严格执行《中华人民共和国食品卫生法》相应条款。 </w:t>
            </w:r>
          </w:p>
          <w:p w14:paraId="64DB5CFF">
            <w:pPr>
              <w:keepNext w:val="0"/>
              <w:keepLines w:val="0"/>
              <w:pageBreakBefore w:val="0"/>
              <w:widowControl/>
              <w:numPr>
                <w:ilvl w:val="0"/>
                <w:numId w:val="89"/>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 xml:space="preserve">所有传染病病人、病原携带者和疑似病人一律不得从事易使该病传播的职业或工种。 </w:t>
            </w:r>
          </w:p>
          <w:p w14:paraId="117B9E9E">
            <w:pPr>
              <w:keepNext w:val="0"/>
              <w:keepLines w:val="0"/>
              <w:pageBreakBefore w:val="0"/>
              <w:widowControl/>
              <w:numPr>
                <w:ilvl w:val="0"/>
                <w:numId w:val="89"/>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 xml:space="preserve">各级各类医疗、保健机构必须建立、健全消毒隔离制度，完善消毒措施，防止医源性传播。用于预防和治疗的血液制品中不得染有致病因子。 </w:t>
            </w:r>
          </w:p>
          <w:p w14:paraId="19659D63">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为做好工程的卫生保障工作，对与工程相关的重点疾病必须采取重点的防治措施</w:t>
            </w:r>
            <w:r>
              <w:rPr>
                <w:rFonts w:hint="eastAsia" w:ascii="Times New Roman" w:hAnsi="Times New Roman" w:eastAsia="宋体" w:cs="Times New Roman"/>
                <w:color w:val="auto"/>
                <w:kern w:val="0"/>
                <w:sz w:val="24"/>
                <w:szCs w:val="24"/>
                <w:highlight w:val="none"/>
                <w:lang w:val="en-US" w:eastAsia="zh-CN" w:bidi="ar"/>
              </w:rPr>
              <w:t>。</w:t>
            </w:r>
          </w:p>
          <w:p w14:paraId="4CEBAFB2">
            <w:pPr>
              <w:pStyle w:val="2"/>
              <w:numPr>
                <w:ilvl w:val="0"/>
                <w:numId w:val="81"/>
              </w:numPr>
              <w:bidi w:val="0"/>
              <w:ind w:left="0" w:leftChars="0" w:firstLine="0" w:firstLineChars="0"/>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 xml:space="preserve">环境监测及管理计划 </w:t>
            </w:r>
          </w:p>
          <w:p w14:paraId="7CEA8F3F">
            <w:pPr>
              <w:keepNext w:val="0"/>
              <w:keepLines w:val="0"/>
              <w:pageBreakBefore w:val="0"/>
              <w:widowControl/>
              <w:numPr>
                <w:ilvl w:val="0"/>
                <w:numId w:val="90"/>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 xml:space="preserve">环境管理计划 </w:t>
            </w:r>
          </w:p>
          <w:p w14:paraId="2172B087">
            <w:pPr>
              <w:keepNext w:val="0"/>
              <w:keepLines w:val="0"/>
              <w:pageBreakBefore w:val="0"/>
              <w:widowControl/>
              <w:numPr>
                <w:ilvl w:val="0"/>
                <w:numId w:val="91"/>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前期阶段 </w:t>
            </w:r>
          </w:p>
          <w:p w14:paraId="55456982">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前期工作中，项目建设单位应有专人负责工程的环境保护工作，设置专门的环境保护管理机构，其人员至少</w:t>
            </w:r>
            <w:r>
              <w:rPr>
                <w:rFonts w:hint="default" w:ascii="Times New Roman" w:hAnsi="Times New Roman" w:eastAsia="宋体" w:cs="Times New Roman"/>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 xml:space="preserve">人，主要负责项目建设期的环境保护管理工作，其主要职责为： </w:t>
            </w:r>
          </w:p>
          <w:p w14:paraId="34893560">
            <w:pPr>
              <w:keepNext w:val="0"/>
              <w:keepLines w:val="0"/>
              <w:pageBreakBefore w:val="0"/>
              <w:widowControl/>
              <w:numPr>
                <w:ilvl w:val="0"/>
                <w:numId w:val="92"/>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协助本项目的环境管理。 </w:t>
            </w:r>
          </w:p>
          <w:p w14:paraId="14FFA7C9">
            <w:pPr>
              <w:keepNext w:val="0"/>
              <w:keepLines w:val="0"/>
              <w:pageBreakBefore w:val="0"/>
              <w:widowControl/>
              <w:numPr>
                <w:ilvl w:val="0"/>
                <w:numId w:val="92"/>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督促和落实环保工程设计与实施。 </w:t>
            </w:r>
          </w:p>
          <w:p w14:paraId="012D2E6F">
            <w:pPr>
              <w:keepNext w:val="0"/>
              <w:keepLines w:val="0"/>
              <w:pageBreakBefore w:val="0"/>
              <w:widowControl/>
              <w:numPr>
                <w:ilvl w:val="0"/>
                <w:numId w:val="92"/>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在承包合同中落实环保条款，配合环保部门监理，提供施工中环保执行信息。 </w:t>
            </w:r>
          </w:p>
          <w:p w14:paraId="423129B9">
            <w:pPr>
              <w:keepNext w:val="0"/>
              <w:keepLines w:val="0"/>
              <w:pageBreakBefore w:val="0"/>
              <w:widowControl/>
              <w:numPr>
                <w:ilvl w:val="0"/>
                <w:numId w:val="92"/>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与环保监测单位签订环境监测委托合同，检查环境监测计划的实施，并将监测报告与执行情况上报建设单位及</w:t>
            </w:r>
            <w:r>
              <w:rPr>
                <w:rFonts w:hint="eastAsia" w:ascii="宋体" w:hAnsi="宋体" w:cs="宋体"/>
                <w:color w:val="auto"/>
                <w:kern w:val="0"/>
                <w:sz w:val="24"/>
                <w:szCs w:val="24"/>
                <w:highlight w:val="none"/>
                <w:lang w:val="en-US" w:eastAsia="zh-CN" w:bidi="ar"/>
              </w:rPr>
              <w:t>阿拉尔市</w:t>
            </w:r>
            <w:r>
              <w:rPr>
                <w:rFonts w:hint="eastAsia" w:ascii="宋体" w:hAnsi="宋体" w:eastAsia="宋体" w:cs="宋体"/>
                <w:color w:val="auto"/>
                <w:kern w:val="0"/>
                <w:sz w:val="24"/>
                <w:szCs w:val="24"/>
                <w:highlight w:val="none"/>
                <w:lang w:val="en-US" w:eastAsia="zh-CN" w:bidi="ar"/>
              </w:rPr>
              <w:t xml:space="preserve">生态环境局。 </w:t>
            </w:r>
          </w:p>
          <w:p w14:paraId="7D331D95">
            <w:pPr>
              <w:keepNext w:val="0"/>
              <w:keepLines w:val="0"/>
              <w:pageBreakBefore w:val="0"/>
              <w:widowControl/>
              <w:numPr>
                <w:ilvl w:val="0"/>
                <w:numId w:val="92"/>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负责受影响公众的环保投诉。 </w:t>
            </w:r>
          </w:p>
          <w:p w14:paraId="3E219D83">
            <w:pPr>
              <w:keepNext w:val="0"/>
              <w:keepLines w:val="0"/>
              <w:pageBreakBefore w:val="0"/>
              <w:widowControl/>
              <w:numPr>
                <w:ilvl w:val="0"/>
                <w:numId w:val="92"/>
              </w:numPr>
              <w:suppressLineNumbers w:val="0"/>
              <w:kinsoku/>
              <w:wordWrap/>
              <w:overflowPunct/>
              <w:topLinePunct w:val="0"/>
              <w:autoSpaceDE/>
              <w:autoSpaceDN/>
              <w:bidi w:val="0"/>
              <w:adjustRightInd/>
              <w:snapToGrid/>
              <w:spacing w:line="480" w:lineRule="exact"/>
              <w:ind w:left="0" w:leftChars="0"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积极配合、支持地方环保主管部门的工作，并接受其监督与检查。 </w:t>
            </w:r>
          </w:p>
          <w:p w14:paraId="1B51B589">
            <w:pPr>
              <w:keepNext w:val="0"/>
              <w:keepLines w:val="0"/>
              <w:pageBreakBefore w:val="0"/>
              <w:widowControl/>
              <w:numPr>
                <w:ilvl w:val="0"/>
                <w:numId w:val="91"/>
              </w:numPr>
              <w:suppressLineNumbers w:val="0"/>
              <w:kinsoku/>
              <w:wordWrap/>
              <w:overflowPunct/>
              <w:topLinePunct w:val="0"/>
              <w:autoSpaceDE/>
              <w:autoSpaceDN/>
              <w:bidi w:val="0"/>
              <w:adjustRightInd/>
              <w:snapToGrid/>
              <w:spacing w:line="480" w:lineRule="exact"/>
              <w:ind w:left="0" w:leftChars="0" w:firstLine="420" w:firstLineChars="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施工期 </w:t>
            </w:r>
          </w:p>
          <w:p w14:paraId="197F2A56">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工程施工期应严格实行招投标制和合同制，将工程的环境保护要求、环境保护设施建设、需达到的预期效果列入招标文件和合同中，明确相关的责任和要求。 </w:t>
            </w:r>
          </w:p>
          <w:p w14:paraId="590C4EF2">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color w:val="auto"/>
                <w:sz w:val="24"/>
                <w:szCs w:val="24"/>
                <w:highlight w:val="none"/>
              </w:rPr>
            </w:pPr>
            <w:r>
              <w:rPr>
                <w:rFonts w:hint="eastAsia" w:ascii="宋体" w:hAnsi="宋体" w:eastAsia="宋体" w:cs="宋体"/>
                <w:color w:val="auto"/>
                <w:kern w:val="0"/>
                <w:sz w:val="24"/>
                <w:szCs w:val="24"/>
                <w:highlight w:val="none"/>
                <w:lang w:val="en-US" w:eastAsia="zh-CN" w:bidi="ar"/>
              </w:rPr>
              <w:t>施工期建设单位应设至少</w:t>
            </w:r>
            <w:r>
              <w:rPr>
                <w:rFonts w:hint="default" w:ascii="Times New Roman" w:hAnsi="Times New Roman" w:eastAsia="宋体" w:cs="Times New Roman"/>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 xml:space="preserve">人专职人员，负责工程施工期的环境管理与监督，监督施工单位搞好工程的水土保持，植被恢复、施工噪声和施工扬尘防治等工作。 </w:t>
            </w:r>
          </w:p>
          <w:p w14:paraId="35C9D55F">
            <w:pPr>
              <w:keepNext w:val="0"/>
              <w:keepLines w:val="0"/>
              <w:pageBreakBefore w:val="0"/>
              <w:widowControl/>
              <w:numPr>
                <w:ilvl w:val="0"/>
                <w:numId w:val="90"/>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施工期环境监理计划 </w:t>
            </w:r>
          </w:p>
          <w:p w14:paraId="4AD9CBF1">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按照工程建设管理要求，项目业主必须对每个建设工程委托有资质的施工监理机构。施工监理机构中必须配备相应的环境监理工程师。其主要负责监理方的建筑工程活动及其他相关活动。本项目施工期间环境监理计划详见下表： </w:t>
            </w:r>
          </w:p>
          <w:p w14:paraId="0C0C667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color w:val="auto"/>
                <w:sz w:val="24"/>
                <w:szCs w:val="24"/>
                <w:highlight w:val="none"/>
              </w:rPr>
            </w:pPr>
            <w:r>
              <w:rPr>
                <w:rFonts w:hint="eastAsia" w:ascii="宋体" w:hAnsi="宋体" w:eastAsia="宋体" w:cs="宋体"/>
                <w:b/>
                <w:bCs/>
                <w:color w:val="auto"/>
                <w:kern w:val="0"/>
                <w:sz w:val="24"/>
                <w:szCs w:val="24"/>
                <w:highlight w:val="none"/>
                <w:lang w:val="en-US" w:eastAsia="zh-CN" w:bidi="ar"/>
              </w:rPr>
              <w:t>表</w:t>
            </w:r>
            <w:r>
              <w:rPr>
                <w:rFonts w:hint="default" w:ascii="Times New Roman" w:hAnsi="Times New Roman" w:eastAsia="宋体" w:cs="Times New Roman"/>
                <w:b/>
                <w:bCs/>
                <w:color w:val="auto"/>
                <w:kern w:val="0"/>
                <w:sz w:val="24"/>
                <w:szCs w:val="24"/>
                <w:highlight w:val="none"/>
                <w:lang w:val="en-US" w:eastAsia="zh-CN" w:bidi="ar"/>
              </w:rPr>
              <w:t xml:space="preserve">5-1 </w:t>
            </w:r>
            <w:r>
              <w:rPr>
                <w:rFonts w:hint="eastAsia" w:ascii="宋体" w:hAnsi="宋体" w:eastAsia="宋体" w:cs="宋体"/>
                <w:b/>
                <w:bCs/>
                <w:color w:val="auto"/>
                <w:kern w:val="0"/>
                <w:sz w:val="24"/>
                <w:szCs w:val="24"/>
                <w:highlight w:val="none"/>
                <w:lang w:val="en-US" w:eastAsia="zh-CN" w:bidi="ar"/>
              </w:rPr>
              <w:t>施工期监理计划一览表</w:t>
            </w:r>
          </w:p>
          <w:tbl>
            <w:tblPr>
              <w:tblStyle w:val="25"/>
              <w:tblW w:w="4889"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156"/>
              <w:gridCol w:w="6442"/>
            </w:tblGrid>
            <w:tr w14:paraId="1DD7474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61" w:type="pct"/>
                  <w:tcBorders>
                    <w:tl2br w:val="nil"/>
                    <w:tr2bl w:val="nil"/>
                  </w:tcBorders>
                  <w:noWrap w:val="0"/>
                  <w:vAlign w:val="center"/>
                </w:tcPr>
                <w:p w14:paraId="6046E0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Arial" w:hAnsi="Arial" w:cs="Arial"/>
                      <w:i w:val="0"/>
                      <w:iCs w:val="0"/>
                      <w:color w:val="auto"/>
                      <w:sz w:val="21"/>
                      <w:szCs w:val="21"/>
                      <w:highlight w:val="none"/>
                      <w:u w:val="none"/>
                    </w:rPr>
                  </w:pPr>
                  <w:r>
                    <w:rPr>
                      <w:rStyle w:val="74"/>
                      <w:color w:val="auto"/>
                      <w:sz w:val="21"/>
                      <w:szCs w:val="21"/>
                      <w:highlight w:val="none"/>
                      <w:lang w:val="en-US" w:eastAsia="zh-CN" w:bidi="ar"/>
                    </w:rPr>
                    <w:t>监理内容</w:t>
                  </w:r>
                </w:p>
              </w:tc>
              <w:tc>
                <w:tcPr>
                  <w:tcW w:w="4238" w:type="pct"/>
                  <w:tcBorders>
                    <w:tl2br w:val="nil"/>
                    <w:tr2bl w:val="nil"/>
                  </w:tcBorders>
                  <w:noWrap w:val="0"/>
                  <w:vAlign w:val="center"/>
                </w:tcPr>
                <w:p w14:paraId="085380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iCs w:val="0"/>
                      <w:color w:val="auto"/>
                      <w:sz w:val="21"/>
                      <w:szCs w:val="21"/>
                      <w:highlight w:val="none"/>
                      <w:u w:val="none"/>
                    </w:rPr>
                  </w:pPr>
                  <w:r>
                    <w:rPr>
                      <w:rStyle w:val="74"/>
                      <w:color w:val="auto"/>
                      <w:sz w:val="21"/>
                      <w:szCs w:val="21"/>
                      <w:highlight w:val="none"/>
                      <w:lang w:val="en-US" w:eastAsia="zh-CN" w:bidi="ar"/>
                    </w:rPr>
                    <w:t>监理要求</w:t>
                  </w:r>
                </w:p>
              </w:tc>
            </w:tr>
            <w:tr w14:paraId="62973CB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761" w:type="pct"/>
                  <w:tcBorders>
                    <w:tl2br w:val="nil"/>
                    <w:tr2bl w:val="nil"/>
                  </w:tcBorders>
                  <w:noWrap w:val="0"/>
                  <w:vAlign w:val="center"/>
                </w:tcPr>
                <w:p w14:paraId="718479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施工扬尘</w:t>
                  </w:r>
                </w:p>
              </w:tc>
              <w:tc>
                <w:tcPr>
                  <w:tcW w:w="4238" w:type="pct"/>
                  <w:tcBorders>
                    <w:tl2br w:val="nil"/>
                    <w:tr2bl w:val="nil"/>
                  </w:tcBorders>
                  <w:noWrap w:val="0"/>
                  <w:vAlign w:val="center"/>
                </w:tcPr>
                <w:p w14:paraId="46B5309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Arial" w:hAnsi="Arial" w:cs="Arial"/>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施工过程中及时喷水抑尘；对需要回填的土方及石子、砂子等进行定期洒水或网布遮盖抑尘；对易产尘的材料，实行轻卸慢放；施工场地采取洒水降尘、临时覆盖等措施防尘。</w:t>
                  </w:r>
                </w:p>
              </w:tc>
            </w:tr>
            <w:tr w14:paraId="18D9326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761" w:type="pct"/>
                  <w:tcBorders>
                    <w:tl2br w:val="nil"/>
                    <w:tr2bl w:val="nil"/>
                  </w:tcBorders>
                  <w:noWrap w:val="0"/>
                  <w:vAlign w:val="center"/>
                </w:tcPr>
                <w:p w14:paraId="4EA24F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施工废水</w:t>
                  </w:r>
                </w:p>
              </w:tc>
              <w:tc>
                <w:tcPr>
                  <w:tcW w:w="4238" w:type="pct"/>
                  <w:tcBorders>
                    <w:tl2br w:val="nil"/>
                    <w:tr2bl w:val="nil"/>
                  </w:tcBorders>
                  <w:noWrap w:val="0"/>
                  <w:vAlign w:val="center"/>
                </w:tcPr>
                <w:p w14:paraId="3C467EA9">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bottom"/>
                    <w:rPr>
                      <w:rFonts w:hint="default" w:ascii="Arial" w:hAnsi="Arial" w:cs="Arial"/>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施工废水设置沉淀池，经沉淀处理</w:t>
                  </w:r>
                  <w:r>
                    <w:rPr>
                      <w:rFonts w:hint="eastAsia" w:ascii="宋体" w:hAnsi="宋体" w:eastAsia="宋体" w:cs="宋体"/>
                      <w:i w:val="0"/>
                      <w:iCs w:val="0"/>
                      <w:color w:val="auto"/>
                      <w:kern w:val="0"/>
                      <w:sz w:val="21"/>
                      <w:szCs w:val="21"/>
                      <w:highlight w:val="none"/>
                      <w:u w:val="none"/>
                      <w:lang w:val="en-US" w:eastAsia="zh-CN" w:bidi="ar"/>
                    </w:rPr>
                    <w:t>后</w:t>
                  </w:r>
                  <w:r>
                    <w:rPr>
                      <w:rFonts w:ascii="宋体" w:hAnsi="宋体" w:eastAsia="宋体" w:cs="宋体"/>
                      <w:i w:val="0"/>
                      <w:iCs w:val="0"/>
                      <w:color w:val="auto"/>
                      <w:kern w:val="0"/>
                      <w:sz w:val="21"/>
                      <w:szCs w:val="21"/>
                      <w:highlight w:val="none"/>
                      <w:u w:val="none"/>
                      <w:lang w:val="en-US" w:eastAsia="zh-CN" w:bidi="ar"/>
                    </w:rPr>
                    <w:t>回用于施工或洒水降尘；其他废水沉淀澄清后回用于场地洒水降尘。</w:t>
                  </w:r>
                </w:p>
              </w:tc>
            </w:tr>
            <w:tr w14:paraId="54CEFB3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761" w:type="pct"/>
                  <w:tcBorders>
                    <w:tl2br w:val="nil"/>
                    <w:tr2bl w:val="nil"/>
                  </w:tcBorders>
                  <w:noWrap w:val="0"/>
                  <w:vAlign w:val="center"/>
                </w:tcPr>
                <w:p w14:paraId="31B780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施工噪声</w:t>
                  </w:r>
                </w:p>
              </w:tc>
              <w:tc>
                <w:tcPr>
                  <w:tcW w:w="4238" w:type="pct"/>
                  <w:tcBorders>
                    <w:tl2br w:val="nil"/>
                    <w:tr2bl w:val="nil"/>
                  </w:tcBorders>
                  <w:noWrap w:val="0"/>
                  <w:vAlign w:val="center"/>
                </w:tcPr>
                <w:p w14:paraId="4C15AEE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Arial" w:hAnsi="Arial" w:cs="Arial"/>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使用的主要机械设备为低噪声机械设备，同时在施工过程中施工单位应设专人对设备进行定期保养和维护，并负责对现场工作人员进行培训，严格按操作规范使用各类机械，合理安排施工时间，禁止夜间施工。</w:t>
                  </w:r>
                </w:p>
              </w:tc>
            </w:tr>
            <w:tr w14:paraId="1CF66BB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20" w:hRule="atLeast"/>
              </w:trPr>
              <w:tc>
                <w:tcPr>
                  <w:tcW w:w="761" w:type="pct"/>
                  <w:tcBorders>
                    <w:tl2br w:val="nil"/>
                    <w:tr2bl w:val="nil"/>
                  </w:tcBorders>
                  <w:noWrap w:val="0"/>
                  <w:vAlign w:val="center"/>
                </w:tcPr>
                <w:p w14:paraId="745856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固体废弃物</w:t>
                  </w:r>
                </w:p>
              </w:tc>
              <w:tc>
                <w:tcPr>
                  <w:tcW w:w="4238" w:type="pct"/>
                  <w:tcBorders>
                    <w:tl2br w:val="nil"/>
                    <w:tr2bl w:val="nil"/>
                  </w:tcBorders>
                  <w:noWrap w:val="0"/>
                  <w:vAlign w:val="center"/>
                </w:tcPr>
                <w:p w14:paraId="17FDC951">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Arial" w:hAnsi="Arial" w:cs="Arial"/>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施工期间剥离表土在工程施工结束后用于植被恢复覆土，在土石方平衡中，无弃渣；建筑垃圾在可再生利用部分回收后，不可回收利用的委托有资质单位处置；施工人员生活垃圾委托环卫部门清运处理；</w:t>
                  </w:r>
                  <w:r>
                    <w:rPr>
                      <w:rFonts w:hint="eastAsia" w:ascii="宋体" w:hAnsi="宋体" w:eastAsia="宋体" w:cs="宋体"/>
                      <w:i w:val="0"/>
                      <w:iCs w:val="0"/>
                      <w:color w:val="auto"/>
                      <w:kern w:val="0"/>
                      <w:sz w:val="21"/>
                      <w:szCs w:val="21"/>
                      <w:highlight w:val="none"/>
                      <w:u w:val="none"/>
                      <w:lang w:val="en-US" w:eastAsia="zh-CN" w:bidi="ar"/>
                    </w:rPr>
                    <w:t>临时化粪池</w:t>
                  </w:r>
                  <w:r>
                    <w:rPr>
                      <w:rFonts w:ascii="宋体" w:hAnsi="宋体" w:eastAsia="宋体" w:cs="宋体"/>
                      <w:i w:val="0"/>
                      <w:iCs w:val="0"/>
                      <w:color w:val="auto"/>
                      <w:kern w:val="0"/>
                      <w:sz w:val="21"/>
                      <w:szCs w:val="21"/>
                      <w:highlight w:val="none"/>
                      <w:u w:val="none"/>
                      <w:lang w:val="en-US" w:eastAsia="zh-CN" w:bidi="ar"/>
                    </w:rPr>
                    <w:t>定期委托周围农户定期清掏。</w:t>
                  </w:r>
                </w:p>
              </w:tc>
            </w:tr>
            <w:tr w14:paraId="7946AFE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761" w:type="pct"/>
                  <w:tcBorders>
                    <w:tl2br w:val="nil"/>
                    <w:tr2bl w:val="nil"/>
                  </w:tcBorders>
                  <w:noWrap w:val="0"/>
                  <w:vAlign w:val="center"/>
                </w:tcPr>
                <w:p w14:paraId="7023CC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施工期生态保护</w:t>
                  </w:r>
                </w:p>
              </w:tc>
              <w:tc>
                <w:tcPr>
                  <w:tcW w:w="4238" w:type="pct"/>
                  <w:tcBorders>
                    <w:tl2br w:val="nil"/>
                    <w:tr2bl w:val="nil"/>
                  </w:tcBorders>
                  <w:noWrap w:val="0"/>
                  <w:vAlign w:val="center"/>
                </w:tcPr>
                <w:p w14:paraId="578A6FDE">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bottom"/>
                    <w:rPr>
                      <w:rFonts w:hint="default" w:ascii="Arial" w:hAnsi="Arial" w:cs="Arial"/>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及时恢复临时占地使用功能，及时覆土绿化，绿化结束后，应定期进行抚育管理，合理安排施工程序，易造成水土流失的工程尽量避开雨季</w:t>
                  </w:r>
                  <w:r>
                    <w:rPr>
                      <w:rFonts w:hint="eastAsia" w:ascii="宋体" w:hAnsi="宋体" w:eastAsia="宋体" w:cs="宋体"/>
                      <w:i w:val="0"/>
                      <w:iCs w:val="0"/>
                      <w:color w:val="auto"/>
                      <w:kern w:val="0"/>
                      <w:sz w:val="21"/>
                      <w:szCs w:val="21"/>
                      <w:highlight w:val="none"/>
                      <w:u w:val="none"/>
                      <w:lang w:val="en-US" w:eastAsia="zh-CN" w:bidi="ar"/>
                    </w:rPr>
                    <w:t>及大风天气</w:t>
                  </w:r>
                  <w:r>
                    <w:rPr>
                      <w:rFonts w:ascii="宋体" w:hAnsi="宋体" w:eastAsia="宋体" w:cs="宋体"/>
                      <w:i w:val="0"/>
                      <w:iCs w:val="0"/>
                      <w:color w:val="auto"/>
                      <w:kern w:val="0"/>
                      <w:sz w:val="21"/>
                      <w:szCs w:val="21"/>
                      <w:highlight w:val="none"/>
                      <w:u w:val="none"/>
                      <w:lang w:val="en-US" w:eastAsia="zh-CN" w:bidi="ar"/>
                    </w:rPr>
                    <w:t>。施工结束后应尽快</w:t>
                  </w:r>
                  <w:r>
                    <w:rPr>
                      <w:rFonts w:hint="eastAsia" w:ascii="宋体" w:hAnsi="宋体" w:eastAsia="宋体" w:cs="宋体"/>
                      <w:i w:val="0"/>
                      <w:iCs w:val="0"/>
                      <w:color w:val="auto"/>
                      <w:kern w:val="0"/>
                      <w:sz w:val="21"/>
                      <w:szCs w:val="21"/>
                      <w:highlight w:val="none"/>
                      <w:u w:val="none"/>
                      <w:lang w:val="en-US" w:eastAsia="zh-CN" w:bidi="ar"/>
                    </w:rPr>
                    <w:t>做好</w:t>
                  </w:r>
                  <w:r>
                    <w:rPr>
                      <w:rFonts w:ascii="宋体" w:hAnsi="宋体" w:eastAsia="宋体" w:cs="宋体"/>
                      <w:i w:val="0"/>
                      <w:iCs w:val="0"/>
                      <w:color w:val="auto"/>
                      <w:kern w:val="0"/>
                      <w:sz w:val="21"/>
                      <w:szCs w:val="21"/>
                      <w:highlight w:val="none"/>
                      <w:u w:val="none"/>
                      <w:lang w:val="en-US" w:eastAsia="zh-CN" w:bidi="ar"/>
                    </w:rPr>
                    <w:t>清理恢复工作。</w:t>
                  </w:r>
                </w:p>
              </w:tc>
            </w:tr>
            <w:tr w14:paraId="41E9086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761" w:type="pct"/>
                  <w:tcBorders>
                    <w:tl2br w:val="nil"/>
                    <w:tr2bl w:val="nil"/>
                  </w:tcBorders>
                  <w:noWrap w:val="0"/>
                  <w:vAlign w:val="center"/>
                </w:tcPr>
                <w:p w14:paraId="3A168B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其他</w:t>
                  </w:r>
                </w:p>
              </w:tc>
              <w:tc>
                <w:tcPr>
                  <w:tcW w:w="4238" w:type="pct"/>
                  <w:tcBorders>
                    <w:tl2br w:val="nil"/>
                    <w:tr2bl w:val="nil"/>
                  </w:tcBorders>
                  <w:noWrap w:val="0"/>
                  <w:vAlign w:val="center"/>
                </w:tcPr>
                <w:p w14:paraId="219C238E">
                  <w:pPr>
                    <w:keepNext w:val="0"/>
                    <w:keepLines w:val="0"/>
                    <w:pageBreakBefore w:val="0"/>
                    <w:widowControl/>
                    <w:suppressLineNumbers w:val="0"/>
                    <w:kinsoku/>
                    <w:wordWrap/>
                    <w:overflowPunct/>
                    <w:topLinePunct w:val="0"/>
                    <w:autoSpaceDE/>
                    <w:autoSpaceDN/>
                    <w:bidi w:val="0"/>
                    <w:adjustRightInd/>
                    <w:snapToGrid/>
                    <w:spacing w:line="360" w:lineRule="exact"/>
                    <w:jc w:val="both"/>
                    <w:rPr>
                      <w:rFonts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材料堆场的选址符合环保要求；原材料运输车辆行驶的路线避开学校、居民区等环境敏感点；运输过程无泼洒。所需砂、石、渣料选择通过环保部门审批的料场提供；禁止向河流、渠道、水沟排放粪便、施工人员的生活污水，倾倒施工固体废弃物和生活垃圾及清洗工具等。</w:t>
                  </w:r>
                </w:p>
              </w:tc>
            </w:tr>
          </w:tbl>
          <w:p w14:paraId="699E1F6F">
            <w:pPr>
              <w:keepNext w:val="0"/>
              <w:keepLines w:val="0"/>
              <w:pageBreakBefore w:val="0"/>
              <w:widowControl/>
              <w:numPr>
                <w:ilvl w:val="0"/>
                <w:numId w:val="90"/>
              </w:numPr>
              <w:suppressLineNumbers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环境监测计划 </w:t>
            </w:r>
          </w:p>
          <w:p w14:paraId="0DC335BC">
            <w:pPr>
              <w:keepNext w:val="0"/>
              <w:keepLines w:val="0"/>
              <w:pageBreakBefore w:val="0"/>
              <w:widowControl/>
              <w:numPr>
                <w:ilvl w:val="0"/>
                <w:numId w:val="93"/>
              </w:numPr>
              <w:suppressLineNumbers w:val="0"/>
              <w:kinsoku/>
              <w:wordWrap/>
              <w:overflowPunct/>
              <w:topLinePunct w:val="0"/>
              <w:autoSpaceDE/>
              <w:autoSpaceDN/>
              <w:bidi w:val="0"/>
              <w:adjustRightInd/>
              <w:snapToGrid/>
              <w:spacing w:line="480" w:lineRule="exact"/>
              <w:ind w:left="0" w:leftChars="0" w:firstLine="420" w:firstLineChars="0"/>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施工期环境监测 </w:t>
            </w:r>
          </w:p>
          <w:p w14:paraId="45F6BCBB">
            <w:pPr>
              <w:keepNext w:val="0"/>
              <w:keepLines w:val="0"/>
              <w:pageBreakBefore w:val="0"/>
              <w:widowControl/>
              <w:numPr>
                <w:ilvl w:val="0"/>
                <w:numId w:val="94"/>
              </w:numPr>
              <w:suppressLineNumbers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施工生产废水监测 </w:t>
            </w:r>
          </w:p>
          <w:p w14:paraId="03C476B5">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对废污水进行监测的目的是验证废污水处理系统运行效果。施工废水监测断面、监测因子、监测频率及时间详见表</w:t>
            </w:r>
            <w:r>
              <w:rPr>
                <w:rFonts w:hint="default" w:ascii="宋体" w:hAnsi="宋体" w:eastAsia="宋体" w:cs="宋体"/>
                <w:color w:val="auto"/>
                <w:kern w:val="0"/>
                <w:sz w:val="24"/>
                <w:szCs w:val="24"/>
                <w:highlight w:val="none"/>
                <w:lang w:val="en-US" w:eastAsia="zh-CN" w:bidi="ar"/>
              </w:rPr>
              <w:t>5-3</w:t>
            </w:r>
            <w:r>
              <w:rPr>
                <w:rFonts w:hint="eastAsia" w:ascii="宋体" w:hAnsi="宋体" w:eastAsia="宋体" w:cs="宋体"/>
                <w:color w:val="auto"/>
                <w:kern w:val="0"/>
                <w:sz w:val="24"/>
                <w:szCs w:val="24"/>
                <w:highlight w:val="none"/>
                <w:lang w:val="en-US" w:eastAsia="zh-CN" w:bidi="ar"/>
              </w:rPr>
              <w:t xml:space="preserve">。 </w:t>
            </w:r>
          </w:p>
          <w:p w14:paraId="25E103E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表</w:t>
            </w:r>
            <w:r>
              <w:rPr>
                <w:rFonts w:hint="default" w:ascii="宋体" w:hAnsi="宋体" w:eastAsia="宋体" w:cs="宋体"/>
                <w:b/>
                <w:bCs/>
                <w:color w:val="auto"/>
                <w:kern w:val="0"/>
                <w:sz w:val="24"/>
                <w:szCs w:val="24"/>
                <w:highlight w:val="none"/>
                <w:lang w:val="en-US" w:eastAsia="zh-CN" w:bidi="ar"/>
              </w:rPr>
              <w:t xml:space="preserve">5-3 </w:t>
            </w:r>
            <w:r>
              <w:rPr>
                <w:rFonts w:hint="eastAsia" w:ascii="宋体" w:hAnsi="宋体" w:eastAsia="宋体" w:cs="宋体"/>
                <w:b/>
                <w:bCs/>
                <w:color w:val="auto"/>
                <w:kern w:val="0"/>
                <w:sz w:val="24"/>
                <w:szCs w:val="24"/>
                <w:highlight w:val="none"/>
                <w:lang w:val="en-US" w:eastAsia="zh-CN" w:bidi="ar"/>
              </w:rPr>
              <w:t>施工期废污水水质监测一览表</w:t>
            </w:r>
          </w:p>
          <w:tbl>
            <w:tblPr>
              <w:tblStyle w:val="25"/>
              <w:tblW w:w="4888"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80"/>
              <w:gridCol w:w="1518"/>
              <w:gridCol w:w="693"/>
              <w:gridCol w:w="2357"/>
              <w:gridCol w:w="877"/>
              <w:gridCol w:w="1271"/>
            </w:tblGrid>
            <w:tr w14:paraId="1CC7784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579" w:type="pct"/>
                  <w:tcBorders>
                    <w:tl2br w:val="nil"/>
                    <w:tr2bl w:val="nil"/>
                  </w:tcBorders>
                  <w:noWrap w:val="0"/>
                  <w:vAlign w:val="center"/>
                </w:tcPr>
                <w:p w14:paraId="331E5B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监测对象</w:t>
                  </w:r>
                </w:p>
              </w:tc>
              <w:tc>
                <w:tcPr>
                  <w:tcW w:w="999" w:type="pct"/>
                  <w:tcBorders>
                    <w:tl2br w:val="nil"/>
                    <w:tr2bl w:val="nil"/>
                  </w:tcBorders>
                  <w:noWrap w:val="0"/>
                  <w:vAlign w:val="center"/>
                </w:tcPr>
                <w:p w14:paraId="03F6DD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监测点位</w:t>
                  </w:r>
                </w:p>
              </w:tc>
              <w:tc>
                <w:tcPr>
                  <w:tcW w:w="456" w:type="pct"/>
                  <w:tcBorders>
                    <w:tl2br w:val="nil"/>
                    <w:tr2bl w:val="nil"/>
                  </w:tcBorders>
                  <w:noWrap w:val="0"/>
                  <w:vAlign w:val="center"/>
                </w:tcPr>
                <w:p w14:paraId="05D348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监测因子</w:t>
                  </w:r>
                </w:p>
              </w:tc>
              <w:tc>
                <w:tcPr>
                  <w:tcW w:w="1551" w:type="pct"/>
                  <w:tcBorders>
                    <w:tl2br w:val="nil"/>
                    <w:tr2bl w:val="nil"/>
                  </w:tcBorders>
                  <w:noWrap w:val="0"/>
                  <w:vAlign w:val="center"/>
                </w:tcPr>
                <w:p w14:paraId="6E73E8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监测时间及频率</w:t>
                  </w:r>
                </w:p>
              </w:tc>
              <w:tc>
                <w:tcPr>
                  <w:tcW w:w="577" w:type="pct"/>
                  <w:tcBorders>
                    <w:tl2br w:val="nil"/>
                    <w:tr2bl w:val="nil"/>
                  </w:tcBorders>
                  <w:noWrap w:val="0"/>
                  <w:vAlign w:val="center"/>
                </w:tcPr>
                <w:p w14:paraId="08C4CE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监测方法</w:t>
                  </w:r>
                </w:p>
              </w:tc>
              <w:tc>
                <w:tcPr>
                  <w:tcW w:w="836" w:type="pct"/>
                  <w:tcBorders>
                    <w:tl2br w:val="nil"/>
                    <w:tr2bl w:val="nil"/>
                  </w:tcBorders>
                  <w:noWrap w:val="0"/>
                  <w:vAlign w:val="center"/>
                </w:tcPr>
                <w:p w14:paraId="2F7C19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3E966E6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1955" w:hRule="atLeast"/>
              </w:trPr>
              <w:tc>
                <w:tcPr>
                  <w:tcW w:w="579" w:type="pct"/>
                  <w:tcBorders>
                    <w:tl2br w:val="nil"/>
                    <w:tr2bl w:val="nil"/>
                  </w:tcBorders>
                  <w:noWrap w:val="0"/>
                  <w:vAlign w:val="center"/>
                </w:tcPr>
                <w:p w14:paraId="0AA903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混凝土拌和冲洗废水</w:t>
                  </w:r>
                </w:p>
              </w:tc>
              <w:tc>
                <w:tcPr>
                  <w:tcW w:w="999" w:type="pct"/>
                  <w:tcBorders>
                    <w:tl2br w:val="nil"/>
                    <w:tr2bl w:val="nil"/>
                  </w:tcBorders>
                  <w:noWrap w:val="0"/>
                  <w:vAlign w:val="center"/>
                </w:tcPr>
                <w:p w14:paraId="3F6BB4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生产区中和沉淀池处理设施进、出口处</w:t>
                  </w:r>
                </w:p>
              </w:tc>
              <w:tc>
                <w:tcPr>
                  <w:tcW w:w="456" w:type="pct"/>
                  <w:tcBorders>
                    <w:tl2br w:val="nil"/>
                    <w:tr2bl w:val="nil"/>
                  </w:tcBorders>
                  <w:noWrap w:val="0"/>
                  <w:vAlign w:val="center"/>
                </w:tcPr>
                <w:p w14:paraId="0E219B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水量、pH、SS</w:t>
                  </w:r>
                </w:p>
              </w:tc>
              <w:tc>
                <w:tcPr>
                  <w:tcW w:w="1551" w:type="pct"/>
                  <w:tcBorders>
                    <w:tl2br w:val="nil"/>
                    <w:tr2bl w:val="nil"/>
                  </w:tcBorders>
                  <w:noWrap w:val="0"/>
                  <w:vAlign w:val="center"/>
                </w:tcPr>
                <w:p w14:paraId="5DC387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平常时期和高峰期各监测1次，每次1天，每天10:00、14:00、17:00时3个时段监测。</w:t>
                  </w:r>
                </w:p>
              </w:tc>
              <w:tc>
                <w:tcPr>
                  <w:tcW w:w="577" w:type="pct"/>
                  <w:tcBorders>
                    <w:tl2br w:val="nil"/>
                    <w:tr2bl w:val="nil"/>
                  </w:tcBorders>
                  <w:noWrap w:val="0"/>
                  <w:vAlign w:val="center"/>
                </w:tcPr>
                <w:p w14:paraId="54B140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《污监测技术规范》</w:t>
                  </w:r>
                </w:p>
              </w:tc>
              <w:tc>
                <w:tcPr>
                  <w:tcW w:w="836" w:type="pct"/>
                  <w:tcBorders>
                    <w:tl2br w:val="nil"/>
                    <w:tr2bl w:val="nil"/>
                  </w:tcBorders>
                  <w:noWrap w:val="0"/>
                  <w:vAlign w:val="center"/>
                </w:tcPr>
                <w:p w14:paraId="23816C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监测废污水处理后回用水达标情况及废污水处理效果</w:t>
                  </w:r>
                </w:p>
              </w:tc>
            </w:tr>
          </w:tbl>
          <w:p w14:paraId="229EF20A">
            <w:pPr>
              <w:keepNext w:val="0"/>
              <w:keepLines w:val="0"/>
              <w:pageBreakBefore w:val="0"/>
              <w:widowControl/>
              <w:numPr>
                <w:ilvl w:val="0"/>
                <w:numId w:val="94"/>
              </w:numPr>
              <w:suppressLineNumbers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大气和声环境监测 </w:t>
            </w:r>
          </w:p>
          <w:p w14:paraId="464FA63A">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为了解工程建设对敏感点环境空气和声环境的影响，结合工程施工总布置及敏感点分布，详见表 </w:t>
            </w:r>
            <w:r>
              <w:rPr>
                <w:rFonts w:hint="default" w:ascii="宋体" w:hAnsi="宋体" w:eastAsia="宋体" w:cs="宋体"/>
                <w:color w:val="auto"/>
                <w:kern w:val="0"/>
                <w:sz w:val="24"/>
                <w:szCs w:val="24"/>
                <w:highlight w:val="none"/>
                <w:lang w:val="en-US" w:eastAsia="zh-CN" w:bidi="ar"/>
              </w:rPr>
              <w:t>5-4</w:t>
            </w:r>
            <w:r>
              <w:rPr>
                <w:rFonts w:hint="eastAsia" w:ascii="宋体" w:hAnsi="宋体" w:eastAsia="宋体" w:cs="宋体"/>
                <w:color w:val="auto"/>
                <w:kern w:val="0"/>
                <w:sz w:val="24"/>
                <w:szCs w:val="24"/>
                <w:highlight w:val="none"/>
                <w:lang w:val="en-US" w:eastAsia="zh-CN" w:bidi="ar"/>
              </w:rPr>
              <w:t xml:space="preserve">。 </w:t>
            </w:r>
          </w:p>
          <w:p w14:paraId="0C3DC19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表 </w:t>
            </w:r>
            <w:r>
              <w:rPr>
                <w:rFonts w:hint="default" w:ascii="宋体" w:hAnsi="宋体" w:eastAsia="宋体" w:cs="宋体"/>
                <w:b/>
                <w:bCs/>
                <w:color w:val="auto"/>
                <w:kern w:val="0"/>
                <w:sz w:val="24"/>
                <w:szCs w:val="24"/>
                <w:highlight w:val="none"/>
                <w:lang w:val="en-US" w:eastAsia="zh-CN" w:bidi="ar"/>
              </w:rPr>
              <w:t xml:space="preserve">5-4 </w:t>
            </w:r>
            <w:r>
              <w:rPr>
                <w:rFonts w:hint="eastAsia" w:ascii="宋体" w:hAnsi="宋体" w:eastAsia="宋体" w:cs="宋体"/>
                <w:b/>
                <w:bCs/>
                <w:color w:val="auto"/>
                <w:kern w:val="0"/>
                <w:sz w:val="24"/>
                <w:szCs w:val="24"/>
                <w:highlight w:val="none"/>
                <w:lang w:val="en-US" w:eastAsia="zh-CN" w:bidi="ar"/>
              </w:rPr>
              <w:t>施工区环境空气和声环境监测一览表</w:t>
            </w:r>
          </w:p>
          <w:tbl>
            <w:tblPr>
              <w:tblStyle w:val="25"/>
              <w:tblW w:w="4927" w:type="pct"/>
              <w:tblInd w:w="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056"/>
              <w:gridCol w:w="846"/>
              <w:gridCol w:w="1040"/>
              <w:gridCol w:w="4715"/>
            </w:tblGrid>
            <w:tr w14:paraId="7DD914B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510" w:hRule="atLeast"/>
              </w:trPr>
              <w:tc>
                <w:tcPr>
                  <w:tcW w:w="689" w:type="pct"/>
                  <w:tcBorders>
                    <w:tl2br w:val="nil"/>
                    <w:tr2bl w:val="nil"/>
                  </w:tcBorders>
                  <w:noWrap w:val="0"/>
                  <w:vAlign w:val="center"/>
                </w:tcPr>
                <w:p w14:paraId="002FF3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Arial" w:hAnsi="Arial" w:cs="Arial"/>
                      <w:i w:val="0"/>
                      <w:iCs w:val="0"/>
                      <w:color w:val="auto"/>
                      <w:sz w:val="21"/>
                      <w:szCs w:val="21"/>
                      <w:highlight w:val="none"/>
                      <w:u w:val="none"/>
                    </w:rPr>
                  </w:pPr>
                  <w:r>
                    <w:rPr>
                      <w:rFonts w:ascii="宋体" w:hAnsi="宋体" w:eastAsia="宋体" w:cs="宋体"/>
                      <w:b/>
                      <w:bCs/>
                      <w:i w:val="0"/>
                      <w:iCs w:val="0"/>
                      <w:color w:val="auto"/>
                      <w:kern w:val="0"/>
                      <w:sz w:val="21"/>
                      <w:szCs w:val="21"/>
                      <w:highlight w:val="none"/>
                      <w:u w:val="none"/>
                      <w:lang w:val="en-US" w:eastAsia="zh-CN" w:bidi="ar"/>
                    </w:rPr>
                    <w:t>监测对象</w:t>
                  </w:r>
                </w:p>
              </w:tc>
              <w:tc>
                <w:tcPr>
                  <w:tcW w:w="552" w:type="pct"/>
                  <w:tcBorders>
                    <w:tl2br w:val="nil"/>
                    <w:tr2bl w:val="nil"/>
                  </w:tcBorders>
                  <w:noWrap w:val="0"/>
                  <w:vAlign w:val="center"/>
                </w:tcPr>
                <w:p w14:paraId="76FC97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iCs w:val="0"/>
                      <w:color w:val="auto"/>
                      <w:sz w:val="21"/>
                      <w:szCs w:val="21"/>
                      <w:highlight w:val="none"/>
                      <w:u w:val="none"/>
                    </w:rPr>
                  </w:pPr>
                  <w:r>
                    <w:rPr>
                      <w:rFonts w:ascii="宋体" w:hAnsi="宋体" w:eastAsia="宋体" w:cs="宋体"/>
                      <w:b/>
                      <w:bCs/>
                      <w:i w:val="0"/>
                      <w:iCs w:val="0"/>
                      <w:color w:val="auto"/>
                      <w:kern w:val="0"/>
                      <w:sz w:val="21"/>
                      <w:szCs w:val="21"/>
                      <w:highlight w:val="none"/>
                      <w:u w:val="none"/>
                      <w:lang w:val="en-US" w:eastAsia="zh-CN" w:bidi="ar"/>
                    </w:rPr>
                    <w:t>监测点</w:t>
                  </w:r>
                </w:p>
              </w:tc>
              <w:tc>
                <w:tcPr>
                  <w:tcW w:w="679" w:type="pct"/>
                  <w:tcBorders>
                    <w:tl2br w:val="nil"/>
                    <w:tr2bl w:val="nil"/>
                  </w:tcBorders>
                  <w:noWrap w:val="0"/>
                  <w:vAlign w:val="center"/>
                </w:tcPr>
                <w:p w14:paraId="2D6E08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iCs w:val="0"/>
                      <w:color w:val="auto"/>
                      <w:sz w:val="21"/>
                      <w:szCs w:val="21"/>
                      <w:highlight w:val="none"/>
                      <w:u w:val="none"/>
                    </w:rPr>
                  </w:pPr>
                  <w:r>
                    <w:rPr>
                      <w:rFonts w:ascii="宋体" w:hAnsi="宋体" w:eastAsia="宋体" w:cs="宋体"/>
                      <w:b/>
                      <w:bCs/>
                      <w:i w:val="0"/>
                      <w:iCs w:val="0"/>
                      <w:color w:val="auto"/>
                      <w:kern w:val="0"/>
                      <w:sz w:val="21"/>
                      <w:szCs w:val="21"/>
                      <w:highlight w:val="none"/>
                      <w:u w:val="none"/>
                      <w:lang w:val="en-US" w:eastAsia="zh-CN" w:bidi="ar"/>
                    </w:rPr>
                    <w:t>监测参数</w:t>
                  </w:r>
                </w:p>
              </w:tc>
              <w:tc>
                <w:tcPr>
                  <w:tcW w:w="3078" w:type="pct"/>
                  <w:tcBorders>
                    <w:tl2br w:val="nil"/>
                    <w:tr2bl w:val="nil"/>
                  </w:tcBorders>
                  <w:noWrap w:val="0"/>
                  <w:vAlign w:val="center"/>
                </w:tcPr>
                <w:p w14:paraId="522A70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iCs w:val="0"/>
                      <w:color w:val="auto"/>
                      <w:sz w:val="21"/>
                      <w:szCs w:val="21"/>
                      <w:highlight w:val="none"/>
                      <w:u w:val="none"/>
                    </w:rPr>
                  </w:pPr>
                  <w:r>
                    <w:rPr>
                      <w:rFonts w:ascii="宋体" w:hAnsi="宋体" w:eastAsia="宋体" w:cs="宋体"/>
                      <w:b/>
                      <w:bCs/>
                      <w:i w:val="0"/>
                      <w:iCs w:val="0"/>
                      <w:color w:val="auto"/>
                      <w:kern w:val="0"/>
                      <w:sz w:val="21"/>
                      <w:szCs w:val="21"/>
                      <w:highlight w:val="none"/>
                      <w:u w:val="none"/>
                      <w:lang w:val="en-US" w:eastAsia="zh-CN" w:bidi="ar"/>
                    </w:rPr>
                    <w:t>监测时间及频次</w:t>
                  </w:r>
                </w:p>
              </w:tc>
            </w:tr>
            <w:tr w14:paraId="3FE6906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689" w:type="pct"/>
                  <w:tcBorders>
                    <w:tl2br w:val="nil"/>
                    <w:tr2bl w:val="nil"/>
                  </w:tcBorders>
                  <w:noWrap w:val="0"/>
                  <w:vAlign w:val="center"/>
                </w:tcPr>
                <w:p w14:paraId="2176B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环境空气</w:t>
                  </w:r>
                </w:p>
              </w:tc>
              <w:tc>
                <w:tcPr>
                  <w:tcW w:w="552" w:type="pct"/>
                  <w:vMerge w:val="restart"/>
                  <w:tcBorders>
                    <w:tl2br w:val="nil"/>
                    <w:tr2bl w:val="nil"/>
                  </w:tcBorders>
                  <w:noWrap w:val="0"/>
                  <w:vAlign w:val="center"/>
                </w:tcPr>
                <w:p w14:paraId="03FA49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十团</w:t>
                  </w:r>
                </w:p>
              </w:tc>
              <w:tc>
                <w:tcPr>
                  <w:tcW w:w="679" w:type="pct"/>
                  <w:tcBorders>
                    <w:tl2br w:val="nil"/>
                    <w:tr2bl w:val="nil"/>
                  </w:tcBorders>
                  <w:noWrap w:val="0"/>
                  <w:vAlign w:val="center"/>
                </w:tcPr>
                <w:p w14:paraId="039F04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TSP</w:t>
                  </w:r>
                </w:p>
              </w:tc>
              <w:tc>
                <w:tcPr>
                  <w:tcW w:w="3078" w:type="pct"/>
                  <w:tcBorders>
                    <w:tl2br w:val="nil"/>
                    <w:tr2bl w:val="nil"/>
                  </w:tcBorders>
                  <w:noWrap w:val="0"/>
                  <w:vAlign w:val="center"/>
                </w:tcPr>
                <w:p w14:paraId="5A0062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监测时间为施工期正常时期和高峰期各监测1次，每次3天连续有效数据</w:t>
                  </w:r>
                </w:p>
              </w:tc>
            </w:tr>
            <w:tr w14:paraId="03AFED5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689" w:type="pct"/>
                  <w:tcBorders>
                    <w:tl2br w:val="nil"/>
                    <w:tr2bl w:val="nil"/>
                  </w:tcBorders>
                  <w:noWrap w:val="0"/>
                  <w:vAlign w:val="center"/>
                </w:tcPr>
                <w:p w14:paraId="45C02B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声环境</w:t>
                  </w:r>
                </w:p>
              </w:tc>
              <w:tc>
                <w:tcPr>
                  <w:tcW w:w="552" w:type="pct"/>
                  <w:vMerge w:val="continue"/>
                  <w:tcBorders>
                    <w:tl2br w:val="nil"/>
                    <w:tr2bl w:val="nil"/>
                  </w:tcBorders>
                  <w:noWrap w:val="0"/>
                  <w:vAlign w:val="center"/>
                </w:tcPr>
                <w:p w14:paraId="7E97704E">
                  <w:pPr>
                    <w:keepNext w:val="0"/>
                    <w:keepLines w:val="0"/>
                    <w:pageBreakBefore w:val="0"/>
                    <w:widowControl/>
                    <w:kinsoku/>
                    <w:wordWrap/>
                    <w:overflowPunct/>
                    <w:topLinePunct w:val="0"/>
                    <w:autoSpaceDE/>
                    <w:autoSpaceDN/>
                    <w:bidi w:val="0"/>
                    <w:adjustRightInd/>
                    <w:snapToGrid/>
                    <w:spacing w:line="360" w:lineRule="exact"/>
                    <w:jc w:val="center"/>
                    <w:rPr>
                      <w:rFonts w:hint="default" w:ascii="Arial" w:hAnsi="Arial" w:cs="Arial"/>
                      <w:i w:val="0"/>
                      <w:iCs w:val="0"/>
                      <w:color w:val="auto"/>
                      <w:sz w:val="21"/>
                      <w:szCs w:val="21"/>
                      <w:highlight w:val="none"/>
                      <w:u w:val="none"/>
                    </w:rPr>
                  </w:pPr>
                </w:p>
              </w:tc>
              <w:tc>
                <w:tcPr>
                  <w:tcW w:w="679" w:type="pct"/>
                  <w:tcBorders>
                    <w:tl2br w:val="nil"/>
                    <w:tr2bl w:val="nil"/>
                  </w:tcBorders>
                  <w:noWrap w:val="0"/>
                  <w:vAlign w:val="center"/>
                </w:tcPr>
                <w:p w14:paraId="2398E3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等效连续A声级</w:t>
                  </w:r>
                </w:p>
              </w:tc>
              <w:tc>
                <w:tcPr>
                  <w:tcW w:w="3078" w:type="pct"/>
                  <w:tcBorders>
                    <w:tl2br w:val="nil"/>
                    <w:tr2bl w:val="nil"/>
                  </w:tcBorders>
                  <w:noWrap w:val="0"/>
                  <w:vAlign w:val="center"/>
                </w:tcPr>
                <w:p w14:paraId="739460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Arial" w:hAnsi="Arial" w:cs="Arial"/>
                      <w:i w:val="0"/>
                      <w:iCs w:val="0"/>
                      <w:color w:val="auto"/>
                      <w:sz w:val="21"/>
                      <w:szCs w:val="21"/>
                      <w:highlight w:val="none"/>
                      <w:u w:val="none"/>
                    </w:rPr>
                  </w:pPr>
                  <w:r>
                    <w:rPr>
                      <w:rFonts w:ascii="宋体" w:hAnsi="宋体" w:eastAsia="宋体" w:cs="宋体"/>
                      <w:i w:val="0"/>
                      <w:iCs w:val="0"/>
                      <w:color w:val="auto"/>
                      <w:kern w:val="0"/>
                      <w:sz w:val="21"/>
                      <w:szCs w:val="21"/>
                      <w:highlight w:val="none"/>
                      <w:u w:val="none"/>
                      <w:lang w:val="en-US" w:eastAsia="zh-CN" w:bidi="ar"/>
                    </w:rPr>
                    <w:t>监测时间为施工期正常时期和高峰期各监测1次，声环境每次连续2天，分别监测昼间和夜间。</w:t>
                  </w:r>
                </w:p>
              </w:tc>
            </w:tr>
          </w:tbl>
          <w:p w14:paraId="5307C5F2">
            <w:pPr>
              <w:keepNext w:val="0"/>
              <w:keepLines w:val="0"/>
              <w:pageBreakBefore w:val="0"/>
              <w:widowControl/>
              <w:numPr>
                <w:ilvl w:val="0"/>
                <w:numId w:val="93"/>
              </w:numPr>
              <w:suppressLineNumbers w:val="0"/>
              <w:kinsoku/>
              <w:wordWrap/>
              <w:overflowPunct/>
              <w:topLinePunct w:val="0"/>
              <w:autoSpaceDE/>
              <w:autoSpaceDN/>
              <w:bidi w:val="0"/>
              <w:adjustRightInd/>
              <w:snapToGrid/>
              <w:spacing w:line="480" w:lineRule="exact"/>
              <w:ind w:left="0" w:leftChars="0" w:firstLine="42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运行期环境监测 </w:t>
            </w:r>
          </w:p>
          <w:p w14:paraId="56484E00">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4"/>
                <w:szCs w:val="24"/>
                <w:highlight w:val="none"/>
                <w:lang w:val="en-US" w:eastAsia="zh-CN" w:bidi="ar-SA"/>
              </w:rPr>
              <w:t>运行期的检测主要是对投运后的</w:t>
            </w:r>
            <w:r>
              <w:rPr>
                <w:rFonts w:hint="eastAsia" w:ascii="Times New Roman" w:hAnsi="Times New Roman" w:eastAsia="宋体" w:cs="Times New Roman"/>
                <w:b w:val="0"/>
                <w:bCs w:val="0"/>
                <w:color w:val="auto"/>
                <w:kern w:val="2"/>
                <w:sz w:val="24"/>
                <w:szCs w:val="24"/>
                <w:highlight w:val="none"/>
                <w:lang w:val="en-US" w:eastAsia="zh-CN" w:bidi="ar-SA"/>
              </w:rPr>
              <w:t>光伏项目区</w:t>
            </w:r>
            <w:r>
              <w:rPr>
                <w:rFonts w:hint="default" w:ascii="Times New Roman" w:hAnsi="Times New Roman" w:eastAsia="宋体" w:cs="Times New Roman"/>
                <w:b w:val="0"/>
                <w:bCs w:val="0"/>
                <w:color w:val="auto"/>
                <w:kern w:val="2"/>
                <w:sz w:val="24"/>
                <w:szCs w:val="24"/>
                <w:highlight w:val="none"/>
                <w:lang w:val="en-US" w:eastAsia="zh-CN" w:bidi="ar-SA"/>
              </w:rPr>
              <w:t>及输电线路产生的工频电磁场、噪声对环境的影响，与原先的背景检测值进行比较。</w:t>
            </w:r>
            <w:r>
              <w:rPr>
                <w:rFonts w:hint="eastAsia" w:ascii="Times New Roman" w:hAnsi="Times New Roman" w:eastAsia="宋体" w:cs="Times New Roman"/>
                <w:b w:val="0"/>
                <w:bCs w:val="0"/>
                <w:color w:val="auto"/>
                <w:kern w:val="2"/>
                <w:sz w:val="24"/>
                <w:szCs w:val="24"/>
                <w:highlight w:val="none"/>
                <w:lang w:val="en-US" w:eastAsia="zh-CN" w:bidi="ar-SA"/>
              </w:rPr>
              <w:t>光伏项目区</w:t>
            </w:r>
            <w:r>
              <w:rPr>
                <w:rFonts w:hint="default" w:ascii="Times New Roman" w:hAnsi="Times New Roman" w:eastAsia="宋体" w:cs="Times New Roman"/>
                <w:b w:val="0"/>
                <w:bCs w:val="0"/>
                <w:color w:val="auto"/>
                <w:kern w:val="2"/>
                <w:sz w:val="24"/>
                <w:szCs w:val="24"/>
                <w:highlight w:val="none"/>
                <w:lang w:val="en-US" w:eastAsia="zh-CN" w:bidi="ar-SA"/>
              </w:rPr>
              <w:t>及输电线路投产运行后，建设单位需自行进行环保验收，检查环保设施及效果，并提出改进措施。正常运行后建设单位可委托具有资质的单位负责运行期环境检测。具体检测计划见表5-</w:t>
            </w:r>
            <w:r>
              <w:rPr>
                <w:rFonts w:hint="eastAsia" w:ascii="Times New Roman" w:hAnsi="Times New Roman" w:eastAsia="宋体" w:cs="Times New Roman"/>
                <w:b w:val="0"/>
                <w:bCs w:val="0"/>
                <w:color w:val="auto"/>
                <w:kern w:val="2"/>
                <w:sz w:val="24"/>
                <w:szCs w:val="24"/>
                <w:highlight w:val="none"/>
                <w:lang w:val="en-US" w:eastAsia="zh-CN" w:bidi="ar-SA"/>
              </w:rPr>
              <w:t>3</w:t>
            </w:r>
            <w:r>
              <w:rPr>
                <w:rFonts w:hint="default" w:ascii="Times New Roman" w:hAnsi="Times New Roman" w:eastAsia="宋体" w:cs="Times New Roman"/>
                <w:b w:val="0"/>
                <w:bCs w:val="0"/>
                <w:color w:val="auto"/>
                <w:kern w:val="2"/>
                <w:sz w:val="24"/>
                <w:szCs w:val="24"/>
                <w:highlight w:val="none"/>
                <w:lang w:val="en-US" w:eastAsia="zh-CN" w:bidi="ar-SA"/>
              </w:rPr>
              <w:t>。</w:t>
            </w:r>
          </w:p>
          <w:p w14:paraId="34EAB65B">
            <w:pPr>
              <w:pStyle w:val="62"/>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default" w:ascii="Times New Roman" w:hAnsi="Times New Roman" w:eastAsia="宋体" w:cs="Times New Roman"/>
                <w:b/>
                <w:bCs/>
                <w:color w:val="auto"/>
                <w:kern w:val="0"/>
                <w:sz w:val="24"/>
                <w:szCs w:val="24"/>
                <w:highlight w:val="none"/>
                <w:lang w:val="en-US" w:eastAsia="zh-CN" w:bidi="ar"/>
              </w:rPr>
            </w:pPr>
            <w:r>
              <w:rPr>
                <w:rFonts w:hint="default" w:ascii="Times New Roman" w:hAnsi="Times New Roman" w:eastAsia="宋体" w:cs="Times New Roman"/>
                <w:b/>
                <w:bCs/>
                <w:color w:val="auto"/>
                <w:kern w:val="0"/>
                <w:sz w:val="24"/>
                <w:szCs w:val="24"/>
                <w:highlight w:val="none"/>
                <w:lang w:val="en-US" w:eastAsia="zh-CN" w:bidi="ar"/>
              </w:rPr>
              <w:t>表 5-</w:t>
            </w:r>
            <w:r>
              <w:rPr>
                <w:rFonts w:hint="eastAsia" w:ascii="Times New Roman" w:hAnsi="Times New Roman" w:eastAsia="宋体" w:cs="Times New Roman"/>
                <w:b/>
                <w:bCs/>
                <w:color w:val="auto"/>
                <w:kern w:val="0"/>
                <w:sz w:val="24"/>
                <w:szCs w:val="24"/>
                <w:highlight w:val="none"/>
                <w:lang w:val="en-US" w:eastAsia="zh-CN" w:bidi="ar"/>
              </w:rPr>
              <w:t>3</w:t>
            </w:r>
            <w:r>
              <w:rPr>
                <w:rFonts w:hint="default" w:ascii="Times New Roman" w:hAnsi="Times New Roman" w:eastAsia="宋体" w:cs="Times New Roman"/>
                <w:b/>
                <w:bCs/>
                <w:color w:val="auto"/>
                <w:kern w:val="0"/>
                <w:sz w:val="24"/>
                <w:szCs w:val="24"/>
                <w:highlight w:val="none"/>
                <w:lang w:val="en-US" w:eastAsia="zh-CN" w:bidi="ar"/>
              </w:rPr>
              <w:t xml:space="preserve"> 运行期环境监测计划</w:t>
            </w:r>
          </w:p>
          <w:tbl>
            <w:tblPr>
              <w:tblStyle w:val="2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36"/>
              <w:gridCol w:w="1378"/>
              <w:gridCol w:w="5329"/>
            </w:tblGrid>
            <w:tr w14:paraId="2BF463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l2br w:val="nil"/>
                    <w:tr2bl w:val="nil"/>
                  </w:tcBorders>
                  <w:noWrap w:val="0"/>
                  <w:vAlign w:val="center"/>
                </w:tcPr>
                <w:p w14:paraId="5E67E0DE">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
                      <w:bCs/>
                      <w:color w:val="auto"/>
                      <w:spacing w:val="0"/>
                      <w:sz w:val="21"/>
                      <w:szCs w:val="21"/>
                      <w:highlight w:val="none"/>
                      <w:vertAlign w:val="baseline"/>
                    </w:rPr>
                  </w:pPr>
                  <w:r>
                    <w:rPr>
                      <w:rFonts w:hint="default" w:ascii="Times New Roman" w:hAnsi="Times New Roman" w:eastAsia="宋体" w:cs="Times New Roman"/>
                      <w:b/>
                      <w:bCs/>
                      <w:color w:val="auto"/>
                      <w:spacing w:val="0"/>
                      <w:sz w:val="21"/>
                      <w:szCs w:val="21"/>
                      <w:highlight w:val="none"/>
                    </w:rPr>
                    <w:t>序号</w:t>
                  </w:r>
                </w:p>
              </w:tc>
              <w:tc>
                <w:tcPr>
                  <w:tcW w:w="2098" w:type="dxa"/>
                  <w:gridSpan w:val="2"/>
                  <w:tcBorders>
                    <w:tl2br w:val="nil"/>
                    <w:tr2bl w:val="nil"/>
                  </w:tcBorders>
                  <w:noWrap w:val="0"/>
                  <w:vAlign w:val="center"/>
                </w:tcPr>
                <w:p w14:paraId="4E6D3EA0">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
                      <w:bCs/>
                      <w:color w:val="auto"/>
                      <w:spacing w:val="0"/>
                      <w:sz w:val="21"/>
                      <w:szCs w:val="21"/>
                      <w:highlight w:val="none"/>
                      <w:vertAlign w:val="baseline"/>
                    </w:rPr>
                  </w:pPr>
                  <w:r>
                    <w:rPr>
                      <w:rFonts w:hint="default" w:ascii="Times New Roman" w:hAnsi="Times New Roman" w:eastAsia="宋体" w:cs="Times New Roman"/>
                      <w:b/>
                      <w:bCs/>
                      <w:color w:val="auto"/>
                      <w:spacing w:val="0"/>
                      <w:sz w:val="21"/>
                      <w:szCs w:val="21"/>
                      <w:highlight w:val="none"/>
                    </w:rPr>
                    <w:t>名称</w:t>
                  </w:r>
                </w:p>
              </w:tc>
              <w:tc>
                <w:tcPr>
                  <w:tcW w:w="5654" w:type="dxa"/>
                  <w:tcBorders>
                    <w:tl2br w:val="nil"/>
                    <w:tr2bl w:val="nil"/>
                  </w:tcBorders>
                  <w:noWrap w:val="0"/>
                  <w:vAlign w:val="center"/>
                </w:tcPr>
                <w:p w14:paraId="290EB6DE">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
                      <w:bCs/>
                      <w:color w:val="auto"/>
                      <w:spacing w:val="0"/>
                      <w:sz w:val="21"/>
                      <w:szCs w:val="21"/>
                      <w:highlight w:val="none"/>
                      <w:vertAlign w:val="baseline"/>
                    </w:rPr>
                  </w:pPr>
                  <w:r>
                    <w:rPr>
                      <w:rFonts w:hint="default" w:ascii="Times New Roman" w:hAnsi="Times New Roman" w:eastAsia="宋体" w:cs="Times New Roman"/>
                      <w:b/>
                      <w:bCs/>
                      <w:color w:val="auto"/>
                      <w:spacing w:val="0"/>
                      <w:sz w:val="21"/>
                      <w:szCs w:val="21"/>
                      <w:highlight w:val="none"/>
                    </w:rPr>
                    <w:t>内容</w:t>
                  </w:r>
                </w:p>
              </w:tc>
            </w:tr>
            <w:tr w14:paraId="2A0A00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tcBorders>
                    <w:tl2br w:val="nil"/>
                    <w:tr2bl w:val="nil"/>
                  </w:tcBorders>
                  <w:noWrap w:val="0"/>
                  <w:vAlign w:val="center"/>
                </w:tcPr>
                <w:p w14:paraId="5E89B77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r>
                    <w:rPr>
                      <w:rFonts w:hint="default" w:ascii="Times New Roman" w:hAnsi="Times New Roman" w:eastAsia="宋体" w:cs="Times New Roman"/>
                      <w:color w:val="auto"/>
                      <w:spacing w:val="0"/>
                      <w:sz w:val="21"/>
                      <w:szCs w:val="21"/>
                      <w:highlight w:val="none"/>
                    </w:rPr>
                    <w:t>1</w:t>
                  </w:r>
                </w:p>
              </w:tc>
              <w:tc>
                <w:tcPr>
                  <w:tcW w:w="636" w:type="dxa"/>
                  <w:vMerge w:val="restart"/>
                  <w:tcBorders>
                    <w:tl2br w:val="nil"/>
                    <w:tr2bl w:val="nil"/>
                  </w:tcBorders>
                  <w:noWrap w:val="0"/>
                  <w:vAlign w:val="center"/>
                </w:tcPr>
                <w:p w14:paraId="31278253">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工频电场、</w:t>
                  </w:r>
                </w:p>
                <w:p w14:paraId="0E5EBE39">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r>
                    <w:rPr>
                      <w:rFonts w:hint="default" w:ascii="Times New Roman" w:hAnsi="Times New Roman" w:eastAsia="宋体" w:cs="Times New Roman"/>
                      <w:color w:val="auto"/>
                      <w:spacing w:val="0"/>
                      <w:sz w:val="21"/>
                      <w:szCs w:val="21"/>
                      <w:highlight w:val="none"/>
                    </w:rPr>
                    <w:t>工频磁场</w:t>
                  </w:r>
                </w:p>
              </w:tc>
              <w:tc>
                <w:tcPr>
                  <w:tcW w:w="1302" w:type="dxa"/>
                  <w:tcBorders>
                    <w:tl2br w:val="nil"/>
                    <w:tr2bl w:val="nil"/>
                  </w:tcBorders>
                  <w:noWrap w:val="0"/>
                  <w:vAlign w:val="center"/>
                </w:tcPr>
                <w:p w14:paraId="40C5566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点位布设</w:t>
                  </w:r>
                </w:p>
              </w:tc>
              <w:tc>
                <w:tcPr>
                  <w:tcW w:w="5654" w:type="dxa"/>
                  <w:tcBorders>
                    <w:tl2br w:val="nil"/>
                    <w:tr2bl w:val="nil"/>
                  </w:tcBorders>
                  <w:noWrap w:val="0"/>
                  <w:vAlign w:val="center"/>
                </w:tcPr>
                <w:p w14:paraId="5235DF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eastAsia="宋体" w:cs="Times New Roman"/>
                      <w:bCs/>
                      <w:color w:val="auto"/>
                      <w:spacing w:val="0"/>
                      <w:sz w:val="21"/>
                      <w:szCs w:val="21"/>
                      <w:highlight w:val="none"/>
                      <w:vertAlign w:val="baseline"/>
                    </w:rPr>
                  </w:pPr>
                  <w:r>
                    <w:rPr>
                      <w:rFonts w:hint="default" w:ascii="Times New Roman" w:hAnsi="Times New Roman" w:eastAsia="宋体" w:cs="Times New Roman"/>
                      <w:color w:val="auto"/>
                      <w:spacing w:val="0"/>
                      <w:sz w:val="21"/>
                      <w:szCs w:val="21"/>
                      <w:highlight w:val="none"/>
                      <w:lang w:val="en-US" w:eastAsia="zh-CN"/>
                    </w:rPr>
                    <w:t>光伏项目区</w:t>
                  </w:r>
                  <w:r>
                    <w:rPr>
                      <w:rFonts w:hint="default" w:ascii="Times New Roman" w:hAnsi="Times New Roman" w:eastAsia="宋体" w:cs="Times New Roman"/>
                      <w:color w:val="auto"/>
                      <w:spacing w:val="0"/>
                      <w:sz w:val="21"/>
                      <w:szCs w:val="21"/>
                      <w:highlight w:val="none"/>
                    </w:rPr>
                    <w:t>及线路沿线、电磁环境敏感目标处</w:t>
                  </w:r>
                </w:p>
              </w:tc>
            </w:tr>
            <w:tr w14:paraId="465758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tl2br w:val="nil"/>
                    <w:tr2bl w:val="nil"/>
                  </w:tcBorders>
                  <w:noWrap w:val="0"/>
                  <w:vAlign w:val="center"/>
                </w:tcPr>
                <w:p w14:paraId="49F3C630">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p>
              </w:tc>
              <w:tc>
                <w:tcPr>
                  <w:tcW w:w="636" w:type="dxa"/>
                  <w:vMerge w:val="continue"/>
                  <w:tcBorders>
                    <w:tl2br w:val="nil"/>
                    <w:tr2bl w:val="nil"/>
                  </w:tcBorders>
                  <w:noWrap w:val="0"/>
                  <w:vAlign w:val="center"/>
                </w:tcPr>
                <w:p w14:paraId="21209FF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p>
              </w:tc>
              <w:tc>
                <w:tcPr>
                  <w:tcW w:w="1302" w:type="dxa"/>
                  <w:tcBorders>
                    <w:tl2br w:val="nil"/>
                    <w:tr2bl w:val="nil"/>
                  </w:tcBorders>
                  <w:noWrap w:val="0"/>
                  <w:vAlign w:val="center"/>
                </w:tcPr>
                <w:p w14:paraId="6FB1BE0A">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监测项目</w:t>
                  </w:r>
                </w:p>
              </w:tc>
              <w:tc>
                <w:tcPr>
                  <w:tcW w:w="5654" w:type="dxa"/>
                  <w:tcBorders>
                    <w:tl2br w:val="nil"/>
                    <w:tr2bl w:val="nil"/>
                  </w:tcBorders>
                  <w:noWrap w:val="0"/>
                  <w:vAlign w:val="center"/>
                </w:tcPr>
                <w:p w14:paraId="7364958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r>
                    <w:rPr>
                      <w:rFonts w:hint="default" w:ascii="Times New Roman" w:hAnsi="Times New Roman" w:eastAsia="宋体" w:cs="Times New Roman"/>
                      <w:color w:val="auto"/>
                      <w:spacing w:val="0"/>
                      <w:sz w:val="21"/>
                      <w:szCs w:val="21"/>
                      <w:highlight w:val="none"/>
                    </w:rPr>
                    <w:t>工频电场、工频磁场</w:t>
                  </w:r>
                </w:p>
              </w:tc>
            </w:tr>
            <w:tr w14:paraId="7EECE5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tl2br w:val="nil"/>
                    <w:tr2bl w:val="nil"/>
                  </w:tcBorders>
                  <w:noWrap w:val="0"/>
                  <w:vAlign w:val="center"/>
                </w:tcPr>
                <w:p w14:paraId="1BE312FF">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p>
              </w:tc>
              <w:tc>
                <w:tcPr>
                  <w:tcW w:w="636" w:type="dxa"/>
                  <w:vMerge w:val="continue"/>
                  <w:tcBorders>
                    <w:tl2br w:val="nil"/>
                    <w:tr2bl w:val="nil"/>
                  </w:tcBorders>
                  <w:noWrap w:val="0"/>
                  <w:vAlign w:val="center"/>
                </w:tcPr>
                <w:p w14:paraId="772E01B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p>
              </w:tc>
              <w:tc>
                <w:tcPr>
                  <w:tcW w:w="1302" w:type="dxa"/>
                  <w:tcBorders>
                    <w:tl2br w:val="nil"/>
                    <w:tr2bl w:val="nil"/>
                  </w:tcBorders>
                  <w:noWrap w:val="0"/>
                  <w:vAlign w:val="center"/>
                </w:tcPr>
                <w:p w14:paraId="175D4465">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监测方法</w:t>
                  </w:r>
                </w:p>
              </w:tc>
              <w:tc>
                <w:tcPr>
                  <w:tcW w:w="5654" w:type="dxa"/>
                  <w:tcBorders>
                    <w:tl2br w:val="nil"/>
                    <w:tr2bl w:val="nil"/>
                  </w:tcBorders>
                  <w:noWrap w:val="0"/>
                  <w:vAlign w:val="center"/>
                </w:tcPr>
                <w:p w14:paraId="46A351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color w:val="auto"/>
                      <w:spacing w:val="0"/>
                      <w:sz w:val="21"/>
                      <w:szCs w:val="21"/>
                      <w:highlight w:val="none"/>
                      <w:vertAlign w:val="baseline"/>
                    </w:rPr>
                  </w:pPr>
                  <w:r>
                    <w:rPr>
                      <w:rFonts w:hint="default" w:ascii="Times New Roman" w:hAnsi="Times New Roman" w:eastAsia="宋体" w:cs="Times New Roman"/>
                      <w:color w:val="auto"/>
                      <w:spacing w:val="0"/>
                      <w:sz w:val="21"/>
                      <w:szCs w:val="21"/>
                      <w:highlight w:val="none"/>
                    </w:rPr>
                    <w:t>《交流输变电工程电磁环境监测方法(试行)》(HJ681-2013)</w:t>
                  </w:r>
                </w:p>
              </w:tc>
            </w:tr>
            <w:tr w14:paraId="5B84D2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tl2br w:val="nil"/>
                    <w:tr2bl w:val="nil"/>
                  </w:tcBorders>
                  <w:noWrap w:val="0"/>
                  <w:vAlign w:val="center"/>
                </w:tcPr>
                <w:p w14:paraId="3431C95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p>
              </w:tc>
              <w:tc>
                <w:tcPr>
                  <w:tcW w:w="636" w:type="dxa"/>
                  <w:vMerge w:val="continue"/>
                  <w:tcBorders>
                    <w:tl2br w:val="nil"/>
                    <w:tr2bl w:val="nil"/>
                  </w:tcBorders>
                  <w:noWrap w:val="0"/>
                  <w:vAlign w:val="center"/>
                </w:tcPr>
                <w:p w14:paraId="4CC5943D">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p>
              </w:tc>
              <w:tc>
                <w:tcPr>
                  <w:tcW w:w="1302" w:type="dxa"/>
                  <w:tcBorders>
                    <w:tl2br w:val="nil"/>
                    <w:tr2bl w:val="nil"/>
                  </w:tcBorders>
                  <w:noWrap w:val="0"/>
                  <w:vAlign w:val="center"/>
                </w:tcPr>
                <w:p w14:paraId="6719E16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监测频次</w:t>
                  </w:r>
                </w:p>
                <w:p w14:paraId="1486719F">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和时间</w:t>
                  </w:r>
                </w:p>
              </w:tc>
              <w:tc>
                <w:tcPr>
                  <w:tcW w:w="5654" w:type="dxa"/>
                  <w:tcBorders>
                    <w:tl2br w:val="nil"/>
                    <w:tr2bl w:val="nil"/>
                  </w:tcBorders>
                  <w:noWrap w:val="0"/>
                  <w:vAlign w:val="center"/>
                </w:tcPr>
                <w:p w14:paraId="6CBC10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color w:val="auto"/>
                      <w:spacing w:val="0"/>
                      <w:sz w:val="21"/>
                      <w:szCs w:val="21"/>
                      <w:highlight w:val="none"/>
                      <w:vertAlign w:val="baseline"/>
                    </w:rPr>
                  </w:pPr>
                  <w:r>
                    <w:rPr>
                      <w:rFonts w:hint="default" w:ascii="Times New Roman" w:hAnsi="Times New Roman" w:eastAsia="宋体" w:cs="Times New Roman"/>
                      <w:color w:val="auto"/>
                      <w:spacing w:val="0"/>
                      <w:sz w:val="21"/>
                      <w:szCs w:val="21"/>
                      <w:highlight w:val="none"/>
                    </w:rPr>
                    <w:t>工程竣工环境保护验收监测一次，其后变电站每四年监测一次或有环保投诉时监测，线路有环保投诉时监测。</w:t>
                  </w:r>
                </w:p>
              </w:tc>
            </w:tr>
            <w:tr w14:paraId="53D00C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tcBorders>
                    <w:tl2br w:val="nil"/>
                    <w:tr2bl w:val="nil"/>
                  </w:tcBorders>
                  <w:noWrap w:val="0"/>
                  <w:vAlign w:val="center"/>
                </w:tcPr>
                <w:p w14:paraId="34CE6D8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r>
                    <w:rPr>
                      <w:rFonts w:hint="default" w:ascii="Times New Roman" w:hAnsi="Times New Roman" w:eastAsia="宋体" w:cs="Times New Roman"/>
                      <w:color w:val="auto"/>
                      <w:spacing w:val="0"/>
                      <w:sz w:val="21"/>
                      <w:szCs w:val="21"/>
                      <w:highlight w:val="none"/>
                    </w:rPr>
                    <w:t>2</w:t>
                  </w:r>
                </w:p>
              </w:tc>
              <w:tc>
                <w:tcPr>
                  <w:tcW w:w="636" w:type="dxa"/>
                  <w:vMerge w:val="restart"/>
                  <w:tcBorders>
                    <w:tl2br w:val="nil"/>
                    <w:tr2bl w:val="nil"/>
                  </w:tcBorders>
                  <w:noWrap w:val="0"/>
                  <w:vAlign w:val="center"/>
                </w:tcPr>
                <w:p w14:paraId="74185297">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r>
                    <w:rPr>
                      <w:rFonts w:hint="default" w:ascii="Times New Roman" w:hAnsi="Times New Roman" w:eastAsia="宋体" w:cs="Times New Roman"/>
                      <w:color w:val="auto"/>
                      <w:spacing w:val="0"/>
                      <w:sz w:val="21"/>
                      <w:szCs w:val="21"/>
                      <w:highlight w:val="none"/>
                    </w:rPr>
                    <w:t>噪声</w:t>
                  </w:r>
                </w:p>
              </w:tc>
              <w:tc>
                <w:tcPr>
                  <w:tcW w:w="1302" w:type="dxa"/>
                  <w:tcBorders>
                    <w:tl2br w:val="nil"/>
                    <w:tr2bl w:val="nil"/>
                  </w:tcBorders>
                  <w:noWrap w:val="0"/>
                  <w:vAlign w:val="center"/>
                </w:tcPr>
                <w:p w14:paraId="09D34E07">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点位布设</w:t>
                  </w:r>
                </w:p>
              </w:tc>
              <w:tc>
                <w:tcPr>
                  <w:tcW w:w="5654" w:type="dxa"/>
                  <w:tcBorders>
                    <w:tl2br w:val="nil"/>
                    <w:tr2bl w:val="nil"/>
                  </w:tcBorders>
                  <w:noWrap w:val="0"/>
                  <w:vAlign w:val="center"/>
                </w:tcPr>
                <w:p w14:paraId="6A62F7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hint="default" w:ascii="Times New Roman" w:hAnsi="Times New Roman" w:eastAsia="宋体" w:cs="Times New Roman"/>
                      <w:bCs/>
                      <w:color w:val="auto"/>
                      <w:spacing w:val="0"/>
                      <w:sz w:val="21"/>
                      <w:szCs w:val="21"/>
                      <w:highlight w:val="none"/>
                      <w:vertAlign w:val="baseline"/>
                    </w:rPr>
                  </w:pPr>
                  <w:r>
                    <w:rPr>
                      <w:rFonts w:hint="default" w:ascii="Times New Roman" w:hAnsi="Times New Roman" w:eastAsia="宋体" w:cs="Times New Roman"/>
                      <w:color w:val="auto"/>
                      <w:spacing w:val="0"/>
                      <w:sz w:val="21"/>
                      <w:szCs w:val="21"/>
                      <w:highlight w:val="none"/>
                      <w:lang w:val="en-US" w:eastAsia="zh-CN"/>
                    </w:rPr>
                    <w:t>光伏项目区</w:t>
                  </w:r>
                  <w:r>
                    <w:rPr>
                      <w:rFonts w:hint="default" w:ascii="Times New Roman" w:hAnsi="Times New Roman" w:eastAsia="宋体" w:cs="Times New Roman"/>
                      <w:color w:val="auto"/>
                      <w:spacing w:val="0"/>
                      <w:sz w:val="21"/>
                      <w:szCs w:val="21"/>
                      <w:highlight w:val="none"/>
                    </w:rPr>
                    <w:t>及架空线路沿线、声环境敏感目标处</w:t>
                  </w:r>
                </w:p>
              </w:tc>
            </w:tr>
            <w:tr w14:paraId="5F3A22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tl2br w:val="nil"/>
                    <w:tr2bl w:val="nil"/>
                  </w:tcBorders>
                  <w:noWrap w:val="0"/>
                  <w:vAlign w:val="center"/>
                </w:tcPr>
                <w:p w14:paraId="3850EB5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p>
              </w:tc>
              <w:tc>
                <w:tcPr>
                  <w:tcW w:w="636" w:type="dxa"/>
                  <w:vMerge w:val="continue"/>
                  <w:tcBorders>
                    <w:tl2br w:val="nil"/>
                    <w:tr2bl w:val="nil"/>
                  </w:tcBorders>
                  <w:noWrap w:val="0"/>
                  <w:vAlign w:val="center"/>
                </w:tcPr>
                <w:p w14:paraId="762DAD02">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p>
              </w:tc>
              <w:tc>
                <w:tcPr>
                  <w:tcW w:w="1302" w:type="dxa"/>
                  <w:tcBorders>
                    <w:tl2br w:val="nil"/>
                    <w:tr2bl w:val="nil"/>
                  </w:tcBorders>
                  <w:noWrap w:val="0"/>
                  <w:vAlign w:val="center"/>
                </w:tcPr>
                <w:p w14:paraId="31EF1147">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监测项目</w:t>
                  </w:r>
                </w:p>
              </w:tc>
              <w:tc>
                <w:tcPr>
                  <w:tcW w:w="5654" w:type="dxa"/>
                  <w:tcBorders>
                    <w:tl2br w:val="nil"/>
                    <w:tr2bl w:val="nil"/>
                  </w:tcBorders>
                  <w:noWrap w:val="0"/>
                  <w:vAlign w:val="center"/>
                </w:tcPr>
                <w:p w14:paraId="3D46DFEE">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r>
                    <w:rPr>
                      <w:rFonts w:hint="default" w:ascii="Times New Roman" w:hAnsi="Times New Roman" w:eastAsia="宋体" w:cs="Times New Roman"/>
                      <w:color w:val="auto"/>
                      <w:spacing w:val="0"/>
                      <w:sz w:val="21"/>
                      <w:szCs w:val="21"/>
                      <w:highlight w:val="none"/>
                    </w:rPr>
                    <w:t>连续等效A声级</w:t>
                  </w:r>
                </w:p>
              </w:tc>
            </w:tr>
            <w:tr w14:paraId="01481B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tl2br w:val="nil"/>
                    <w:tr2bl w:val="nil"/>
                  </w:tcBorders>
                  <w:noWrap w:val="0"/>
                  <w:vAlign w:val="center"/>
                </w:tcPr>
                <w:p w14:paraId="448FF13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p>
              </w:tc>
              <w:tc>
                <w:tcPr>
                  <w:tcW w:w="636" w:type="dxa"/>
                  <w:vMerge w:val="continue"/>
                  <w:tcBorders>
                    <w:tl2br w:val="nil"/>
                    <w:tr2bl w:val="nil"/>
                  </w:tcBorders>
                  <w:noWrap w:val="0"/>
                  <w:vAlign w:val="center"/>
                </w:tcPr>
                <w:p w14:paraId="4417A7F4">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p>
              </w:tc>
              <w:tc>
                <w:tcPr>
                  <w:tcW w:w="1302" w:type="dxa"/>
                  <w:tcBorders>
                    <w:tl2br w:val="nil"/>
                    <w:tr2bl w:val="nil"/>
                  </w:tcBorders>
                  <w:noWrap w:val="0"/>
                  <w:vAlign w:val="center"/>
                </w:tcPr>
                <w:p w14:paraId="13962B11">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监测方法</w:t>
                  </w:r>
                </w:p>
              </w:tc>
              <w:tc>
                <w:tcPr>
                  <w:tcW w:w="5654" w:type="dxa"/>
                  <w:tcBorders>
                    <w:tl2br w:val="nil"/>
                    <w:tr2bl w:val="nil"/>
                  </w:tcBorders>
                  <w:noWrap w:val="0"/>
                  <w:vAlign w:val="center"/>
                </w:tcPr>
                <w:p w14:paraId="198A18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color w:val="auto"/>
                      <w:spacing w:val="0"/>
                      <w:sz w:val="21"/>
                      <w:szCs w:val="21"/>
                      <w:highlight w:val="none"/>
                      <w:vertAlign w:val="baseline"/>
                    </w:rPr>
                  </w:pPr>
                  <w:r>
                    <w:rPr>
                      <w:rFonts w:hint="default" w:ascii="Times New Roman" w:hAnsi="Times New Roman" w:eastAsia="宋体" w:cs="Times New Roman"/>
                      <w:color w:val="auto"/>
                      <w:spacing w:val="0"/>
                      <w:sz w:val="21"/>
                      <w:szCs w:val="21"/>
                      <w:highlight w:val="none"/>
                    </w:rPr>
                    <w:t>《声环境质量标准》(GB3096-2008)及《工业企业厂界环境噪声排放标准》(GB12348-2008)</w:t>
                  </w:r>
                </w:p>
              </w:tc>
            </w:tr>
            <w:tr w14:paraId="15108A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tl2br w:val="nil"/>
                    <w:tr2bl w:val="nil"/>
                  </w:tcBorders>
                  <w:noWrap w:val="0"/>
                  <w:vAlign w:val="center"/>
                </w:tcPr>
                <w:p w14:paraId="41F4A6BB">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p>
              </w:tc>
              <w:tc>
                <w:tcPr>
                  <w:tcW w:w="636" w:type="dxa"/>
                  <w:vMerge w:val="continue"/>
                  <w:tcBorders>
                    <w:tl2br w:val="nil"/>
                    <w:tr2bl w:val="nil"/>
                  </w:tcBorders>
                  <w:noWrap w:val="0"/>
                  <w:vAlign w:val="center"/>
                </w:tcPr>
                <w:p w14:paraId="72819279">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bCs/>
                      <w:color w:val="auto"/>
                      <w:spacing w:val="0"/>
                      <w:sz w:val="21"/>
                      <w:szCs w:val="21"/>
                      <w:highlight w:val="none"/>
                      <w:vertAlign w:val="baseline"/>
                    </w:rPr>
                  </w:pPr>
                </w:p>
              </w:tc>
              <w:tc>
                <w:tcPr>
                  <w:tcW w:w="1302" w:type="dxa"/>
                  <w:tcBorders>
                    <w:tl2br w:val="nil"/>
                    <w:tr2bl w:val="nil"/>
                  </w:tcBorders>
                  <w:noWrap w:val="0"/>
                  <w:vAlign w:val="center"/>
                </w:tcPr>
                <w:p w14:paraId="1847DB16">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监测频次</w:t>
                  </w:r>
                </w:p>
                <w:p w14:paraId="49EE0196">
                  <w:pPr>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hint="default" w:ascii="Times New Roman" w:hAnsi="Times New Roman" w:eastAsia="宋体" w:cs="Times New Roman"/>
                      <w:color w:val="auto"/>
                      <w:spacing w:val="0"/>
                      <w:sz w:val="21"/>
                      <w:szCs w:val="21"/>
                      <w:highlight w:val="none"/>
                    </w:rPr>
                  </w:pPr>
                  <w:r>
                    <w:rPr>
                      <w:rFonts w:hint="default" w:ascii="Times New Roman" w:hAnsi="Times New Roman" w:eastAsia="宋体" w:cs="Times New Roman"/>
                      <w:color w:val="auto"/>
                      <w:spacing w:val="0"/>
                      <w:sz w:val="21"/>
                      <w:szCs w:val="21"/>
                      <w:highlight w:val="none"/>
                    </w:rPr>
                    <w:t>和时间</w:t>
                  </w:r>
                </w:p>
              </w:tc>
              <w:tc>
                <w:tcPr>
                  <w:tcW w:w="5654" w:type="dxa"/>
                  <w:tcBorders>
                    <w:tl2br w:val="nil"/>
                    <w:tr2bl w:val="nil"/>
                  </w:tcBorders>
                  <w:noWrap w:val="0"/>
                  <w:vAlign w:val="center"/>
                </w:tcPr>
                <w:p w14:paraId="10237E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color w:val="auto"/>
                      <w:spacing w:val="0"/>
                      <w:sz w:val="21"/>
                      <w:szCs w:val="21"/>
                      <w:highlight w:val="none"/>
                      <w:vertAlign w:val="baseline"/>
                    </w:rPr>
                  </w:pPr>
                  <w:r>
                    <w:rPr>
                      <w:rFonts w:hint="default" w:ascii="Times New Roman" w:hAnsi="Times New Roman" w:eastAsia="宋体" w:cs="Times New Roman"/>
                      <w:color w:val="auto"/>
                      <w:spacing w:val="0"/>
                      <w:sz w:val="21"/>
                      <w:szCs w:val="21"/>
                      <w:highlight w:val="none"/>
                    </w:rPr>
                    <w:t>工程竣工环境保护验收监测一次，其后</w:t>
                  </w:r>
                  <w:r>
                    <w:rPr>
                      <w:rFonts w:hint="default" w:ascii="Times New Roman" w:hAnsi="Times New Roman" w:eastAsia="宋体" w:cs="Times New Roman"/>
                      <w:color w:val="auto"/>
                      <w:spacing w:val="0"/>
                      <w:sz w:val="21"/>
                      <w:szCs w:val="21"/>
                      <w:highlight w:val="none"/>
                      <w:lang w:val="en-US" w:eastAsia="zh-CN"/>
                    </w:rPr>
                    <w:t>光伏项目区</w:t>
                  </w:r>
                  <w:r>
                    <w:rPr>
                      <w:rFonts w:hint="default" w:ascii="Times New Roman" w:hAnsi="Times New Roman" w:eastAsia="宋体" w:cs="Times New Roman"/>
                      <w:color w:val="auto"/>
                      <w:spacing w:val="0"/>
                      <w:sz w:val="21"/>
                      <w:szCs w:val="21"/>
                      <w:highlight w:val="none"/>
                    </w:rPr>
                    <w:t>每四年监测一次或有环保投诉时监测，线路有环保投诉时监测。此外，</w:t>
                  </w:r>
                  <w:r>
                    <w:rPr>
                      <w:rFonts w:hint="default" w:ascii="Times New Roman" w:hAnsi="Times New Roman" w:eastAsia="宋体" w:cs="Times New Roman"/>
                      <w:color w:val="auto"/>
                      <w:spacing w:val="0"/>
                      <w:sz w:val="21"/>
                      <w:szCs w:val="21"/>
                      <w:highlight w:val="none"/>
                      <w:lang w:val="en-US" w:eastAsia="zh-CN"/>
                    </w:rPr>
                    <w:t>光伏项目区</w:t>
                  </w:r>
                  <w:r>
                    <w:rPr>
                      <w:rFonts w:hint="default" w:ascii="Times New Roman" w:hAnsi="Times New Roman" w:eastAsia="宋体" w:cs="Times New Roman"/>
                      <w:color w:val="auto"/>
                      <w:spacing w:val="0"/>
                      <w:sz w:val="21"/>
                      <w:szCs w:val="21"/>
                      <w:highlight w:val="none"/>
                    </w:rPr>
                    <w:t>主要声源设备大修前后，对</w:t>
                  </w:r>
                  <w:r>
                    <w:rPr>
                      <w:rFonts w:hint="default" w:ascii="Times New Roman" w:hAnsi="Times New Roman" w:eastAsia="宋体" w:cs="Times New Roman"/>
                      <w:color w:val="auto"/>
                      <w:spacing w:val="0"/>
                      <w:sz w:val="21"/>
                      <w:szCs w:val="21"/>
                      <w:highlight w:val="none"/>
                      <w:lang w:val="en-US" w:eastAsia="zh-CN"/>
                    </w:rPr>
                    <w:t>光伏项目区</w:t>
                  </w:r>
                  <w:r>
                    <w:rPr>
                      <w:rFonts w:hint="default" w:ascii="Times New Roman" w:hAnsi="Times New Roman" w:eastAsia="宋体" w:cs="Times New Roman"/>
                      <w:color w:val="auto"/>
                      <w:spacing w:val="0"/>
                      <w:sz w:val="21"/>
                      <w:szCs w:val="21"/>
                      <w:highlight w:val="none"/>
                    </w:rPr>
                    <w:t>厂界排放噪声和周围声环境敏感目标处环境噪声进行监测。</w:t>
                  </w:r>
                </w:p>
              </w:tc>
            </w:tr>
          </w:tbl>
          <w:p w14:paraId="53E2988F">
            <w:pPr>
              <w:pStyle w:val="2"/>
              <w:keepNext/>
              <w:keepLines w:val="0"/>
              <w:pageBreakBefore w:val="0"/>
              <w:widowControl w:val="0"/>
              <w:numPr>
                <w:ilvl w:val="0"/>
                <w:numId w:val="81"/>
              </w:numPr>
              <w:kinsoku/>
              <w:wordWrap/>
              <w:overflowPunct w:val="0"/>
              <w:topLinePunct w:val="0"/>
              <w:autoSpaceDE/>
              <w:autoSpaceDN/>
              <w:bidi w:val="0"/>
              <w:adjustRightInd/>
              <w:snapToGrid w:val="0"/>
              <w:spacing w:before="0" w:after="0"/>
              <w:ind w:left="0" w:leftChars="0" w:firstLine="0" w:firstLineChars="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 xml:space="preserve">措施的合理性分析 </w:t>
            </w:r>
          </w:p>
          <w:p w14:paraId="43CD32FE">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cs="Times New Roman"/>
                <w:color w:val="auto"/>
                <w:highlight w:val="none"/>
                <w:lang w:val="en-US" w:eastAsia="zh-CN"/>
              </w:rPr>
            </w:pPr>
            <w:r>
              <w:rPr>
                <w:rFonts w:hint="eastAsia" w:ascii="宋体" w:hAnsi="宋体" w:eastAsia="宋体" w:cs="宋体"/>
                <w:color w:val="auto"/>
                <w:kern w:val="0"/>
                <w:sz w:val="24"/>
                <w:szCs w:val="24"/>
                <w:highlight w:val="none"/>
                <w:lang w:val="en-US" w:eastAsia="zh-CN" w:bidi="ar"/>
              </w:rPr>
              <w:t>本项目目前所采取的措施均是技术先进、经济合理，便于实施、能够稳定运行，且长期有效可行的措施，在已有项目的运行中，暂未出现不可预见的现象，运行较稳定。生态保护和修复效果，只要严格落实报告中提出的环境保护措施，其保护和修复效果是可以达到的。</w:t>
            </w:r>
          </w:p>
        </w:tc>
      </w:tr>
      <w:tr w14:paraId="04E9A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318" w:type="pct"/>
            <w:noWrap w:val="0"/>
            <w:tcMar>
              <w:left w:w="28" w:type="dxa"/>
              <w:right w:w="28" w:type="dxa"/>
            </w:tcMar>
            <w:vAlign w:val="center"/>
          </w:tcPr>
          <w:p w14:paraId="5304BD11">
            <w:pPr>
              <w:adjustRightInd w:val="0"/>
              <w:snapToGrid w:val="0"/>
              <w:jc w:val="center"/>
              <w:rPr>
                <w:rFonts w:hint="default" w:ascii="Times New Roman" w:hAnsi="Times New Roman" w:cs="Times New Roman"/>
                <w:bCs/>
                <w:color w:val="auto"/>
                <w:spacing w:val="10"/>
                <w:szCs w:val="21"/>
                <w:highlight w:val="none"/>
              </w:rPr>
            </w:pPr>
            <w:r>
              <w:rPr>
                <w:rFonts w:hint="default" w:ascii="Times New Roman" w:hAnsi="Times New Roman" w:cs="Times New Roman"/>
                <w:bCs/>
                <w:color w:val="auto"/>
                <w:spacing w:val="10"/>
                <w:szCs w:val="21"/>
                <w:highlight w:val="none"/>
              </w:rPr>
              <w:t>运营期生态环境保护措施</w:t>
            </w:r>
          </w:p>
        </w:tc>
        <w:tc>
          <w:tcPr>
            <w:tcW w:w="4681" w:type="pct"/>
            <w:noWrap w:val="0"/>
            <w:vAlign w:val="top"/>
          </w:tcPr>
          <w:p w14:paraId="223374BC">
            <w:pPr>
              <w:pStyle w:val="2"/>
              <w:numPr>
                <w:ilvl w:val="0"/>
                <w:numId w:val="95"/>
              </w:numPr>
              <w:bidi w:val="0"/>
              <w:ind w:left="0" w:leftChars="0" w:firstLine="0" w:firstLineChars="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废气防治措施</w:t>
            </w:r>
          </w:p>
          <w:p w14:paraId="25E22839">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运营期无废气产生。</w:t>
            </w:r>
          </w:p>
          <w:p w14:paraId="753D1CF2">
            <w:pPr>
              <w:pStyle w:val="2"/>
              <w:numPr>
                <w:ilvl w:val="0"/>
                <w:numId w:val="95"/>
              </w:numPr>
              <w:bidi w:val="0"/>
              <w:ind w:left="0" w:leftChars="0" w:firstLine="0" w:firstLine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废水防治措施</w:t>
            </w:r>
          </w:p>
          <w:p w14:paraId="0011EC2C">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项目运行时，用水主要为光伏组件擦拭用水；光伏组件擦拭废水不含清洁剂等，主要污染物为SS，擦拭废水沿板面直接落入光伏组件下方，土壤入渗和蒸发，不会对周围水环境产生影响。</w:t>
            </w:r>
          </w:p>
          <w:p w14:paraId="0E258D14">
            <w:pPr>
              <w:pStyle w:val="2"/>
              <w:numPr>
                <w:ilvl w:val="0"/>
                <w:numId w:val="95"/>
              </w:numPr>
              <w:bidi w:val="0"/>
              <w:ind w:left="0" w:leftChars="0" w:firstLine="0" w:firstLine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噪声防治措施</w:t>
            </w:r>
          </w:p>
          <w:p w14:paraId="39EBF004">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本项目光伏发电本身没有机械传动或运动部件，项目运营期的主要噪声是逆变器和箱式变压器产生的噪声，但产生的噪声源强小，噪声值为60~65dB(A)，自由衰减后影响很小。</w:t>
            </w:r>
            <w:r>
              <w:rPr>
                <w:rFonts w:hint="default" w:ascii="Times New Roman" w:hAnsi="Times New Roman" w:cs="Times New Roman"/>
                <w:color w:val="auto"/>
                <w:highlight w:val="none"/>
                <w:lang w:val="en-US" w:eastAsia="zh-CN"/>
              </w:rPr>
              <w:t>架空线路运行时保持导线表面光滑减少电晕放电，并采取提高导线对地高度等措施，以降低对周围环境的影响。在</w:t>
            </w:r>
            <w:r>
              <w:rPr>
                <w:rFonts w:hint="eastAsia" w:cs="Times New Roman"/>
                <w:color w:val="auto"/>
                <w:highlight w:val="none"/>
                <w:lang w:val="en-US" w:eastAsia="zh-CN"/>
              </w:rPr>
              <w:t>汇集站</w:t>
            </w:r>
            <w:r>
              <w:rPr>
                <w:rFonts w:hint="default" w:ascii="Times New Roman" w:hAnsi="Times New Roman" w:cs="Times New Roman"/>
                <w:color w:val="auto"/>
                <w:highlight w:val="none"/>
                <w:lang w:val="en-US" w:eastAsia="zh-CN"/>
              </w:rPr>
              <w:t>周围设围墙和绿化带，减轻</w:t>
            </w:r>
            <w:r>
              <w:rPr>
                <w:rFonts w:hint="eastAsia" w:cs="Times New Roman"/>
                <w:color w:val="auto"/>
                <w:highlight w:val="none"/>
                <w:lang w:val="en-US" w:eastAsia="zh-CN"/>
              </w:rPr>
              <w:t>升压站</w:t>
            </w:r>
            <w:r>
              <w:rPr>
                <w:rFonts w:hint="default" w:ascii="Times New Roman" w:hAnsi="Times New Roman" w:cs="Times New Roman"/>
                <w:color w:val="auto"/>
                <w:highlight w:val="none"/>
                <w:lang w:val="en-US" w:eastAsia="zh-CN"/>
              </w:rPr>
              <w:t>噪声对周围环境的影响。</w:t>
            </w:r>
            <w:r>
              <w:rPr>
                <w:rFonts w:hint="default" w:ascii="Times New Roman" w:hAnsi="Times New Roman" w:cs="Times New Roman"/>
                <w:color w:val="auto"/>
                <w:highlight w:val="none"/>
              </w:rPr>
              <w:t>为进一步减小项目噪声对厂界及区域环境的影响，建议采取以下防治措施：</w:t>
            </w:r>
          </w:p>
          <w:p w14:paraId="0466E57A">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建立设备定期维护、保养的管理制度，以防止设备故障形成的噪声；</w:t>
            </w:r>
          </w:p>
          <w:p w14:paraId="2A765B49">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对于流动声源</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运输车辆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，单独控制声源技术难度较大，可行的措施是强化行驶管理制度。要求驾驶员加强环保意识，尽可能减少鸣笛次数，特别是行驶车辆经过居住点等敏感区域时，更应注意减少交通噪声影响。</w:t>
            </w:r>
          </w:p>
          <w:p w14:paraId="3FA8CD92">
            <w:pPr>
              <w:pStyle w:val="2"/>
              <w:numPr>
                <w:ilvl w:val="0"/>
                <w:numId w:val="95"/>
              </w:numPr>
              <w:bidi w:val="0"/>
              <w:ind w:left="0" w:leftChars="0" w:firstLine="0" w:firstLine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固体废物防治措施</w:t>
            </w:r>
          </w:p>
          <w:p w14:paraId="6216DA86">
            <w:pPr>
              <w:pStyle w:val="3"/>
              <w:keepNext/>
              <w:keepLines/>
              <w:pageBreakBefore w:val="0"/>
              <w:widowControl w:val="0"/>
              <w:numPr>
                <w:ilvl w:val="0"/>
                <w:numId w:val="96"/>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生活垃圾</w:t>
            </w:r>
          </w:p>
          <w:p w14:paraId="7A0A9EC5">
            <w:pPr>
              <w:pStyle w:val="12"/>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val="en-US" w:eastAsia="zh-CN"/>
              </w:rPr>
              <w:t>项目区为</w:t>
            </w:r>
            <w:r>
              <w:rPr>
                <w:rFonts w:hint="eastAsia" w:cs="Times New Roman"/>
                <w:color w:val="auto"/>
                <w:highlight w:val="none"/>
                <w:lang w:val="en-US" w:eastAsia="zh-CN"/>
              </w:rPr>
              <w:t>无人值守</w:t>
            </w:r>
            <w:r>
              <w:rPr>
                <w:rFonts w:hint="default" w:ascii="Times New Roman" w:hAnsi="Times New Roman" w:cs="Times New Roman"/>
                <w:color w:val="auto"/>
                <w:highlight w:val="none"/>
                <w:lang w:val="en-US" w:eastAsia="zh-CN"/>
              </w:rPr>
              <w:t>，</w:t>
            </w:r>
            <w:r>
              <w:rPr>
                <w:rFonts w:hint="eastAsia" w:cs="Times New Roman"/>
                <w:color w:val="auto"/>
                <w:highlight w:val="none"/>
                <w:lang w:val="en-US" w:eastAsia="zh-CN"/>
              </w:rPr>
              <w:t>仅有少数维护检修人员，</w:t>
            </w:r>
            <w:r>
              <w:rPr>
                <w:rFonts w:hint="default" w:ascii="Times New Roman" w:hAnsi="Times New Roman" w:cs="Times New Roman"/>
                <w:color w:val="auto"/>
                <w:highlight w:val="none"/>
                <w:lang w:val="en-US" w:eastAsia="zh-CN"/>
              </w:rPr>
              <w:t>因此运营期会有维护检修人员产生少量的生活垃圾</w:t>
            </w:r>
            <w:r>
              <w:rPr>
                <w:rFonts w:hint="default" w:ascii="Times New Roman" w:hAnsi="Times New Roman" w:cs="Times New Roman"/>
                <w:color w:val="auto"/>
                <w:highlight w:val="none"/>
                <w:lang w:eastAsia="zh-CN"/>
              </w:rPr>
              <w:t>。</w:t>
            </w:r>
          </w:p>
          <w:p w14:paraId="55C2788A">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项目运营期人员的少量生活垃圾集中收集，随车统一运至附近垃圾收集点，最终由环卫部门运至</w:t>
            </w:r>
            <w:r>
              <w:rPr>
                <w:rFonts w:hint="default" w:ascii="Times New Roman" w:hAnsi="Times New Roman" w:cs="Times New Roman"/>
                <w:color w:val="auto"/>
                <w:highlight w:val="none"/>
                <w:lang w:val="en-US" w:eastAsia="zh-CN"/>
              </w:rPr>
              <w:t>阿拉尔</w:t>
            </w:r>
            <w:r>
              <w:rPr>
                <w:rFonts w:hint="default" w:ascii="Times New Roman" w:hAnsi="Times New Roman" w:cs="Times New Roman"/>
                <w:color w:val="auto"/>
                <w:highlight w:val="none"/>
              </w:rPr>
              <w:t>市生活垃圾填埋场处理。</w:t>
            </w:r>
          </w:p>
          <w:p w14:paraId="1CF9C34A">
            <w:pPr>
              <w:pStyle w:val="3"/>
              <w:keepNext/>
              <w:keepLines/>
              <w:pageBreakBefore w:val="0"/>
              <w:widowControl w:val="0"/>
              <w:numPr>
                <w:ilvl w:val="0"/>
                <w:numId w:val="96"/>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一般固废</w:t>
            </w:r>
          </w:p>
          <w:p w14:paraId="1BA8A093">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本项目营运期产生的</w:t>
            </w:r>
            <w:r>
              <w:rPr>
                <w:rFonts w:hint="default" w:ascii="Times New Roman" w:hAnsi="Times New Roman" w:cs="Times New Roman"/>
                <w:color w:val="auto"/>
                <w:highlight w:val="none"/>
                <w:lang w:val="en-US" w:eastAsia="zh-CN"/>
              </w:rPr>
              <w:t>一般</w:t>
            </w:r>
            <w:r>
              <w:rPr>
                <w:rFonts w:hint="default" w:ascii="Times New Roman" w:hAnsi="Times New Roman" w:cs="Times New Roman"/>
                <w:color w:val="auto"/>
                <w:highlight w:val="none"/>
              </w:rPr>
              <w:t>固体废物主要是更换的太阳能板组件</w:t>
            </w:r>
            <w:r>
              <w:rPr>
                <w:rFonts w:hint="default" w:ascii="Times New Roman" w:hAnsi="Times New Roman" w:cs="Times New Roman"/>
                <w:color w:val="auto"/>
                <w:highlight w:val="none"/>
                <w:lang w:val="en-US" w:eastAsia="zh-CN"/>
              </w:rPr>
              <w:t>及废磷酸铁锂电池</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更换的太阳能电池组件和磷酸铁锂电池报废后由厂家回收处置，不在项目所在地进行暂存，对外环境造成不利影响较小。</w:t>
            </w:r>
          </w:p>
          <w:p w14:paraId="65660FC3">
            <w:pPr>
              <w:pStyle w:val="3"/>
              <w:keepNext/>
              <w:keepLines/>
              <w:pageBreakBefore w:val="0"/>
              <w:widowControl w:val="0"/>
              <w:numPr>
                <w:ilvl w:val="0"/>
                <w:numId w:val="96"/>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危险固废</w:t>
            </w:r>
          </w:p>
          <w:p w14:paraId="6AB7D957">
            <w:pPr>
              <w:pStyle w:val="12"/>
              <w:numPr>
                <w:ilvl w:val="0"/>
                <w:numId w:val="97"/>
              </w:numPr>
              <w:bidi w:val="0"/>
              <w:ind w:left="0" w:leftChars="0" w:firstLine="420" w:firstLineChars="0"/>
              <w:rPr>
                <w:rFonts w:hint="default" w:ascii="Times New Roman" w:hAnsi="Times New Roman" w:cs="Times New Roman"/>
                <w:b/>
                <w:bCs/>
                <w:color w:val="auto"/>
                <w:highlight w:val="none"/>
                <w:lang w:val="en-US" w:eastAsia="zh-CN"/>
              </w:rPr>
            </w:pPr>
            <w:r>
              <w:rPr>
                <w:rFonts w:hint="eastAsia" w:cs="Times New Roman"/>
                <w:b/>
                <w:bCs/>
                <w:color w:val="auto"/>
                <w:highlight w:val="none"/>
                <w:lang w:val="en-US" w:eastAsia="zh-CN"/>
              </w:rPr>
              <w:t>危废舱</w:t>
            </w:r>
          </w:p>
          <w:p w14:paraId="2CA1BE2A">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eastAsia="zh-CN"/>
              </w:rPr>
              <w:t>设置1间面积为20m²的危险废</w:t>
            </w:r>
            <w:r>
              <w:rPr>
                <w:rFonts w:hint="eastAsia" w:cs="Times New Roman"/>
                <w:color w:val="auto"/>
                <w:highlight w:val="none"/>
                <w:lang w:val="en-US" w:eastAsia="zh-CN"/>
              </w:rPr>
              <w:t>舱</w:t>
            </w:r>
            <w:r>
              <w:rPr>
                <w:rFonts w:hint="default" w:ascii="Times New Roman" w:hAnsi="Times New Roman" w:eastAsia="宋体" w:cs="Times New Roman"/>
                <w:color w:val="auto"/>
                <w:highlight w:val="none"/>
                <w:lang w:eastAsia="zh-CN"/>
              </w:rPr>
              <w:t>，危废</w:t>
            </w:r>
            <w:r>
              <w:rPr>
                <w:rFonts w:hint="eastAsia" w:cs="Times New Roman"/>
                <w:color w:val="auto"/>
                <w:highlight w:val="none"/>
                <w:lang w:val="en-US" w:eastAsia="zh-CN"/>
              </w:rPr>
              <w:t>舱</w:t>
            </w:r>
            <w:r>
              <w:rPr>
                <w:rFonts w:hint="default" w:ascii="Times New Roman" w:hAnsi="Times New Roman" w:eastAsia="宋体" w:cs="Times New Roman"/>
                <w:color w:val="auto"/>
                <w:highlight w:val="none"/>
                <w:lang w:eastAsia="zh-CN"/>
              </w:rPr>
              <w:t>采用全封闭式，严格按照《危险废物贮存污染控制标准》(GB18597-2001)有关要求进行设计，基础必须进行防渗，能防风、防雨、防流失，并配设醒目的警示标识。危险废物定期委托具备相应危废处置资质的单位进行处置，其转移严格按照《危险废物转移联单管理办法》要求执行。配置人员对危险废物进行收集、暂存和保管。建立危险废物产生记录台账，定期检查自行贮存和处置的危险废物记录及相关证明材料，妥善保存危废转移联单及危废处置协议等相关资料。</w:t>
            </w:r>
          </w:p>
          <w:p w14:paraId="2D5C5981">
            <w:pPr>
              <w:pStyle w:val="12"/>
              <w:numPr>
                <w:ilvl w:val="0"/>
                <w:numId w:val="97"/>
              </w:numPr>
              <w:bidi w:val="0"/>
              <w:ind w:left="0" w:leftChars="0" w:firstLine="420" w:firstLineChars="0"/>
              <w:rPr>
                <w:rFonts w:hint="default" w:ascii="Times New Roman" w:hAnsi="Times New Roman" w:cs="Times New Roman"/>
                <w:b/>
                <w:bCs/>
                <w:color w:val="auto"/>
                <w:highlight w:val="none"/>
                <w:lang w:val="en-US" w:eastAsia="zh-CN"/>
              </w:rPr>
            </w:pPr>
            <w:r>
              <w:rPr>
                <w:rFonts w:hint="eastAsia" w:cs="Times New Roman"/>
                <w:b/>
                <w:bCs/>
                <w:color w:val="auto"/>
                <w:highlight w:val="none"/>
                <w:lang w:val="en-US" w:eastAsia="zh-CN"/>
              </w:rPr>
              <w:t>防治措施</w:t>
            </w:r>
          </w:p>
          <w:p w14:paraId="2E347AF3">
            <w:pPr>
              <w:pStyle w:val="12"/>
              <w:numPr>
                <w:ilvl w:val="0"/>
                <w:numId w:val="0"/>
              </w:numPr>
              <w:bidi w:val="0"/>
              <w:ind w:firstLine="48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本项目运营期产生的危险废物为废变压器油、废旧铅酸蓄电池等，主要防治措施如下：</w:t>
            </w:r>
          </w:p>
          <w:p w14:paraId="5D1D3BE1">
            <w:pPr>
              <w:pStyle w:val="12"/>
              <w:numPr>
                <w:ilvl w:val="0"/>
                <w:numId w:val="98"/>
              </w:numPr>
              <w:bidi w:val="0"/>
              <w:ind w:left="0" w:leftChars="0" w:firstLine="420" w:firstLineChars="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本项目开关站内通讯设备配置有蓄电池，为铅酸蓄电池，设备检修或事故状态下更换的铅酸蓄电池（900-052-31）约0.5t/a，更换的废旧铅酸蓄电池暂存于</w:t>
            </w:r>
            <w:r>
              <w:rPr>
                <w:rFonts w:hint="eastAsia" w:cs="Times New Roman"/>
                <w:color w:val="auto"/>
                <w:highlight w:val="none"/>
                <w:lang w:val="en-US" w:eastAsia="zh-CN"/>
              </w:rPr>
              <w:t>项目区危废舱</w:t>
            </w:r>
            <w:r>
              <w:rPr>
                <w:rFonts w:hint="default" w:ascii="Times New Roman" w:hAnsi="Times New Roman" w:cs="Times New Roman"/>
                <w:color w:val="auto"/>
                <w:highlight w:val="none"/>
                <w:lang w:val="en-US" w:eastAsia="zh-CN"/>
              </w:rPr>
              <w:t>，并定期交由有资质单位处理。</w:t>
            </w:r>
          </w:p>
          <w:p w14:paraId="1D7EEE1B">
            <w:pPr>
              <w:pStyle w:val="12"/>
              <w:numPr>
                <w:ilvl w:val="0"/>
                <w:numId w:val="98"/>
              </w:numPr>
              <w:bidi w:val="0"/>
              <w:ind w:left="0" w:leftChars="0" w:firstLine="420" w:firstLineChars="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本项目设备维修时会产生少量的废变压器油（900-220-08），产生量约0.1t/a，产生后通过油桶盛装，收集后暂存于</w:t>
            </w:r>
            <w:r>
              <w:rPr>
                <w:rFonts w:hint="eastAsia" w:cs="Times New Roman"/>
                <w:color w:val="auto"/>
                <w:highlight w:val="none"/>
                <w:lang w:val="en-US" w:eastAsia="zh-CN"/>
              </w:rPr>
              <w:t>项目区</w:t>
            </w:r>
            <w:r>
              <w:rPr>
                <w:rFonts w:hint="default" w:ascii="Times New Roman" w:hAnsi="Times New Roman" w:cs="Times New Roman"/>
                <w:color w:val="auto"/>
                <w:highlight w:val="none"/>
                <w:lang w:val="en-US" w:eastAsia="zh-CN"/>
              </w:rPr>
              <w:t>的危废舱，并定期交由有资质单位处理；事故变压器油产生后，通过沟槽管线汇入事故油池内，立即委托有资质的单位处置。</w:t>
            </w:r>
          </w:p>
          <w:p w14:paraId="46907C6C">
            <w:pPr>
              <w:pStyle w:val="12"/>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本项目产生的废铅酸蓄电池、废变压器油等危险废物收集后暂存于本项目</w:t>
            </w:r>
            <w:r>
              <w:rPr>
                <w:rFonts w:hint="eastAsia" w:cs="Times New Roman"/>
                <w:color w:val="auto"/>
                <w:highlight w:val="none"/>
                <w:lang w:val="en-US" w:eastAsia="zh-CN"/>
              </w:rPr>
              <w:t>汇集站</w:t>
            </w:r>
            <w:r>
              <w:rPr>
                <w:rFonts w:hint="default" w:ascii="Times New Roman" w:hAnsi="Times New Roman" w:cs="Times New Roman"/>
                <w:color w:val="auto"/>
                <w:highlight w:val="none"/>
                <w:lang w:val="en-US" w:eastAsia="zh-CN"/>
              </w:rPr>
              <w:t>危废舱内暂存，并定期交由有资质单位进行处理。</w:t>
            </w:r>
          </w:p>
          <w:p w14:paraId="4981359F">
            <w:pPr>
              <w:pStyle w:val="12"/>
              <w:bidi w:val="0"/>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highlight w:val="none"/>
                <w:lang w:val="en-US" w:eastAsia="zh-CN"/>
              </w:rPr>
              <w:t>危险废物定期委托具备相应危废处置资质的单位进行处置，其转移严格按照《危险废物转移管理办法》（生态环境部公安部交通运输部令第23号）要求执行。严格按照《关于进一步推进危险废物环境管理信息化有关工作的通知》（环办固体函〔2022〕230号），进行危险废物在线申报，转移危险废物，应当通过国家固废信息系统填写、运行危险废物电子转移联单。配置人员对危险废物进行收集、暂存和保管。建立危险废物产生记录台账，定期检查自行贮存和处置的危险废物记录及相关证明材料，妥善保存危废转移联单及危废处置协议等相关资料。</w:t>
            </w:r>
          </w:p>
          <w:p w14:paraId="4827CE44">
            <w:pPr>
              <w:pStyle w:val="2"/>
              <w:numPr>
                <w:ilvl w:val="0"/>
                <w:numId w:val="95"/>
              </w:numPr>
              <w:bidi w:val="0"/>
              <w:ind w:left="0" w:leftChars="0" w:firstLine="0" w:firstLine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光污染防治措施</w:t>
            </w:r>
          </w:p>
          <w:p w14:paraId="168E9CA2">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项目采用多晶硅太阳能电池组件最外层均为特种钢化玻璃，除具有坚固、耐风霜雨雪、能经受砂砾冰雹的冲击等优点外，其吸光率极高，可达98%以上。根据现行国家标准《</w:t>
            </w:r>
            <w:r>
              <w:rPr>
                <w:rFonts w:hint="default" w:ascii="Times New Roman" w:hAnsi="Times New Roman" w:cs="Times New Roman"/>
                <w:color w:val="auto"/>
                <w:highlight w:val="none"/>
                <w:lang w:eastAsia="zh-CN"/>
              </w:rPr>
              <w:t>玻璃幕墙光热性能</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（GB/T 18091-2015）</w:t>
            </w:r>
            <w:r>
              <w:rPr>
                <w:rFonts w:hint="default" w:ascii="Times New Roman" w:hAnsi="Times New Roman" w:cs="Times New Roman"/>
                <w:color w:val="auto"/>
                <w:highlight w:val="none"/>
              </w:rPr>
              <w:t>相关规定，在城市主干道、交桥、高架桥两侧设立的玻璃幕墙，应采用反射比小于0.16的低辐射玻璃。依据此标准，光伏阵列的反射光极少，根据调查，本项目周边5km范围内无交通要道，不会影响交通安全。</w:t>
            </w:r>
          </w:p>
          <w:p w14:paraId="3B96474C">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综上所述，项目不会对周边环境产生严重干扰，不会影响交通安全。</w:t>
            </w:r>
          </w:p>
          <w:p w14:paraId="69706DA0">
            <w:pPr>
              <w:pStyle w:val="2"/>
              <w:numPr>
                <w:ilvl w:val="0"/>
                <w:numId w:val="95"/>
              </w:numPr>
              <w:bidi w:val="0"/>
              <w:ind w:left="0" w:leftChars="0" w:firstLine="0" w:firstLine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生态恢复措施可行性分析</w:t>
            </w:r>
          </w:p>
          <w:p w14:paraId="12FA9D8A">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光伏电站建在</w:t>
            </w:r>
            <w:r>
              <w:rPr>
                <w:rFonts w:hint="default" w:ascii="Times New Roman" w:hAnsi="Times New Roman" w:cs="Times New Roman"/>
                <w:color w:val="auto"/>
                <w:highlight w:val="none"/>
                <w:lang w:val="en-US" w:eastAsia="zh-CN"/>
              </w:rPr>
              <w:t>未利用地（沙地）</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经现场踏勘和调查，场址区内植被覆盖</w:t>
            </w:r>
            <w:r>
              <w:rPr>
                <w:rFonts w:hint="default" w:ascii="Times New Roman" w:hAnsi="Times New Roman" w:cs="Times New Roman"/>
                <w:color w:val="auto"/>
                <w:highlight w:val="none"/>
                <w:lang w:val="en-US" w:eastAsia="zh-CN"/>
              </w:rPr>
              <w:t>度低</w:t>
            </w:r>
            <w:r>
              <w:rPr>
                <w:rFonts w:hint="default" w:ascii="Times New Roman" w:hAnsi="Times New Roman" w:cs="Times New Roman"/>
                <w:color w:val="auto"/>
                <w:highlight w:val="none"/>
              </w:rPr>
              <w:t>，项目周边没有迁徙动物，无生态阻隔影响。</w:t>
            </w:r>
            <w:r>
              <w:rPr>
                <w:rFonts w:hint="default" w:ascii="Times New Roman" w:hAnsi="Times New Roman" w:cs="Times New Roman"/>
                <w:color w:val="auto"/>
                <w:highlight w:val="none"/>
                <w:lang w:eastAsia="zh-CN"/>
              </w:rPr>
              <w:t>在</w:t>
            </w:r>
            <w:r>
              <w:rPr>
                <w:rFonts w:hint="default" w:ascii="Times New Roman" w:hAnsi="Times New Roman" w:cs="Times New Roman"/>
                <w:color w:val="auto"/>
                <w:highlight w:val="none"/>
              </w:rPr>
              <w:t>光伏站场区内建设绿化地带，可起到防止水土流失的作用，进而改善了场区的生态环境。</w:t>
            </w:r>
          </w:p>
          <w:p w14:paraId="4AAE51DE">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根据项目所在区域的土地利用现状分析，并综合考虑地形、土壤、水文等因素，对项目建设区进行整地。首先清理和恢复施工场地，对原地貌类型进行恢复措施。</w:t>
            </w:r>
          </w:p>
          <w:p w14:paraId="1598DE6D">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建设单位在认真落实本报告提出的环境保护措施后，可达到生态保护及恢复的效果。同时本项目作为太阳能发电工程可有力推动当地工业和社会经济发展。因此，从生态环境保护的角度，本项目的建设是可行的。</w:t>
            </w:r>
          </w:p>
          <w:p w14:paraId="09E10D28">
            <w:pPr>
              <w:pStyle w:val="2"/>
              <w:numPr>
                <w:ilvl w:val="0"/>
                <w:numId w:val="95"/>
              </w:numPr>
              <w:bidi w:val="0"/>
              <w:ind w:left="0" w:leftChars="0" w:firstLine="0" w:firstLine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环境风险分析</w:t>
            </w:r>
          </w:p>
          <w:p w14:paraId="2CE22CB1">
            <w:pPr>
              <w:pStyle w:val="12"/>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本项目太阳光照射在光伏组件上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多晶硅太阳能电池</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，通过光伏组件转换成直流电，光伏发电过程中不涉及危险化学物质及有毒、有害气体，无重大危险源。</w:t>
            </w:r>
          </w:p>
          <w:p w14:paraId="53F05DA0">
            <w:pPr>
              <w:pStyle w:val="3"/>
              <w:keepNext/>
              <w:keepLines/>
              <w:pageBreakBefore w:val="0"/>
              <w:widowControl w:val="0"/>
              <w:numPr>
                <w:ilvl w:val="0"/>
                <w:numId w:val="99"/>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环境风险防范措施</w:t>
            </w:r>
          </w:p>
          <w:p w14:paraId="348A70B4">
            <w:pPr>
              <w:pStyle w:val="12"/>
              <w:numPr>
                <w:ilvl w:val="0"/>
                <w:numId w:val="100"/>
              </w:numPr>
              <w:bidi w:val="0"/>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升压站内主变压器处设置事故油坑和事故油池，每台变压器下方设置事故油坑且有效容积为10m³</w:t>
            </w:r>
            <w:r>
              <w:rPr>
                <w:rFonts w:hint="eastAsia" w:cs="Times New Roman"/>
                <w:color w:val="auto"/>
                <w:highlight w:val="none"/>
                <w:lang w:eastAsia="zh-CN"/>
              </w:rPr>
              <w:t>；</w:t>
            </w:r>
            <w:r>
              <w:rPr>
                <w:rFonts w:hint="default" w:ascii="Times New Roman" w:hAnsi="Times New Roman" w:cs="Times New Roman"/>
                <w:color w:val="auto"/>
                <w:highlight w:val="none"/>
              </w:rPr>
              <w:t>事故油池设置为地埋式，容积</w:t>
            </w:r>
            <w:r>
              <w:rPr>
                <w:rFonts w:hint="eastAsia" w:cs="Times New Roman"/>
                <w:color w:val="auto"/>
                <w:highlight w:val="none"/>
                <w:lang w:val="en-US" w:eastAsia="zh-CN"/>
              </w:rPr>
              <w:t>为</w:t>
            </w:r>
            <w:r>
              <w:rPr>
                <w:rFonts w:hint="default" w:ascii="Times New Roman" w:hAnsi="Times New Roman" w:cs="Times New Roman"/>
                <w:color w:val="auto"/>
                <w:highlight w:val="none"/>
              </w:rPr>
              <w:t>于</w:t>
            </w:r>
            <w:r>
              <w:rPr>
                <w:rFonts w:hint="eastAsia" w:cs="Times New Roman"/>
                <w:color w:val="auto"/>
                <w:highlight w:val="none"/>
                <w:lang w:val="en-US" w:eastAsia="zh-CN"/>
              </w:rPr>
              <w:t>60</w:t>
            </w:r>
            <w:r>
              <w:rPr>
                <w:rFonts w:hint="default" w:ascii="Times New Roman" w:hAnsi="Times New Roman" w:cs="Times New Roman"/>
                <w:color w:val="auto"/>
                <w:highlight w:val="none"/>
              </w:rPr>
              <w:t>m³。主变压器在维修和事故情况下，产生的废油由集油坑收集后，经球墨铸铁管至事故油池存放。</w:t>
            </w:r>
          </w:p>
          <w:p w14:paraId="6180C4AD">
            <w:pPr>
              <w:pStyle w:val="12"/>
              <w:numPr>
                <w:ilvl w:val="0"/>
                <w:numId w:val="100"/>
              </w:numPr>
              <w:bidi w:val="0"/>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光伏阵区每个箱式变压器下方设置1座3m³事故油池，共计设置4</w:t>
            </w:r>
            <w:r>
              <w:rPr>
                <w:rFonts w:hint="eastAsia" w:cs="Times New Roman"/>
                <w:color w:val="auto"/>
                <w:highlight w:val="none"/>
                <w:lang w:val="en-US" w:eastAsia="zh-CN"/>
              </w:rPr>
              <w:t>7</w:t>
            </w:r>
            <w:r>
              <w:rPr>
                <w:rFonts w:hint="default" w:ascii="Times New Roman" w:hAnsi="Times New Roman" w:cs="Times New Roman"/>
                <w:color w:val="auto"/>
                <w:highlight w:val="none"/>
              </w:rPr>
              <w:t>座。</w:t>
            </w:r>
          </w:p>
          <w:p w14:paraId="29673FFB">
            <w:pPr>
              <w:pStyle w:val="12"/>
              <w:numPr>
                <w:ilvl w:val="0"/>
                <w:numId w:val="100"/>
              </w:numPr>
              <w:bidi w:val="0"/>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严格做好分区防渗工程，施工期加强工程监理和环境监理，提高防渗工程质量，做好照片、录像以及相关文字说明等存档资料。</w:t>
            </w:r>
          </w:p>
          <w:p w14:paraId="705751E7">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事故油池、危废暂存间须进行防渗处理，按重点防渗区进行建设，防渗技术要求为：等效黏土防渗层Mb≥6m,K≤1×10-7cm/s。</w:t>
            </w:r>
          </w:p>
          <w:p w14:paraId="4D13AC76">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办公区除绿化区域以外其他场地进行水泥硬化。</w:t>
            </w:r>
          </w:p>
          <w:p w14:paraId="4F20B9D5">
            <w:pPr>
              <w:pStyle w:val="12"/>
              <w:numPr>
                <w:ilvl w:val="0"/>
                <w:numId w:val="100"/>
              </w:numPr>
              <w:bidi w:val="0"/>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运营期定期检查各储存设施，避免出现泄漏等不良情况。</w:t>
            </w:r>
          </w:p>
          <w:p w14:paraId="4222ABAB">
            <w:pPr>
              <w:pStyle w:val="12"/>
              <w:numPr>
                <w:ilvl w:val="0"/>
                <w:numId w:val="100"/>
              </w:numPr>
              <w:bidi w:val="0"/>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危险废物的贮存严格按照《危险废物贮存污染控制标准》(GB18597-2001) 及其2013修改单和《危险废物收集、贮存、运输技术规范》(HJ2025-2012)的相关要求执行。</w:t>
            </w:r>
          </w:p>
          <w:p w14:paraId="4EE0A273">
            <w:pPr>
              <w:pStyle w:val="12"/>
              <w:numPr>
                <w:ilvl w:val="0"/>
                <w:numId w:val="100"/>
              </w:numPr>
              <w:bidi w:val="0"/>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加强对操作人员的岗位培训，建立健全的环保管理机制和各项环保规章制度，落实岗位环保责任制，加强环境风险防范工作，防止事故排放导致环境问题。</w:t>
            </w:r>
          </w:p>
          <w:p w14:paraId="7730663B">
            <w:pPr>
              <w:pStyle w:val="3"/>
              <w:keepNext/>
              <w:keepLines/>
              <w:pageBreakBefore w:val="0"/>
              <w:widowControl w:val="0"/>
              <w:numPr>
                <w:ilvl w:val="0"/>
                <w:numId w:val="99"/>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火灾风险防治措施</w:t>
            </w:r>
          </w:p>
          <w:p w14:paraId="69F0FF66">
            <w:pPr>
              <w:pStyle w:val="12"/>
              <w:keepNext w:val="0"/>
              <w:keepLines w:val="0"/>
              <w:pageBreakBefore w:val="0"/>
              <w:widowControl w:val="0"/>
              <w:numPr>
                <w:ilvl w:val="0"/>
                <w:numId w:val="101"/>
              </w:numPr>
              <w:kinsoku/>
              <w:wordWrap/>
              <w:overflowPunct/>
              <w:topLinePunct w:val="0"/>
              <w:autoSpaceDE/>
              <w:autoSpaceDN/>
              <w:bidi w:val="0"/>
              <w:adjustRightInd/>
              <w:snapToGrid/>
              <w:ind w:left="0" w:leftChars="0" w:firstLine="420" w:firstLineChars="0"/>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lang w:val="en-US" w:eastAsia="zh-CN"/>
              </w:rPr>
              <w:t>建筑物防火设计</w:t>
            </w:r>
          </w:p>
          <w:p w14:paraId="7CFDE462">
            <w:pPr>
              <w:pStyle w:val="1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工程消防设计与总平面布置统筹考虑，保证消防车道、防火间距、安全出口等各项消防要求。同时采取了电缆封堵、火灾自动监控等防止火灾发生和蔓延的措施，可靠的消防、通风措施及事故和应急照明设施。</w:t>
            </w:r>
          </w:p>
          <w:p w14:paraId="07413DEA">
            <w:pPr>
              <w:pStyle w:val="12"/>
              <w:keepNext w:val="0"/>
              <w:keepLines w:val="0"/>
              <w:pageBreakBefore w:val="0"/>
              <w:widowControl w:val="0"/>
              <w:numPr>
                <w:ilvl w:val="0"/>
                <w:numId w:val="101"/>
              </w:numPr>
              <w:kinsoku/>
              <w:wordWrap/>
              <w:overflowPunct/>
              <w:topLinePunct w:val="0"/>
              <w:autoSpaceDE/>
              <w:autoSpaceDN/>
              <w:bidi w:val="0"/>
              <w:adjustRightInd/>
              <w:snapToGrid/>
              <w:ind w:left="0" w:leftChars="0" w:firstLine="420" w:firstLineChars="0"/>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lang w:val="en-US" w:eastAsia="zh-CN"/>
              </w:rPr>
              <w:t>电缆防火设计</w:t>
            </w:r>
          </w:p>
          <w:p w14:paraId="139AF29C">
            <w:pPr>
              <w:pStyle w:val="12"/>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电缆截面满足额定负荷电流和短路热稳定要求。电缆从室外进入室内的入口处及主控制室电缆沟内的电缆进入高压开关柜或低压配电屏等采取了防止电缆火灾蔓延的阻燃封堵及分隔措施。具体措施是：电力电缆选用聚氯乙烯绝缘电缆，控制电缆选用阻燃电缆；所有电缆穿越的孔洞，均采用软质耐火材料封堵，孔洞两端1.5m以内的电缆均喷涂防火涂料保护。电缆沟在相互交叉处以及长度超过100m时，设置防火隔墙。</w:t>
            </w:r>
          </w:p>
          <w:p w14:paraId="30FCBE5C">
            <w:pPr>
              <w:pStyle w:val="12"/>
              <w:keepNext w:val="0"/>
              <w:keepLines w:val="0"/>
              <w:pageBreakBefore w:val="0"/>
              <w:widowControl w:val="0"/>
              <w:numPr>
                <w:ilvl w:val="0"/>
                <w:numId w:val="101"/>
              </w:numPr>
              <w:kinsoku/>
              <w:wordWrap/>
              <w:overflowPunct/>
              <w:topLinePunct w:val="0"/>
              <w:autoSpaceDE/>
              <w:autoSpaceDN/>
              <w:bidi w:val="0"/>
              <w:adjustRightInd/>
              <w:snapToGrid/>
              <w:ind w:left="0" w:leftChars="0" w:firstLine="420" w:firstLineChars="0"/>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lang w:val="en-US" w:eastAsia="zh-CN"/>
              </w:rPr>
              <w:t>电气设备防火设计</w:t>
            </w:r>
          </w:p>
          <w:p w14:paraId="17994121">
            <w:pPr>
              <w:pStyle w:val="12"/>
              <w:numPr>
                <w:ilvl w:val="0"/>
                <w:numId w:val="102"/>
              </w:numPr>
              <w:bidi w:val="0"/>
              <w:ind w:left="0" w:leftChars="0"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安装油浸式电力变压器的场所按有关设计规程规定设置消防设施和事故储油设施，并保持完好状态。箱式变电站的金属箱体进行接地。钢筋混凝土杆铁横担和钢筋混凝土横担架空电力线路的地线支架、导线横担与绝缘子固定部分之间，有可靠的电气连接并与接地引下线相连。长度大于7m的配电室，有两个出口，并布置在配电室的两端。配电室设防火门，并向外开启，防火门装弹簧锁，严禁用门闩。配电室内配电屏的上方不敷设管道。</w:t>
            </w:r>
          </w:p>
          <w:p w14:paraId="6CCC0CC6">
            <w:pPr>
              <w:pStyle w:val="12"/>
              <w:numPr>
                <w:ilvl w:val="0"/>
                <w:numId w:val="102"/>
              </w:numPr>
              <w:bidi w:val="0"/>
              <w:ind w:left="0" w:leftChars="0"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变电站内变压器油储油箱、事故油池按相应的标准规范进行设计、施工，储存区域、库房内为禁烟区，设置“禁止烟火”的警示标志，制订各种禁止明火的规章制度，并严格执行；各种材料、备品备件应在库内储存，防止锈蚀。</w:t>
            </w:r>
          </w:p>
          <w:p w14:paraId="0DD80427">
            <w:pPr>
              <w:pStyle w:val="12"/>
              <w:numPr>
                <w:ilvl w:val="0"/>
                <w:numId w:val="102"/>
              </w:numPr>
              <w:bidi w:val="0"/>
              <w:ind w:left="0" w:leftChars="0"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火灾报警装置、各类监测器等应定期检验，及时更新，防止失效。</w:t>
            </w:r>
          </w:p>
          <w:p w14:paraId="4E24BB81">
            <w:pPr>
              <w:pStyle w:val="12"/>
              <w:numPr>
                <w:ilvl w:val="0"/>
                <w:numId w:val="102"/>
              </w:numPr>
              <w:bidi w:val="0"/>
              <w:ind w:left="0" w:leftChars="0"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配电盘柜具备防火、防止啮齿类小动物侵入等的安全措施。对保护屏、端子箱、机构箱及其他有电缆穿越的孔洞，采取封堵措施（防火板封堵、防火涂料封堵）。</w:t>
            </w:r>
          </w:p>
          <w:p w14:paraId="7BD7B483">
            <w:pPr>
              <w:pStyle w:val="12"/>
              <w:numPr>
                <w:ilvl w:val="0"/>
                <w:numId w:val="102"/>
              </w:numPr>
              <w:bidi w:val="0"/>
              <w:ind w:left="0" w:leftChars="0" w:firstLine="48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主变设事故油池，防火隔离采用铁质网状栅栏敷设鹅卵石进行隔离。</w:t>
            </w:r>
          </w:p>
          <w:p w14:paraId="7D14C4B8">
            <w:pPr>
              <w:pStyle w:val="3"/>
              <w:keepNext/>
              <w:keepLines/>
              <w:pageBreakBefore w:val="0"/>
              <w:widowControl w:val="0"/>
              <w:numPr>
                <w:ilvl w:val="0"/>
                <w:numId w:val="99"/>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雷电风险防治措施</w:t>
            </w:r>
          </w:p>
          <w:p w14:paraId="7B3A8442">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严格按照GB50057-2010《建筑物防雷设计规范》和《光伏（PV）发电系统过电压保护导则》等规程、规范做好建（构）筑物、电气设备的防雷设计。制定防雷电灾害预案，并做好备案演练工作。</w:t>
            </w:r>
          </w:p>
          <w:p w14:paraId="107A885B">
            <w:pPr>
              <w:pStyle w:val="3"/>
              <w:keepNext/>
              <w:keepLines/>
              <w:pageBreakBefore w:val="0"/>
              <w:widowControl w:val="0"/>
              <w:numPr>
                <w:ilvl w:val="0"/>
                <w:numId w:val="99"/>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服务期满后环境保护措施</w:t>
            </w:r>
          </w:p>
          <w:p w14:paraId="4481B408">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服务期满后主要是固废和光伏场地撤走后的场地土地复垦。</w:t>
            </w:r>
          </w:p>
          <w:p w14:paraId="1EABCA26">
            <w:pPr>
              <w:pStyle w:val="12"/>
              <w:numPr>
                <w:ilvl w:val="0"/>
                <w:numId w:val="103"/>
              </w:numPr>
              <w:bidi w:val="0"/>
              <w:ind w:left="0" w:leftChars="0" w:firstLine="420" w:firstLineChars="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固废</w:t>
            </w:r>
          </w:p>
          <w:p w14:paraId="4EC1B3A1">
            <w:pPr>
              <w:pStyle w:val="12"/>
              <w:bidi w:val="0"/>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光伏电站服务期满后（营运时间25年）的主要污染物为固废，太阳能电池板寿命达到使用年限，报废后的电池板属一般工业固废，不属于危险废物，太阳能电池板，最终由专业回收厂家回收。</w:t>
            </w:r>
          </w:p>
          <w:p w14:paraId="66C5BF7B">
            <w:pPr>
              <w:pStyle w:val="12"/>
              <w:numPr>
                <w:ilvl w:val="0"/>
                <w:numId w:val="103"/>
              </w:numPr>
              <w:bidi w:val="0"/>
              <w:ind w:left="0" w:leftChars="0" w:firstLine="420" w:firstLineChars="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土地复垦</w:t>
            </w:r>
          </w:p>
          <w:p w14:paraId="452BBEC8">
            <w:pPr>
              <w:pStyle w:val="12"/>
              <w:bidi w:val="0"/>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highlight w:val="none"/>
                <w:lang w:val="en-US" w:eastAsia="zh-CN"/>
              </w:rPr>
              <w:t>本工程征占地面积为</w:t>
            </w:r>
            <w:r>
              <w:rPr>
                <w:rFonts w:hint="eastAsia" w:cs="Times New Roman"/>
                <w:color w:val="auto"/>
                <w:highlight w:val="none"/>
                <w:lang w:val="en-US" w:eastAsia="zh-CN"/>
              </w:rPr>
              <w:t>3083788</w:t>
            </w:r>
            <w:r>
              <w:rPr>
                <w:rFonts w:hint="default" w:ascii="Times New Roman" w:hAnsi="Times New Roman" w:eastAsia="宋体" w:cs="Times New Roman"/>
                <w:color w:val="auto"/>
                <w:highlight w:val="none"/>
                <w:lang w:val="en-US" w:eastAsia="zh-CN"/>
              </w:rPr>
              <w:t>m</w:t>
            </w:r>
            <w:r>
              <w:rPr>
                <w:rFonts w:hint="default" w:ascii="Times New Roman" w:hAnsi="Times New Roman" w:eastAsia="宋体" w:cs="Times New Roman"/>
                <w:color w:val="auto"/>
                <w:highlight w:val="none"/>
                <w:vertAlign w:val="superscript"/>
                <w:lang w:val="en-US" w:eastAsia="zh-CN"/>
              </w:rPr>
              <w:t>2</w:t>
            </w:r>
            <w:r>
              <w:rPr>
                <w:rFonts w:hint="default" w:ascii="Times New Roman" w:hAnsi="Times New Roman" w:eastAsia="宋体" w:cs="Times New Roman"/>
                <w:color w:val="auto"/>
                <w:highlight w:val="none"/>
                <w:lang w:val="en-US" w:eastAsia="zh-CN"/>
              </w:rPr>
              <w:t xml:space="preserve"> ，光伏阵列占地</w:t>
            </w:r>
            <w:r>
              <w:rPr>
                <w:rFonts w:hint="eastAsia" w:cs="Times New Roman"/>
                <w:color w:val="auto"/>
                <w:highlight w:val="none"/>
                <w:lang w:val="en-US" w:eastAsia="zh-CN"/>
              </w:rPr>
              <w:t>3003912</w:t>
            </w:r>
            <w:r>
              <w:rPr>
                <w:rFonts w:hint="default" w:ascii="Times New Roman" w:hAnsi="Times New Roman" w:eastAsia="宋体" w:cs="Times New Roman"/>
                <w:color w:val="auto"/>
                <w:highlight w:val="none"/>
                <w:lang w:val="en-US" w:eastAsia="zh-CN"/>
              </w:rPr>
              <w:t>hm</w:t>
            </w:r>
            <w:r>
              <w:rPr>
                <w:rFonts w:hint="default" w:ascii="Times New Roman" w:hAnsi="Times New Roman" w:eastAsia="宋体" w:cs="Times New Roman"/>
                <w:color w:val="auto"/>
                <w:highlight w:val="none"/>
                <w:vertAlign w:val="superscript"/>
                <w:lang w:val="en-US" w:eastAsia="zh-CN"/>
              </w:rPr>
              <w:t>2</w:t>
            </w:r>
            <w:r>
              <w:rPr>
                <w:rFonts w:hint="default" w:ascii="Times New Roman" w:hAnsi="Times New Roman" w:eastAsia="宋体" w:cs="Times New Roman"/>
                <w:color w:val="auto"/>
                <w:highlight w:val="none"/>
                <w:lang w:val="en-US" w:eastAsia="zh-CN"/>
              </w:rPr>
              <w:t>，待服务期满后，光伏组件设备拆除完毕后，应编制</w:t>
            </w:r>
            <w:r>
              <w:rPr>
                <w:rFonts w:hint="eastAsia" w:eastAsia="宋体" w:cs="Times New Roman"/>
                <w:color w:val="auto"/>
                <w:highlight w:val="none"/>
                <w:lang w:val="en-US" w:eastAsia="zh-CN"/>
              </w:rPr>
              <w:t>临时用地</w:t>
            </w:r>
            <w:r>
              <w:rPr>
                <w:rFonts w:hint="default" w:ascii="Times New Roman" w:hAnsi="Times New Roman" w:eastAsia="宋体" w:cs="Times New Roman"/>
                <w:color w:val="auto"/>
                <w:highlight w:val="none"/>
                <w:lang w:val="en-US" w:eastAsia="zh-CN"/>
              </w:rPr>
              <w:t>土地复垦方案，做好土地复垦工作。</w:t>
            </w:r>
          </w:p>
        </w:tc>
      </w:tr>
      <w:tr w14:paraId="2F229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318" w:type="pct"/>
            <w:noWrap w:val="0"/>
            <w:vAlign w:val="center"/>
          </w:tcPr>
          <w:p w14:paraId="7E92EEBF">
            <w:pPr>
              <w:adjustRightInd w:val="0"/>
              <w:snapToGrid w:val="0"/>
              <w:jc w:val="center"/>
              <w:rPr>
                <w:rFonts w:hint="default" w:ascii="Times New Roman" w:hAnsi="Times New Roman" w:cs="Times New Roman"/>
                <w:bCs/>
                <w:color w:val="auto"/>
                <w:spacing w:val="10"/>
                <w:szCs w:val="21"/>
                <w:highlight w:val="none"/>
              </w:rPr>
            </w:pPr>
            <w:r>
              <w:rPr>
                <w:rFonts w:hint="default" w:ascii="Times New Roman" w:hAnsi="Times New Roman" w:cs="Times New Roman"/>
                <w:bCs/>
                <w:color w:val="auto"/>
                <w:szCs w:val="21"/>
                <w:highlight w:val="none"/>
              </w:rPr>
              <w:t>其他</w:t>
            </w:r>
          </w:p>
        </w:tc>
        <w:tc>
          <w:tcPr>
            <w:tcW w:w="4681" w:type="pct"/>
            <w:noWrap w:val="0"/>
            <w:vAlign w:val="top"/>
          </w:tcPr>
          <w:p w14:paraId="068A8CCC">
            <w:pPr>
              <w:pStyle w:val="2"/>
              <w:numPr>
                <w:ilvl w:val="0"/>
                <w:numId w:val="104"/>
              </w:numPr>
              <w:bidi w:val="0"/>
              <w:ind w:left="0" w:leftChars="0"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环境保护设施竣工验收</w:t>
            </w:r>
          </w:p>
          <w:p w14:paraId="1CFDF330">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根据《建设项目环境保护管理条例》精神，工程建设执行污染治理设施与主体工程同时设计、同时施工、同时投产使用的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三同时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制度。根据《建设项目竣工环境保护验收暂行办法》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国环规环评[2017]4号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建设单位是建设项目竣工环境保护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工程</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三同时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及环保措施竣工验收见下表。</w:t>
            </w:r>
          </w:p>
          <w:p w14:paraId="77D8F223">
            <w:pPr>
              <w:pStyle w:val="1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lang w:val="en-US" w:eastAsia="zh-CN"/>
              </w:rPr>
              <w:t>表5-</w:t>
            </w:r>
            <w:r>
              <w:rPr>
                <w:rFonts w:hint="eastAsia" w:cs="Times New Roman"/>
                <w:b/>
                <w:bCs/>
                <w:color w:val="auto"/>
                <w:highlight w:val="none"/>
                <w:lang w:val="en-US" w:eastAsia="zh-CN"/>
              </w:rPr>
              <w:t>4</w:t>
            </w:r>
            <w:r>
              <w:rPr>
                <w:rFonts w:hint="default" w:ascii="Times New Roman" w:hAnsi="Times New Roman" w:cs="Times New Roman"/>
                <w:b/>
                <w:bCs/>
                <w:color w:val="auto"/>
                <w:highlight w:val="none"/>
                <w:lang w:val="en-US" w:eastAsia="zh-CN"/>
              </w:rPr>
              <w:t xml:space="preserve">    </w:t>
            </w:r>
            <w:r>
              <w:rPr>
                <w:rFonts w:hint="default" w:ascii="Times New Roman" w:hAnsi="Times New Roman" w:cs="Times New Roman"/>
                <w:b/>
                <w:bCs/>
                <w:color w:val="auto"/>
                <w:highlight w:val="none"/>
              </w:rPr>
              <w:t>工程项目竣工环境保护验收一览表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71"/>
              <w:gridCol w:w="1581"/>
              <w:gridCol w:w="2416"/>
              <w:gridCol w:w="2168"/>
              <w:gridCol w:w="708"/>
            </w:tblGrid>
            <w:tr w14:paraId="434506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7" w:type="dxa"/>
                  <w:gridSpan w:val="2"/>
                  <w:tcBorders>
                    <w:tl2br w:val="nil"/>
                    <w:tr2bl w:val="nil"/>
                  </w:tcBorders>
                  <w:noWrap w:val="0"/>
                  <w:vAlign w:val="center"/>
                </w:tcPr>
                <w:p w14:paraId="133AB8A8">
                  <w:pPr>
                    <w:keepNext w:val="0"/>
                    <w:keepLines w:val="0"/>
                    <w:pageBreakBefore w:val="0"/>
                    <w:widowControl w:val="0"/>
                    <w:kinsoku/>
                    <w:wordWrap/>
                    <w:overflowPunct/>
                    <w:topLinePunct w:val="0"/>
                    <w:autoSpaceDE/>
                    <w:autoSpaceDN/>
                    <w:bidi w:val="0"/>
                    <w:adjustRightInd/>
                    <w:snapToGrid/>
                    <w:spacing w:line="360" w:lineRule="atLeast"/>
                    <w:ind w:left="0" w:leftChars="0" w:right="0" w:firstLine="0" w:firstLineChars="0"/>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rPr>
                    <w:t>类别</w:t>
                  </w:r>
                </w:p>
              </w:tc>
              <w:tc>
                <w:tcPr>
                  <w:tcW w:w="1581" w:type="dxa"/>
                  <w:tcBorders>
                    <w:tl2br w:val="nil"/>
                    <w:tr2bl w:val="nil"/>
                  </w:tcBorders>
                  <w:noWrap w:val="0"/>
                  <w:vAlign w:val="center"/>
                </w:tcPr>
                <w:p w14:paraId="16444B6D">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0" w:firstLineChars="0"/>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rPr>
                    <w:t>治理对象</w:t>
                  </w:r>
                </w:p>
              </w:tc>
              <w:tc>
                <w:tcPr>
                  <w:tcW w:w="2416" w:type="dxa"/>
                  <w:tcBorders>
                    <w:tl2br w:val="nil"/>
                    <w:tr2bl w:val="nil"/>
                  </w:tcBorders>
                  <w:noWrap w:val="0"/>
                  <w:vAlign w:val="center"/>
                </w:tcPr>
                <w:p w14:paraId="508542A4">
                  <w:pPr>
                    <w:keepNext w:val="0"/>
                    <w:keepLines w:val="0"/>
                    <w:pageBreakBefore w:val="0"/>
                    <w:widowControl w:val="0"/>
                    <w:kinsoku/>
                    <w:wordWrap/>
                    <w:overflowPunct/>
                    <w:topLinePunct w:val="0"/>
                    <w:autoSpaceDE/>
                    <w:autoSpaceDN/>
                    <w:bidi w:val="0"/>
                    <w:adjustRightInd/>
                    <w:snapToGrid/>
                    <w:spacing w:line="360" w:lineRule="atLeast"/>
                    <w:ind w:left="0" w:leftChars="0" w:right="0" w:firstLine="0" w:firstLineChars="0"/>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rPr>
                    <w:t>治理设施及工艺</w:t>
                  </w:r>
                </w:p>
              </w:tc>
              <w:tc>
                <w:tcPr>
                  <w:tcW w:w="2168" w:type="dxa"/>
                  <w:tcBorders>
                    <w:tl2br w:val="nil"/>
                    <w:tr2bl w:val="nil"/>
                  </w:tcBorders>
                  <w:noWrap w:val="0"/>
                  <w:vAlign w:val="center"/>
                </w:tcPr>
                <w:p w14:paraId="22CE6006">
                  <w:pPr>
                    <w:keepNext w:val="0"/>
                    <w:keepLines w:val="0"/>
                    <w:pageBreakBefore w:val="0"/>
                    <w:widowControl w:val="0"/>
                    <w:kinsoku/>
                    <w:wordWrap/>
                    <w:overflowPunct/>
                    <w:topLinePunct w:val="0"/>
                    <w:autoSpaceDE/>
                    <w:autoSpaceDN/>
                    <w:bidi w:val="0"/>
                    <w:adjustRightInd/>
                    <w:snapToGrid/>
                    <w:spacing w:line="360" w:lineRule="atLeast"/>
                    <w:ind w:left="0" w:leftChars="0" w:right="0" w:firstLine="0" w:firstLineChars="0"/>
                    <w:jc w:val="center"/>
                    <w:textAlignment w:val="auto"/>
                    <w:rPr>
                      <w:rFonts w:hint="default" w:ascii="Times New Roman" w:hAnsi="Times New Roman" w:cs="Times New Roman"/>
                      <w:b/>
                      <w:bCs/>
                      <w:color w:val="auto"/>
                      <w:highlight w:val="none"/>
                      <w:lang w:val="en-US" w:eastAsia="zh-CN"/>
                    </w:rPr>
                  </w:pPr>
                  <w:r>
                    <w:rPr>
                      <w:rFonts w:hint="default" w:ascii="Times New Roman" w:hAnsi="Times New Roman" w:cs="Times New Roman"/>
                      <w:b/>
                      <w:bCs/>
                      <w:color w:val="auto"/>
                      <w:highlight w:val="none"/>
                    </w:rPr>
                    <w:t>验收标准</w:t>
                  </w:r>
                </w:p>
              </w:tc>
              <w:tc>
                <w:tcPr>
                  <w:tcW w:w="708" w:type="dxa"/>
                  <w:tcBorders>
                    <w:tl2br w:val="nil"/>
                    <w:tr2bl w:val="nil"/>
                  </w:tcBorders>
                  <w:noWrap w:val="0"/>
                  <w:vAlign w:val="center"/>
                </w:tcPr>
                <w:p w14:paraId="33456984">
                  <w:pPr>
                    <w:pStyle w:val="12"/>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b/>
                      <w:bCs/>
                      <w:color w:val="auto"/>
                      <w:highlight w:val="none"/>
                    </w:rPr>
                  </w:pPr>
                  <w:r>
                    <w:rPr>
                      <w:rFonts w:hint="default" w:ascii="Times New Roman" w:hAnsi="Times New Roman" w:eastAsia="宋体" w:cs="Times New Roman"/>
                      <w:b/>
                      <w:bCs/>
                      <w:color w:val="auto"/>
                      <w:kern w:val="2"/>
                      <w:sz w:val="21"/>
                      <w:szCs w:val="24"/>
                      <w:highlight w:val="none"/>
                      <w:lang w:val="en-US" w:eastAsia="zh-CN" w:bidi="ar-SA"/>
                    </w:rPr>
                    <w:t>完成时间</w:t>
                  </w:r>
                </w:p>
              </w:tc>
            </w:tr>
            <w:tr w14:paraId="3607A4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7" w:type="dxa"/>
                  <w:gridSpan w:val="2"/>
                  <w:tcBorders>
                    <w:tl2br w:val="nil"/>
                    <w:tr2bl w:val="nil"/>
                  </w:tcBorders>
                  <w:noWrap w:val="0"/>
                  <w:vAlign w:val="center"/>
                </w:tcPr>
                <w:p w14:paraId="486AE8C6">
                  <w:pPr>
                    <w:keepNext w:val="0"/>
                    <w:keepLines w:val="0"/>
                    <w:pageBreakBefore w:val="0"/>
                    <w:widowControl w:val="0"/>
                    <w:kinsoku/>
                    <w:wordWrap/>
                    <w:overflowPunct/>
                    <w:topLinePunct w:val="0"/>
                    <w:autoSpaceDE/>
                    <w:autoSpaceDN/>
                    <w:bidi w:val="0"/>
                    <w:adjustRightInd/>
                    <w:snapToGrid/>
                    <w:spacing w:line="360" w:lineRule="atLeast"/>
                    <w:ind w:left="0" w:leftChars="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废水</w:t>
                  </w:r>
                </w:p>
              </w:tc>
              <w:tc>
                <w:tcPr>
                  <w:tcW w:w="1581" w:type="dxa"/>
                  <w:tcBorders>
                    <w:tl2br w:val="nil"/>
                    <w:tr2bl w:val="nil"/>
                  </w:tcBorders>
                  <w:noWrap w:val="0"/>
                  <w:vAlign w:val="center"/>
                </w:tcPr>
                <w:p w14:paraId="5CA658B5">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光伏电板清洗废水</w:t>
                  </w:r>
                </w:p>
              </w:tc>
              <w:tc>
                <w:tcPr>
                  <w:tcW w:w="2416" w:type="dxa"/>
                  <w:tcBorders>
                    <w:tl2br w:val="nil"/>
                    <w:tr2bl w:val="nil"/>
                  </w:tcBorders>
                  <w:noWrap w:val="0"/>
                  <w:vAlign w:val="center"/>
                </w:tcPr>
                <w:p w14:paraId="5DD8B83A">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擦拭废水沿板面直接落入光伏组件下方，土壤入渗和蒸发，不会对周围水环境产生影响。</w:t>
                  </w:r>
                </w:p>
              </w:tc>
              <w:tc>
                <w:tcPr>
                  <w:tcW w:w="2168" w:type="dxa"/>
                  <w:tcBorders>
                    <w:tl2br w:val="nil"/>
                    <w:tr2bl w:val="nil"/>
                  </w:tcBorders>
                  <w:noWrap w:val="0"/>
                  <w:vAlign w:val="center"/>
                </w:tcPr>
                <w:p w14:paraId="398EF6A4">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w:t>
                  </w:r>
                </w:p>
              </w:tc>
              <w:tc>
                <w:tcPr>
                  <w:tcW w:w="708" w:type="dxa"/>
                  <w:vMerge w:val="restart"/>
                  <w:tcBorders>
                    <w:tl2br w:val="nil"/>
                    <w:tr2bl w:val="nil"/>
                  </w:tcBorders>
                  <w:noWrap w:val="0"/>
                  <w:vAlign w:val="center"/>
                </w:tcPr>
                <w:p w14:paraId="3463E454">
                  <w:pPr>
                    <w:keepNext w:val="0"/>
                    <w:keepLines w:val="0"/>
                    <w:widowControl/>
                    <w:suppressLineNumbers w:val="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与主体工程同时完成</w:t>
                  </w:r>
                </w:p>
              </w:tc>
            </w:tr>
            <w:tr w14:paraId="7E255F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6" w:type="dxa"/>
                  <w:vMerge w:val="restart"/>
                  <w:tcBorders>
                    <w:tl2br w:val="nil"/>
                    <w:tr2bl w:val="nil"/>
                  </w:tcBorders>
                  <w:noWrap w:val="0"/>
                  <w:vAlign w:val="center"/>
                </w:tcPr>
                <w:p w14:paraId="1EB6D23A">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固体废物</w:t>
                  </w:r>
                </w:p>
              </w:tc>
              <w:tc>
                <w:tcPr>
                  <w:tcW w:w="471" w:type="dxa"/>
                  <w:vMerge w:val="restart"/>
                  <w:tcBorders>
                    <w:tl2br w:val="nil"/>
                    <w:tr2bl w:val="nil"/>
                  </w:tcBorders>
                  <w:noWrap w:val="0"/>
                  <w:vAlign w:val="center"/>
                </w:tcPr>
                <w:p w14:paraId="537AFC7C">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一般固废</w:t>
                  </w:r>
                </w:p>
              </w:tc>
              <w:tc>
                <w:tcPr>
                  <w:tcW w:w="1581" w:type="dxa"/>
                  <w:tcBorders>
                    <w:tl2br w:val="nil"/>
                    <w:tr2bl w:val="nil"/>
                  </w:tcBorders>
                  <w:noWrap w:val="0"/>
                  <w:vAlign w:val="center"/>
                </w:tcPr>
                <w:p w14:paraId="0C3FFBE9">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废弃光伏组件</w:t>
                  </w:r>
                </w:p>
              </w:tc>
              <w:tc>
                <w:tcPr>
                  <w:tcW w:w="2416" w:type="dxa"/>
                  <w:tcBorders>
                    <w:tl2br w:val="nil"/>
                    <w:tr2bl w:val="nil"/>
                  </w:tcBorders>
                  <w:noWrap w:val="0"/>
                  <w:vAlign w:val="center"/>
                </w:tcPr>
                <w:p w14:paraId="495435ED">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废弃光伏组件由厂家回收</w:t>
                  </w:r>
                </w:p>
              </w:tc>
              <w:tc>
                <w:tcPr>
                  <w:tcW w:w="2168" w:type="dxa"/>
                  <w:vMerge w:val="restart"/>
                  <w:tcBorders>
                    <w:tl2br w:val="nil"/>
                    <w:tr2bl w:val="nil"/>
                  </w:tcBorders>
                  <w:noWrap w:val="0"/>
                  <w:vAlign w:val="center"/>
                </w:tcPr>
                <w:p w14:paraId="031FACBF">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满足环保要求，对环境无明显影响。</w:t>
                  </w:r>
                </w:p>
              </w:tc>
              <w:tc>
                <w:tcPr>
                  <w:tcW w:w="708" w:type="dxa"/>
                  <w:vMerge w:val="continue"/>
                  <w:tcBorders>
                    <w:tl2br w:val="nil"/>
                    <w:tr2bl w:val="nil"/>
                  </w:tcBorders>
                  <w:noWrap w:val="0"/>
                  <w:vAlign w:val="center"/>
                </w:tcPr>
                <w:p w14:paraId="65CF844A">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rPr>
                  </w:pPr>
                </w:p>
              </w:tc>
            </w:tr>
            <w:tr w14:paraId="02B132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6" w:type="dxa"/>
                  <w:vMerge w:val="continue"/>
                  <w:tcBorders>
                    <w:tl2br w:val="nil"/>
                    <w:tr2bl w:val="nil"/>
                  </w:tcBorders>
                  <w:noWrap w:val="0"/>
                  <w:vAlign w:val="center"/>
                </w:tcPr>
                <w:p w14:paraId="38E1A25A">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rPr>
                  </w:pPr>
                </w:p>
              </w:tc>
              <w:tc>
                <w:tcPr>
                  <w:tcW w:w="471" w:type="dxa"/>
                  <w:vMerge w:val="continue"/>
                  <w:tcBorders>
                    <w:tl2br w:val="nil"/>
                    <w:tr2bl w:val="nil"/>
                  </w:tcBorders>
                  <w:noWrap w:val="0"/>
                  <w:vAlign w:val="center"/>
                </w:tcPr>
                <w:p w14:paraId="3AFC9478">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lang w:val="en-US" w:eastAsia="zh-CN"/>
                    </w:rPr>
                  </w:pPr>
                </w:p>
              </w:tc>
              <w:tc>
                <w:tcPr>
                  <w:tcW w:w="1581" w:type="dxa"/>
                  <w:tcBorders>
                    <w:tl2br w:val="nil"/>
                    <w:tr2bl w:val="nil"/>
                  </w:tcBorders>
                  <w:noWrap w:val="0"/>
                  <w:vAlign w:val="center"/>
                </w:tcPr>
                <w:p w14:paraId="009CF7C1">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废储能电池（磷酸铁锂电池）</w:t>
                  </w:r>
                </w:p>
              </w:tc>
              <w:tc>
                <w:tcPr>
                  <w:tcW w:w="2416" w:type="dxa"/>
                  <w:tcBorders>
                    <w:tl2br w:val="nil"/>
                    <w:tr2bl w:val="nil"/>
                  </w:tcBorders>
                  <w:noWrap w:val="0"/>
                  <w:vAlign w:val="center"/>
                </w:tcPr>
                <w:p w14:paraId="431F2BD7">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废磷酸锂电池</w:t>
                  </w:r>
                  <w:r>
                    <w:rPr>
                      <w:rFonts w:hint="default" w:ascii="Times New Roman" w:hAnsi="Times New Roman" w:eastAsia="宋体" w:cs="Times New Roman"/>
                      <w:color w:val="auto"/>
                      <w:highlight w:val="none"/>
                    </w:rPr>
                    <w:t>由厂家回收</w:t>
                  </w:r>
                </w:p>
              </w:tc>
              <w:tc>
                <w:tcPr>
                  <w:tcW w:w="2168" w:type="dxa"/>
                  <w:vMerge w:val="continue"/>
                  <w:tcBorders>
                    <w:tl2br w:val="nil"/>
                    <w:tr2bl w:val="nil"/>
                  </w:tcBorders>
                  <w:noWrap w:val="0"/>
                  <w:vAlign w:val="center"/>
                </w:tcPr>
                <w:p w14:paraId="6A291D5E">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rPr>
                  </w:pPr>
                </w:p>
              </w:tc>
              <w:tc>
                <w:tcPr>
                  <w:tcW w:w="708" w:type="dxa"/>
                  <w:vMerge w:val="continue"/>
                  <w:tcBorders>
                    <w:tl2br w:val="nil"/>
                    <w:tr2bl w:val="nil"/>
                  </w:tcBorders>
                  <w:noWrap w:val="0"/>
                  <w:vAlign w:val="center"/>
                </w:tcPr>
                <w:p w14:paraId="7FD439C8">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rPr>
                  </w:pPr>
                </w:p>
              </w:tc>
            </w:tr>
            <w:tr w14:paraId="104F8A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26" w:type="dxa"/>
                  <w:vMerge w:val="continue"/>
                  <w:tcBorders>
                    <w:tl2br w:val="nil"/>
                    <w:tr2bl w:val="nil"/>
                  </w:tcBorders>
                  <w:noWrap w:val="0"/>
                  <w:vAlign w:val="center"/>
                </w:tcPr>
                <w:p w14:paraId="69CAAC87">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rPr>
                  </w:pPr>
                </w:p>
              </w:tc>
              <w:tc>
                <w:tcPr>
                  <w:tcW w:w="471" w:type="dxa"/>
                  <w:vMerge w:val="restart"/>
                  <w:tcBorders>
                    <w:tl2br w:val="nil"/>
                    <w:tr2bl w:val="nil"/>
                  </w:tcBorders>
                  <w:noWrap w:val="0"/>
                  <w:vAlign w:val="center"/>
                </w:tcPr>
                <w:p w14:paraId="0A663BAC">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危险固废</w:t>
                  </w:r>
                </w:p>
              </w:tc>
              <w:tc>
                <w:tcPr>
                  <w:tcW w:w="1581" w:type="dxa"/>
                  <w:tcBorders>
                    <w:tl2br w:val="nil"/>
                    <w:tr2bl w:val="nil"/>
                  </w:tcBorders>
                  <w:noWrap w:val="0"/>
                  <w:vAlign w:val="center"/>
                </w:tcPr>
                <w:p w14:paraId="52234A28">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废变压器油</w:t>
                  </w:r>
                </w:p>
              </w:tc>
              <w:tc>
                <w:tcPr>
                  <w:tcW w:w="2416" w:type="dxa"/>
                  <w:vMerge w:val="restart"/>
                  <w:tcBorders>
                    <w:tl2br w:val="nil"/>
                    <w:tr2bl w:val="nil"/>
                  </w:tcBorders>
                  <w:noWrap w:val="0"/>
                  <w:vAlign w:val="center"/>
                </w:tcPr>
                <w:p w14:paraId="4AAA5960">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收集后运至本项目</w:t>
                  </w:r>
                  <w:r>
                    <w:rPr>
                      <w:rFonts w:hint="eastAsia" w:ascii="Times New Roman" w:hAnsi="Times New Roman" w:cs="Times New Roman"/>
                      <w:color w:val="auto"/>
                      <w:highlight w:val="none"/>
                      <w:lang w:val="en-US" w:eastAsia="zh-CN"/>
                    </w:rPr>
                    <w:t>区</w:t>
                  </w:r>
                  <w:r>
                    <w:rPr>
                      <w:rFonts w:hint="default" w:ascii="Times New Roman" w:hAnsi="Times New Roman" w:cs="Times New Roman"/>
                      <w:color w:val="auto"/>
                      <w:highlight w:val="none"/>
                      <w:lang w:val="en-US" w:eastAsia="zh-CN"/>
                    </w:rPr>
                    <w:t>危废舱，并定期交由有资质单位处理</w:t>
                  </w:r>
                </w:p>
              </w:tc>
              <w:tc>
                <w:tcPr>
                  <w:tcW w:w="2168" w:type="dxa"/>
                  <w:vMerge w:val="restart"/>
                  <w:tcBorders>
                    <w:tl2br w:val="nil"/>
                    <w:tr2bl w:val="nil"/>
                  </w:tcBorders>
                  <w:noWrap w:val="0"/>
                  <w:vAlign w:val="center"/>
                </w:tcPr>
                <w:p w14:paraId="6E25FEC4">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《危险废物贮存污染控制标准》（</w:t>
                  </w:r>
                  <w:r>
                    <w:rPr>
                      <w:rFonts w:hint="default" w:ascii="Times New Roman" w:hAnsi="Times New Roman" w:cs="Times New Roman"/>
                      <w:color w:val="auto"/>
                      <w:highlight w:val="none"/>
                      <w:lang w:eastAsia="zh-CN"/>
                    </w:rPr>
                    <w:t>GB 18597-2023</w:t>
                  </w:r>
                  <w:r>
                    <w:rPr>
                      <w:rFonts w:hint="default" w:ascii="Times New Roman" w:hAnsi="Times New Roman" w:cs="Times New Roman"/>
                      <w:color w:val="auto"/>
                      <w:highlight w:val="none"/>
                    </w:rPr>
                    <w:t>）及修改单</w:t>
                  </w:r>
                </w:p>
              </w:tc>
              <w:tc>
                <w:tcPr>
                  <w:tcW w:w="708" w:type="dxa"/>
                  <w:vMerge w:val="continue"/>
                  <w:tcBorders>
                    <w:tl2br w:val="nil"/>
                    <w:tr2bl w:val="nil"/>
                  </w:tcBorders>
                  <w:noWrap w:val="0"/>
                  <w:vAlign w:val="center"/>
                </w:tcPr>
                <w:p w14:paraId="590CA82C">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rPr>
                  </w:pPr>
                </w:p>
              </w:tc>
            </w:tr>
            <w:tr w14:paraId="3F05BE1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26" w:type="dxa"/>
                  <w:vMerge w:val="continue"/>
                  <w:tcBorders>
                    <w:tl2br w:val="nil"/>
                    <w:tr2bl w:val="nil"/>
                  </w:tcBorders>
                  <w:noWrap w:val="0"/>
                  <w:vAlign w:val="center"/>
                </w:tcPr>
                <w:p w14:paraId="648E72B4">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rPr>
                  </w:pPr>
                </w:p>
              </w:tc>
              <w:tc>
                <w:tcPr>
                  <w:tcW w:w="471" w:type="dxa"/>
                  <w:vMerge w:val="continue"/>
                  <w:tcBorders>
                    <w:tl2br w:val="nil"/>
                    <w:tr2bl w:val="nil"/>
                  </w:tcBorders>
                  <w:noWrap w:val="0"/>
                  <w:vAlign w:val="center"/>
                </w:tcPr>
                <w:p w14:paraId="1ACE964B">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rPr>
                  </w:pPr>
                </w:p>
              </w:tc>
              <w:tc>
                <w:tcPr>
                  <w:tcW w:w="1581" w:type="dxa"/>
                  <w:tcBorders>
                    <w:tl2br w:val="nil"/>
                    <w:tr2bl w:val="nil"/>
                  </w:tcBorders>
                  <w:noWrap w:val="0"/>
                  <w:vAlign w:val="center"/>
                </w:tcPr>
                <w:p w14:paraId="6897C1C7">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废铅酸蓄电池</w:t>
                  </w:r>
                </w:p>
              </w:tc>
              <w:tc>
                <w:tcPr>
                  <w:tcW w:w="2416" w:type="dxa"/>
                  <w:vMerge w:val="continue"/>
                  <w:tcBorders>
                    <w:tl2br w:val="nil"/>
                    <w:tr2bl w:val="nil"/>
                  </w:tcBorders>
                  <w:noWrap w:val="0"/>
                  <w:vAlign w:val="center"/>
                </w:tcPr>
                <w:p w14:paraId="5464E83A">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rPr>
                  </w:pPr>
                </w:p>
              </w:tc>
              <w:tc>
                <w:tcPr>
                  <w:tcW w:w="2168" w:type="dxa"/>
                  <w:vMerge w:val="continue"/>
                  <w:tcBorders>
                    <w:tl2br w:val="nil"/>
                    <w:tr2bl w:val="nil"/>
                  </w:tcBorders>
                  <w:noWrap w:val="0"/>
                  <w:vAlign w:val="center"/>
                </w:tcPr>
                <w:p w14:paraId="208C1314">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rPr>
                  </w:pPr>
                </w:p>
              </w:tc>
              <w:tc>
                <w:tcPr>
                  <w:tcW w:w="708" w:type="dxa"/>
                  <w:vMerge w:val="continue"/>
                  <w:tcBorders>
                    <w:tl2br w:val="nil"/>
                    <w:tr2bl w:val="nil"/>
                  </w:tcBorders>
                  <w:noWrap w:val="0"/>
                  <w:vAlign w:val="center"/>
                </w:tcPr>
                <w:p w14:paraId="7E41321F">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rPr>
                  </w:pPr>
                </w:p>
              </w:tc>
            </w:tr>
            <w:tr w14:paraId="062D36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7" w:type="dxa"/>
                  <w:gridSpan w:val="2"/>
                  <w:tcBorders>
                    <w:tl2br w:val="nil"/>
                    <w:tr2bl w:val="nil"/>
                  </w:tcBorders>
                  <w:noWrap w:val="0"/>
                  <w:vAlign w:val="center"/>
                </w:tcPr>
                <w:p w14:paraId="22D37046">
                  <w:pPr>
                    <w:keepNext w:val="0"/>
                    <w:keepLines w:val="0"/>
                    <w:pageBreakBefore w:val="0"/>
                    <w:widowControl w:val="0"/>
                    <w:kinsoku/>
                    <w:wordWrap/>
                    <w:overflowPunct/>
                    <w:topLinePunct w:val="0"/>
                    <w:autoSpaceDE/>
                    <w:autoSpaceDN/>
                    <w:bidi w:val="0"/>
                    <w:adjustRightInd/>
                    <w:snapToGrid/>
                    <w:spacing w:line="360" w:lineRule="atLeast"/>
                    <w:ind w:left="0" w:leftChars="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噪声</w:t>
                  </w:r>
                </w:p>
              </w:tc>
              <w:tc>
                <w:tcPr>
                  <w:tcW w:w="1581" w:type="dxa"/>
                  <w:tcBorders>
                    <w:tl2br w:val="nil"/>
                    <w:tr2bl w:val="nil"/>
                  </w:tcBorders>
                  <w:noWrap w:val="0"/>
                  <w:vAlign w:val="center"/>
                </w:tcPr>
                <w:p w14:paraId="1725CABC">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0" w:firstLine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光伏发电场</w:t>
                  </w:r>
                  <w:r>
                    <w:rPr>
                      <w:rFonts w:hint="eastAsia" w:ascii="Times New Roman" w:hAnsi="Times New Roman" w:cs="Times New Roman"/>
                      <w:color w:val="auto"/>
                      <w:highlight w:val="none"/>
                      <w:lang w:val="en-US" w:eastAsia="zh-CN"/>
                    </w:rPr>
                    <w:t>及110kV输电线路</w:t>
                  </w:r>
                </w:p>
              </w:tc>
              <w:tc>
                <w:tcPr>
                  <w:tcW w:w="2416" w:type="dxa"/>
                  <w:tcBorders>
                    <w:tl2br w:val="nil"/>
                    <w:tr2bl w:val="nil"/>
                  </w:tcBorders>
                  <w:noWrap w:val="0"/>
                  <w:vAlign w:val="center"/>
                </w:tcPr>
                <w:p w14:paraId="468A839B">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检查设备保持良好运行状态</w:t>
                  </w:r>
                </w:p>
              </w:tc>
              <w:tc>
                <w:tcPr>
                  <w:tcW w:w="2168" w:type="dxa"/>
                  <w:tcBorders>
                    <w:tl2br w:val="nil"/>
                    <w:tr2bl w:val="nil"/>
                  </w:tcBorders>
                  <w:noWrap w:val="0"/>
                  <w:vAlign w:val="center"/>
                </w:tcPr>
                <w:p w14:paraId="50DFE7EB">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执行《工业企业厂界环境噪声排放标准》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GB12348-</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2008</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中2类标准。</w:t>
                  </w:r>
                </w:p>
              </w:tc>
              <w:tc>
                <w:tcPr>
                  <w:tcW w:w="708" w:type="dxa"/>
                  <w:vMerge w:val="continue"/>
                  <w:tcBorders>
                    <w:tl2br w:val="nil"/>
                    <w:tr2bl w:val="nil"/>
                  </w:tcBorders>
                  <w:noWrap w:val="0"/>
                  <w:vAlign w:val="center"/>
                </w:tcPr>
                <w:p w14:paraId="4B254E0B">
                  <w:pPr>
                    <w:pStyle w:val="12"/>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rPr>
                  </w:pPr>
                </w:p>
              </w:tc>
            </w:tr>
            <w:tr w14:paraId="2F8242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7" w:type="dxa"/>
                  <w:gridSpan w:val="2"/>
                  <w:vMerge w:val="restart"/>
                  <w:tcBorders>
                    <w:tl2br w:val="nil"/>
                    <w:tr2bl w:val="nil"/>
                  </w:tcBorders>
                  <w:noWrap w:val="0"/>
                  <w:vAlign w:val="center"/>
                </w:tcPr>
                <w:p w14:paraId="03F8BFB9">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生态环境</w:t>
                  </w:r>
                </w:p>
              </w:tc>
              <w:tc>
                <w:tcPr>
                  <w:tcW w:w="1581" w:type="dxa"/>
                  <w:tcBorders>
                    <w:tl2br w:val="nil"/>
                    <w:tr2bl w:val="nil"/>
                  </w:tcBorders>
                  <w:noWrap w:val="0"/>
                  <w:vAlign w:val="center"/>
                </w:tcPr>
                <w:p w14:paraId="0303D3AB">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水土流失</w:t>
                  </w:r>
                </w:p>
              </w:tc>
              <w:tc>
                <w:tcPr>
                  <w:tcW w:w="2416" w:type="dxa"/>
                  <w:tcBorders>
                    <w:tl2br w:val="nil"/>
                    <w:tr2bl w:val="nil"/>
                  </w:tcBorders>
                  <w:noWrap w:val="0"/>
                  <w:vAlign w:val="center"/>
                </w:tcPr>
                <w:p w14:paraId="7A564239">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工程措施、临时措施等</w:t>
                  </w:r>
                </w:p>
              </w:tc>
              <w:tc>
                <w:tcPr>
                  <w:tcW w:w="2168" w:type="dxa"/>
                  <w:tcBorders>
                    <w:tl2br w:val="nil"/>
                    <w:tr2bl w:val="nil"/>
                  </w:tcBorders>
                  <w:noWrap w:val="0"/>
                  <w:vAlign w:val="center"/>
                </w:tcPr>
                <w:p w14:paraId="5A2942F1">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扰动土地整治率95%，水土流失总治理度95%。</w:t>
                  </w:r>
                </w:p>
              </w:tc>
              <w:tc>
                <w:tcPr>
                  <w:tcW w:w="708" w:type="dxa"/>
                  <w:tcBorders>
                    <w:tl2br w:val="nil"/>
                    <w:tr2bl w:val="nil"/>
                  </w:tcBorders>
                  <w:noWrap w:val="0"/>
                  <w:vAlign w:val="center"/>
                </w:tcPr>
                <w:p w14:paraId="75345D81">
                  <w:pPr>
                    <w:keepNext w:val="0"/>
                    <w:keepLines w:val="0"/>
                    <w:widowControl/>
                    <w:suppressLineNumbers w:val="0"/>
                    <w:jc w:val="left"/>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自然恢复期2年后</w:t>
                  </w:r>
                </w:p>
              </w:tc>
            </w:tr>
            <w:tr w14:paraId="521ABB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7" w:type="dxa"/>
                  <w:gridSpan w:val="2"/>
                  <w:vMerge w:val="continue"/>
                  <w:tcBorders>
                    <w:tl2br w:val="nil"/>
                    <w:tr2bl w:val="nil"/>
                  </w:tcBorders>
                  <w:noWrap w:val="0"/>
                  <w:vAlign w:val="center"/>
                </w:tcPr>
                <w:p w14:paraId="3818DE93">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0" w:firstLineChars="0"/>
                    <w:jc w:val="center"/>
                    <w:textAlignment w:val="auto"/>
                    <w:rPr>
                      <w:rFonts w:hint="default" w:ascii="Times New Roman" w:hAnsi="Times New Roman" w:cs="Times New Roman"/>
                      <w:color w:val="auto"/>
                      <w:highlight w:val="none"/>
                    </w:rPr>
                  </w:pPr>
                </w:p>
              </w:tc>
              <w:tc>
                <w:tcPr>
                  <w:tcW w:w="1581" w:type="dxa"/>
                  <w:tcBorders>
                    <w:tl2br w:val="nil"/>
                    <w:tr2bl w:val="nil"/>
                  </w:tcBorders>
                  <w:noWrap w:val="0"/>
                  <w:vAlign w:val="center"/>
                </w:tcPr>
                <w:p w14:paraId="3CF580F1">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临时占地</w:t>
                  </w:r>
                </w:p>
              </w:tc>
              <w:tc>
                <w:tcPr>
                  <w:tcW w:w="2416" w:type="dxa"/>
                  <w:tcBorders>
                    <w:tl2br w:val="nil"/>
                    <w:tr2bl w:val="nil"/>
                  </w:tcBorders>
                  <w:noWrap w:val="0"/>
                  <w:vAlign w:val="center"/>
                </w:tcPr>
                <w:p w14:paraId="79E5C525">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土地平整、砾石压盖</w:t>
                  </w:r>
                </w:p>
              </w:tc>
              <w:tc>
                <w:tcPr>
                  <w:tcW w:w="2168" w:type="dxa"/>
                  <w:tcBorders>
                    <w:tl2br w:val="nil"/>
                    <w:tr2bl w:val="nil"/>
                  </w:tcBorders>
                  <w:noWrap w:val="0"/>
                  <w:vAlign w:val="center"/>
                </w:tcPr>
                <w:p w14:paraId="01F356B7">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临时占地生态环境基本恢复。</w:t>
                  </w:r>
                </w:p>
              </w:tc>
              <w:tc>
                <w:tcPr>
                  <w:tcW w:w="708" w:type="dxa"/>
                  <w:vMerge w:val="restart"/>
                  <w:tcBorders>
                    <w:tl2br w:val="nil"/>
                    <w:tr2bl w:val="nil"/>
                  </w:tcBorders>
                  <w:noWrap w:val="0"/>
                  <w:vAlign w:val="center"/>
                </w:tcPr>
                <w:p w14:paraId="3F6A4FD6">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与主体工程同时完成</w:t>
                  </w:r>
                </w:p>
              </w:tc>
            </w:tr>
            <w:tr w14:paraId="6FA794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7" w:type="dxa"/>
                  <w:gridSpan w:val="2"/>
                  <w:vMerge w:val="continue"/>
                  <w:tcBorders>
                    <w:tl2br w:val="nil"/>
                    <w:tr2bl w:val="nil"/>
                  </w:tcBorders>
                  <w:noWrap w:val="0"/>
                  <w:vAlign w:val="center"/>
                </w:tcPr>
                <w:p w14:paraId="077AC49C">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0" w:firstLineChars="0"/>
                    <w:jc w:val="center"/>
                    <w:textAlignment w:val="auto"/>
                    <w:rPr>
                      <w:rFonts w:hint="default" w:ascii="Times New Roman" w:hAnsi="Times New Roman" w:cs="Times New Roman"/>
                      <w:color w:val="auto"/>
                      <w:highlight w:val="none"/>
                    </w:rPr>
                  </w:pPr>
                </w:p>
              </w:tc>
              <w:tc>
                <w:tcPr>
                  <w:tcW w:w="1581" w:type="dxa"/>
                  <w:tcBorders>
                    <w:tl2br w:val="nil"/>
                    <w:tr2bl w:val="nil"/>
                  </w:tcBorders>
                  <w:noWrap w:val="0"/>
                  <w:vAlign w:val="center"/>
                </w:tcPr>
                <w:p w14:paraId="6538E235">
                  <w:pPr>
                    <w:keepNext w:val="0"/>
                    <w:keepLines w:val="0"/>
                    <w:pageBreakBefore w:val="0"/>
                    <w:widowControl w:val="0"/>
                    <w:kinsoku/>
                    <w:wordWrap/>
                    <w:overflowPunct/>
                    <w:topLinePunct w:val="0"/>
                    <w:autoSpaceDE/>
                    <w:autoSpaceDN/>
                    <w:bidi w:val="0"/>
                    <w:adjustRightInd/>
                    <w:snapToGrid/>
                    <w:spacing w:line="360" w:lineRule="atLeast"/>
                    <w:ind w:left="0" w:leftChars="0" w:right="0" w:rightChars="0" w:firstLine="0" w:firstLineChars="0"/>
                    <w:jc w:val="center"/>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保护野生动植物</w:t>
                  </w:r>
                </w:p>
              </w:tc>
              <w:tc>
                <w:tcPr>
                  <w:tcW w:w="2416" w:type="dxa"/>
                  <w:tcBorders>
                    <w:tl2br w:val="nil"/>
                    <w:tr2bl w:val="nil"/>
                  </w:tcBorders>
                  <w:noWrap w:val="0"/>
                  <w:vAlign w:val="center"/>
                </w:tcPr>
                <w:p w14:paraId="1E3ADC7B">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野生动植物保护宣传牌</w:t>
                  </w:r>
                </w:p>
              </w:tc>
              <w:tc>
                <w:tcPr>
                  <w:tcW w:w="2168" w:type="dxa"/>
                  <w:tcBorders>
                    <w:tl2br w:val="nil"/>
                    <w:tr2bl w:val="nil"/>
                  </w:tcBorders>
                  <w:noWrap w:val="0"/>
                  <w:vAlign w:val="center"/>
                </w:tcPr>
                <w:p w14:paraId="27D0747E">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rPr>
                    <w:t>警示人员，增强动物</w:t>
                  </w:r>
                  <w:r>
                    <w:rPr>
                      <w:rFonts w:hint="default" w:ascii="Times New Roman" w:hAnsi="Times New Roman" w:eastAsia="宋体" w:cs="Times New Roman"/>
                      <w:color w:val="auto"/>
                      <w:highlight w:val="none"/>
                      <w:lang w:eastAsia="zh-CN"/>
                    </w:rPr>
                    <w:t>保护意识</w:t>
                  </w:r>
                  <w:r>
                    <w:rPr>
                      <w:rFonts w:hint="default" w:ascii="Times New Roman" w:hAnsi="Times New Roman" w:eastAsia="宋体" w:cs="Times New Roman"/>
                      <w:color w:val="auto"/>
                      <w:highlight w:val="none"/>
                    </w:rPr>
                    <w:t>。</w:t>
                  </w:r>
                </w:p>
              </w:tc>
              <w:tc>
                <w:tcPr>
                  <w:tcW w:w="708" w:type="dxa"/>
                  <w:vMerge w:val="continue"/>
                  <w:tcBorders>
                    <w:tl2br w:val="nil"/>
                    <w:tr2bl w:val="nil"/>
                  </w:tcBorders>
                  <w:noWrap w:val="0"/>
                  <w:vAlign w:val="center"/>
                </w:tcPr>
                <w:p w14:paraId="623EC39F">
                  <w:pPr>
                    <w:keepNext w:val="0"/>
                    <w:keepLines w:val="0"/>
                    <w:pageBreakBefore w:val="0"/>
                    <w:widowControl w:val="0"/>
                    <w:kinsoku/>
                    <w:wordWrap/>
                    <w:overflowPunct/>
                    <w:topLinePunct w:val="0"/>
                    <w:autoSpaceDE/>
                    <w:autoSpaceDN/>
                    <w:bidi w:val="0"/>
                    <w:adjustRightInd/>
                    <w:snapToGrid/>
                    <w:spacing w:line="360" w:lineRule="atLeast"/>
                    <w:ind w:left="0" w:right="0" w:firstLine="0" w:firstLineChars="0"/>
                    <w:jc w:val="center"/>
                    <w:textAlignment w:val="auto"/>
                    <w:rPr>
                      <w:rFonts w:hint="default" w:ascii="Times New Roman" w:hAnsi="Times New Roman" w:eastAsia="宋体" w:cs="Times New Roman"/>
                      <w:color w:val="auto"/>
                      <w:highlight w:val="none"/>
                    </w:rPr>
                  </w:pPr>
                </w:p>
              </w:tc>
            </w:tr>
          </w:tbl>
          <w:p w14:paraId="70E6706F">
            <w:pPr>
              <w:pStyle w:val="2"/>
              <w:numPr>
                <w:ilvl w:val="0"/>
                <w:numId w:val="104"/>
              </w:numPr>
              <w:bidi w:val="0"/>
              <w:ind w:left="0" w:leftChars="0" w:firstLine="0" w:firstLineChars="0"/>
              <w:rPr>
                <w:rFonts w:hint="default" w:ascii="Times New Roman" w:hAnsi="Times New Roman" w:eastAsia="宋体" w:cs="Times New Roman"/>
                <w:b/>
                <w:bCs/>
                <w:color w:val="auto"/>
                <w:highlight w:val="none"/>
                <w:lang w:val="en-US" w:eastAsia="zh-CN"/>
              </w:rPr>
            </w:pPr>
            <w:r>
              <w:rPr>
                <w:rFonts w:hint="default" w:ascii="Times New Roman" w:hAnsi="Times New Roman" w:eastAsia="宋体" w:cs="Times New Roman"/>
                <w:b/>
                <w:bCs/>
                <w:color w:val="auto"/>
                <w:highlight w:val="none"/>
                <w:lang w:val="en-US" w:eastAsia="zh-CN"/>
              </w:rPr>
              <w:t>服务期满后环保措施</w:t>
            </w:r>
          </w:p>
          <w:p w14:paraId="379A808C">
            <w:pPr>
              <w:pStyle w:val="12"/>
              <w:bidi w:val="0"/>
              <w:rPr>
                <w:rFonts w:hint="eastAsia" w:cs="Times New Roman"/>
                <w:color w:val="auto"/>
                <w:highlight w:val="none"/>
                <w:lang w:val="en-US" w:eastAsia="zh-CN"/>
              </w:rPr>
            </w:pPr>
            <w:r>
              <w:rPr>
                <w:rFonts w:hint="default" w:ascii="Times New Roman" w:hAnsi="Times New Roman" w:cs="Times New Roman"/>
                <w:color w:val="auto"/>
                <w:highlight w:val="none"/>
              </w:rPr>
              <w:t>光伏电站服务期满后，</w:t>
            </w:r>
            <w:r>
              <w:rPr>
                <w:rFonts w:hint="eastAsia" w:cs="Times New Roman"/>
                <w:color w:val="auto"/>
                <w:highlight w:val="none"/>
                <w:lang w:val="en-US" w:eastAsia="zh-CN"/>
              </w:rPr>
              <w:t>按照国家相关要求，将对</w:t>
            </w:r>
            <w:r>
              <w:rPr>
                <w:rFonts w:hint="default" w:ascii="Times New Roman" w:hAnsi="Times New Roman" w:cs="Times New Roman"/>
                <w:color w:val="auto"/>
                <w:highlight w:val="none"/>
              </w:rPr>
              <w:t>光伏组件、</w:t>
            </w:r>
            <w:r>
              <w:rPr>
                <w:rFonts w:hint="eastAsia" w:cs="Times New Roman"/>
                <w:color w:val="auto"/>
                <w:highlight w:val="none"/>
                <w:lang w:val="en-US" w:eastAsia="zh-CN"/>
              </w:rPr>
              <w:t>支架、逆变器、35kV箱变等</w:t>
            </w:r>
            <w:r>
              <w:rPr>
                <w:rFonts w:hint="default" w:ascii="Times New Roman" w:hAnsi="Times New Roman" w:cs="Times New Roman"/>
                <w:color w:val="auto"/>
                <w:highlight w:val="none"/>
              </w:rPr>
              <w:t>废变压器等</w:t>
            </w:r>
            <w:r>
              <w:rPr>
                <w:rFonts w:hint="eastAsia" w:cs="Times New Roman"/>
                <w:color w:val="auto"/>
                <w:highlight w:val="none"/>
                <w:lang w:val="en-US" w:eastAsia="zh-CN"/>
              </w:rPr>
              <w:t>进行全部拆除或更换。光伏电站服务期满后影响主要为拆除的光伏组件、废逆变器、废变压器等固体废物影响及基础拆除产生的生态环境影响。</w:t>
            </w:r>
          </w:p>
          <w:p w14:paraId="2430B4E0">
            <w:pPr>
              <w:pStyle w:val="12"/>
              <w:keepNext w:val="0"/>
              <w:keepLines w:val="0"/>
              <w:pageBreakBefore w:val="0"/>
              <w:widowControl w:val="0"/>
              <w:numPr>
                <w:ilvl w:val="0"/>
                <w:numId w:val="105"/>
              </w:numPr>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拆除的光伏组件、给逆变器、废变压器等固体废物</w:t>
            </w:r>
          </w:p>
          <w:p w14:paraId="10176FBF">
            <w:pPr>
              <w:pStyle w:val="12"/>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在光伏电站服务期满后，拆除所有光伏组件、废逆变器、废变压器等固体废物，对环境具有很强的破坏性。项目服务期满后拆除的废光伏组件、废逆变器等一般固废由生产厂家回收再利用；项目产生的废变压器等危险废物。服务期满后交由有资质的回收单位进行回收处理。</w:t>
            </w:r>
          </w:p>
          <w:p w14:paraId="6F31EF36">
            <w:pPr>
              <w:pStyle w:val="12"/>
              <w:keepNext w:val="0"/>
              <w:keepLines w:val="0"/>
              <w:pageBreakBefore w:val="0"/>
              <w:widowControl w:val="0"/>
              <w:numPr>
                <w:ilvl w:val="0"/>
                <w:numId w:val="105"/>
              </w:numPr>
              <w:kinsoku/>
              <w:wordWrap/>
              <w:overflowPunct/>
              <w:topLinePunct w:val="0"/>
              <w:autoSpaceDE/>
              <w:autoSpaceDN/>
              <w:bidi w:val="0"/>
              <w:adjustRightInd/>
              <w:snapToGrid/>
              <w:ind w:left="0" w:leftChars="0" w:firstLine="0" w:firstLineChars="0"/>
              <w:textAlignment w:val="auto"/>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基础拆除产生的生态环境影响</w:t>
            </w:r>
          </w:p>
          <w:p w14:paraId="12CFAEE0">
            <w:pPr>
              <w:pStyle w:val="12"/>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项目服务期满后将对光伏组件、支架、逆变器、35kV箱变等进行全部拆除，这些拆除活动会造成地表扰动，破坏生态环境。</w:t>
            </w:r>
          </w:p>
          <w:p w14:paraId="0B9C061F">
            <w:pPr>
              <w:pStyle w:val="12"/>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项目服务期满后：</w:t>
            </w:r>
          </w:p>
          <w:p w14:paraId="7B77374F">
            <w:pPr>
              <w:pStyle w:val="12"/>
              <w:numPr>
                <w:ilvl w:val="0"/>
                <w:numId w:val="106"/>
              </w:numPr>
              <w:bidi w:val="0"/>
              <w:ind w:left="0" w:leftChars="0" w:firstLine="420" w:firstLineChars="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掘除硬化地面基础。对场地进行恢复；</w:t>
            </w:r>
          </w:p>
          <w:p w14:paraId="2ABD7C95">
            <w:pPr>
              <w:pStyle w:val="12"/>
              <w:numPr>
                <w:ilvl w:val="0"/>
                <w:numId w:val="106"/>
              </w:numPr>
              <w:bidi w:val="0"/>
              <w:ind w:left="0" w:leftChars="0" w:firstLine="420" w:firstLineChars="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拆除过程中尽量减少对土地的扰动，对于项目场区原绿化土地应保留；</w:t>
            </w:r>
          </w:p>
          <w:p w14:paraId="2DE2A284">
            <w:pPr>
              <w:pStyle w:val="12"/>
              <w:numPr>
                <w:ilvl w:val="0"/>
                <w:numId w:val="106"/>
              </w:numPr>
              <w:bidi w:val="0"/>
              <w:ind w:left="0" w:leftChars="0" w:firstLine="420" w:firstLineChars="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掘除桩基部分场地应进行恢复，恢复后的场地则进行洒水和压实，以固结地表，防止产生扬尘和对土壤的风蚀。</w:t>
            </w:r>
          </w:p>
          <w:p w14:paraId="1DD1F378">
            <w:pPr>
              <w:pStyle w:val="12"/>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综上，项目服务期满后对生态环境影响较小。</w:t>
            </w:r>
          </w:p>
        </w:tc>
      </w:tr>
      <w:tr w14:paraId="31623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0" w:hRule="atLeast"/>
          <w:jc w:val="center"/>
        </w:trPr>
        <w:tc>
          <w:tcPr>
            <w:tcW w:w="318" w:type="pct"/>
            <w:noWrap w:val="0"/>
            <w:vAlign w:val="center"/>
          </w:tcPr>
          <w:p w14:paraId="75C411DE">
            <w:pPr>
              <w:adjustRightInd w:val="0"/>
              <w:snapToGrid w:val="0"/>
              <w:jc w:val="center"/>
              <w:rPr>
                <w:rFonts w:hint="default" w:ascii="Times New Roman" w:hAnsi="Times New Roman" w:cs="Times New Roman"/>
                <w:bCs/>
                <w:color w:val="auto"/>
                <w:spacing w:val="10"/>
                <w:szCs w:val="21"/>
                <w:highlight w:val="none"/>
              </w:rPr>
            </w:pPr>
            <w:r>
              <w:rPr>
                <w:rFonts w:hint="default" w:ascii="Times New Roman" w:hAnsi="Times New Roman" w:cs="Times New Roman"/>
                <w:bCs/>
                <w:color w:val="auto"/>
                <w:szCs w:val="21"/>
                <w:highlight w:val="none"/>
              </w:rPr>
              <w:t>环保投资</w:t>
            </w:r>
          </w:p>
        </w:tc>
        <w:tc>
          <w:tcPr>
            <w:tcW w:w="4681" w:type="pct"/>
            <w:noWrap w:val="0"/>
            <w:vAlign w:val="top"/>
          </w:tcPr>
          <w:p w14:paraId="1E52C20B">
            <w:pPr>
              <w:pStyle w:val="2"/>
              <w:numPr>
                <w:ilvl w:val="0"/>
                <w:numId w:val="107"/>
              </w:numPr>
              <w:bidi w:val="0"/>
              <w:ind w:left="0" w:leftChars="0"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环保措施投资估算</w:t>
            </w:r>
          </w:p>
          <w:p w14:paraId="762E5CE9">
            <w:pPr>
              <w:pStyle w:val="12"/>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建设项目环保投资合计为</w:t>
            </w:r>
            <w:r>
              <w:rPr>
                <w:rFonts w:hint="default" w:ascii="Times New Roman" w:hAnsi="Times New Roman" w:eastAsia="宋体" w:cs="Times New Roman"/>
                <w:color w:val="auto"/>
                <w:spacing w:val="-2"/>
                <w:sz w:val="24"/>
                <w:szCs w:val="24"/>
                <w:highlight w:val="none"/>
                <w:lang w:val="en-US" w:eastAsia="zh-CN"/>
              </w:rPr>
              <w:t>152.19</w:t>
            </w:r>
            <w:r>
              <w:rPr>
                <w:rFonts w:hint="default" w:ascii="Times New Roman" w:hAnsi="Times New Roman" w:cs="Times New Roman"/>
                <w:color w:val="auto"/>
                <w:highlight w:val="none"/>
              </w:rPr>
              <w:t>万元，占项目总投资</w:t>
            </w:r>
            <w:r>
              <w:rPr>
                <w:rFonts w:hint="default" w:ascii="Times New Roman" w:hAnsi="Times New Roman" w:cs="Times New Roman"/>
                <w:color w:val="auto"/>
                <w:highlight w:val="none"/>
                <w:lang w:val="en-US" w:eastAsia="zh-CN"/>
              </w:rPr>
              <w:t>57393.04</w:t>
            </w:r>
            <w:r>
              <w:rPr>
                <w:rFonts w:hint="default" w:ascii="Times New Roman" w:hAnsi="Times New Roman" w:cs="Times New Roman"/>
                <w:color w:val="auto"/>
                <w:highlight w:val="none"/>
              </w:rPr>
              <w:t>万元的</w:t>
            </w:r>
            <w:r>
              <w:rPr>
                <w:rFonts w:hint="default" w:ascii="Times New Roman" w:hAnsi="Times New Roman" w:cs="Times New Roman"/>
                <w:color w:val="auto"/>
                <w:highlight w:val="none"/>
                <w:lang w:val="en-US" w:eastAsia="zh-CN"/>
              </w:rPr>
              <w:t>0.</w:t>
            </w:r>
            <w:r>
              <w:rPr>
                <w:rFonts w:hint="eastAsia" w:cs="Times New Roman"/>
                <w:color w:val="auto"/>
                <w:highlight w:val="none"/>
                <w:lang w:val="en-US" w:eastAsia="zh-CN"/>
              </w:rPr>
              <w:t>27</w:t>
            </w:r>
            <w:r>
              <w:rPr>
                <w:rFonts w:hint="default" w:ascii="Times New Roman" w:hAnsi="Times New Roman" w:cs="Times New Roman"/>
                <w:color w:val="auto"/>
                <w:highlight w:val="none"/>
              </w:rPr>
              <w:t>%，本项目环保投资分析估算见下表。</w:t>
            </w:r>
          </w:p>
          <w:p w14:paraId="293051FA">
            <w:pPr>
              <w:pStyle w:val="55"/>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表</w:t>
            </w:r>
            <w:r>
              <w:rPr>
                <w:rFonts w:hint="default" w:ascii="Times New Roman" w:hAnsi="Times New Roman" w:cs="Times New Roman"/>
                <w:color w:val="auto"/>
                <w:highlight w:val="none"/>
                <w:lang w:val="en-US" w:eastAsia="zh-CN"/>
              </w:rPr>
              <w:t>5-</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本项目环保投资估算一览表</w:t>
            </w:r>
          </w:p>
          <w:tbl>
            <w:tblPr>
              <w:tblStyle w:val="56"/>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639"/>
              <w:gridCol w:w="1535"/>
              <w:gridCol w:w="752"/>
              <w:gridCol w:w="808"/>
              <w:gridCol w:w="1040"/>
              <w:gridCol w:w="847"/>
              <w:gridCol w:w="2026"/>
              <w:gridCol w:w="120"/>
            </w:tblGrid>
            <w:tr w14:paraId="127B8A2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830" w:hRule="atLeast"/>
              </w:trPr>
              <w:tc>
                <w:tcPr>
                  <w:tcW w:w="411" w:type="pct"/>
                  <w:tcBorders>
                    <w:tl2br w:val="nil"/>
                    <w:tr2bl w:val="nil"/>
                  </w:tcBorders>
                  <w:noWrap w:val="0"/>
                  <w:vAlign w:val="center"/>
                </w:tcPr>
                <w:p w14:paraId="6193A605">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序号</w:t>
                  </w:r>
                </w:p>
              </w:tc>
              <w:tc>
                <w:tcPr>
                  <w:tcW w:w="988" w:type="pct"/>
                  <w:tcBorders>
                    <w:tl2br w:val="nil"/>
                    <w:tr2bl w:val="nil"/>
                  </w:tcBorders>
                  <w:noWrap w:val="0"/>
                  <w:vAlign w:val="center"/>
                </w:tcPr>
                <w:p w14:paraId="752F9F97">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项目</w:t>
                  </w:r>
                </w:p>
              </w:tc>
              <w:tc>
                <w:tcPr>
                  <w:tcW w:w="484" w:type="pct"/>
                  <w:tcBorders>
                    <w:tl2br w:val="nil"/>
                    <w:tr2bl w:val="nil"/>
                  </w:tcBorders>
                  <w:noWrap w:val="0"/>
                  <w:vAlign w:val="center"/>
                </w:tcPr>
                <w:p w14:paraId="6CCD09A5">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单位</w:t>
                  </w:r>
                </w:p>
              </w:tc>
              <w:tc>
                <w:tcPr>
                  <w:tcW w:w="520" w:type="pct"/>
                  <w:tcBorders>
                    <w:tl2br w:val="nil"/>
                    <w:tr2bl w:val="nil"/>
                  </w:tcBorders>
                  <w:noWrap w:val="0"/>
                  <w:vAlign w:val="center"/>
                </w:tcPr>
                <w:p w14:paraId="649C8573">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数量</w:t>
                  </w:r>
                </w:p>
              </w:tc>
              <w:tc>
                <w:tcPr>
                  <w:tcW w:w="668" w:type="pct"/>
                  <w:tcBorders>
                    <w:tl2br w:val="nil"/>
                    <w:tr2bl w:val="nil"/>
                  </w:tcBorders>
                  <w:noWrap w:val="0"/>
                  <w:vAlign w:val="center"/>
                </w:tcPr>
                <w:p w14:paraId="1A4318F5">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单价（元）</w:t>
                  </w:r>
                </w:p>
              </w:tc>
              <w:tc>
                <w:tcPr>
                  <w:tcW w:w="545" w:type="pct"/>
                  <w:tcBorders>
                    <w:tl2br w:val="nil"/>
                    <w:tr2bl w:val="nil"/>
                  </w:tcBorders>
                  <w:noWrap w:val="0"/>
                  <w:vAlign w:val="center"/>
                </w:tcPr>
                <w:p w14:paraId="1A7F95D4">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合计</w:t>
                  </w:r>
                </w:p>
                <w:p w14:paraId="4B2F2875">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（万元）</w:t>
                  </w:r>
                </w:p>
              </w:tc>
              <w:tc>
                <w:tcPr>
                  <w:tcW w:w="1304" w:type="pct"/>
                  <w:tcBorders>
                    <w:tl2br w:val="nil"/>
                    <w:tr2bl w:val="nil"/>
                  </w:tcBorders>
                  <w:noWrap w:val="0"/>
                  <w:vAlign w:val="center"/>
                </w:tcPr>
                <w:p w14:paraId="4305440F">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kern w:val="2"/>
                      <w:sz w:val="21"/>
                      <w:szCs w:val="21"/>
                      <w:highlight w:val="none"/>
                      <w:lang w:val="en-US" w:eastAsia="zh-CN" w:bidi="ar-SA"/>
                    </w:rPr>
                    <w:t>备注</w:t>
                  </w:r>
                </w:p>
              </w:tc>
            </w:tr>
            <w:tr w14:paraId="4573560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17" w:hRule="atLeast"/>
              </w:trPr>
              <w:tc>
                <w:tcPr>
                  <w:tcW w:w="3072" w:type="pct"/>
                  <w:gridSpan w:val="5"/>
                  <w:tcBorders>
                    <w:tl2br w:val="nil"/>
                    <w:tr2bl w:val="nil"/>
                  </w:tcBorders>
                  <w:noWrap w:val="0"/>
                  <w:vAlign w:val="center"/>
                </w:tcPr>
                <w:p w14:paraId="6A738726">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1"/>
                      <w:sz w:val="21"/>
                      <w:szCs w:val="21"/>
                      <w:highlight w:val="none"/>
                    </w:rPr>
                    <w:t>第一部分  环境保护工程</w:t>
                  </w:r>
                </w:p>
              </w:tc>
              <w:tc>
                <w:tcPr>
                  <w:tcW w:w="545" w:type="pct"/>
                  <w:tcBorders>
                    <w:tl2br w:val="nil"/>
                    <w:tr2bl w:val="nil"/>
                  </w:tcBorders>
                  <w:noWrap w:val="0"/>
                  <w:vAlign w:val="center"/>
                </w:tcPr>
                <w:p w14:paraId="71C453E5">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7.2</w:t>
                  </w:r>
                </w:p>
              </w:tc>
              <w:tc>
                <w:tcPr>
                  <w:tcW w:w="1304" w:type="pct"/>
                  <w:tcBorders>
                    <w:tl2br w:val="nil"/>
                    <w:tr2bl w:val="nil"/>
                  </w:tcBorders>
                  <w:noWrap w:val="0"/>
                  <w:vAlign w:val="center"/>
                </w:tcPr>
                <w:p w14:paraId="6B80096A">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6E9C548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16" w:hRule="atLeast"/>
              </w:trPr>
              <w:tc>
                <w:tcPr>
                  <w:tcW w:w="411" w:type="pct"/>
                  <w:tcBorders>
                    <w:tl2br w:val="nil"/>
                    <w:tr2bl w:val="nil"/>
                  </w:tcBorders>
                  <w:noWrap w:val="0"/>
                  <w:vAlign w:val="center"/>
                </w:tcPr>
                <w:p w14:paraId="2704AE5C">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position w:val="-4"/>
                      <w:sz w:val="21"/>
                      <w:szCs w:val="21"/>
                      <w:highlight w:val="none"/>
                    </w:rPr>
                    <w:t>一</w:t>
                  </w:r>
                </w:p>
              </w:tc>
              <w:tc>
                <w:tcPr>
                  <w:tcW w:w="2661" w:type="pct"/>
                  <w:gridSpan w:val="4"/>
                  <w:tcBorders>
                    <w:tl2br w:val="nil"/>
                    <w:tr2bl w:val="nil"/>
                  </w:tcBorders>
                  <w:noWrap w:val="0"/>
                  <w:vAlign w:val="center"/>
                </w:tcPr>
                <w:p w14:paraId="0885AC41">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生态保护费</w:t>
                  </w:r>
                </w:p>
              </w:tc>
              <w:tc>
                <w:tcPr>
                  <w:tcW w:w="545" w:type="pct"/>
                  <w:tcBorders>
                    <w:tl2br w:val="nil"/>
                    <w:tr2bl w:val="nil"/>
                  </w:tcBorders>
                  <w:noWrap w:val="0"/>
                  <w:vAlign w:val="center"/>
                </w:tcPr>
                <w:p w14:paraId="67E47816">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2"/>
                      <w:sz w:val="21"/>
                      <w:szCs w:val="21"/>
                      <w:highlight w:val="none"/>
                      <w:lang w:val="en-US" w:eastAsia="zh-CN"/>
                    </w:rPr>
                    <w:t>7.2</w:t>
                  </w:r>
                </w:p>
              </w:tc>
              <w:tc>
                <w:tcPr>
                  <w:tcW w:w="1304" w:type="pct"/>
                  <w:tcBorders>
                    <w:tl2br w:val="nil"/>
                    <w:tr2bl w:val="nil"/>
                  </w:tcBorders>
                  <w:noWrap w:val="0"/>
                  <w:vAlign w:val="center"/>
                </w:tcPr>
                <w:p w14:paraId="76DF2635">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56D8B1D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18" w:hRule="atLeast"/>
              </w:trPr>
              <w:tc>
                <w:tcPr>
                  <w:tcW w:w="411" w:type="pct"/>
                  <w:tcBorders>
                    <w:tl2br w:val="nil"/>
                    <w:tr2bl w:val="nil"/>
                  </w:tcBorders>
                  <w:noWrap w:val="0"/>
                  <w:vAlign w:val="center"/>
                </w:tcPr>
                <w:p w14:paraId="6BD9B043">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1</w:t>
                  </w:r>
                </w:p>
              </w:tc>
              <w:tc>
                <w:tcPr>
                  <w:tcW w:w="988" w:type="pct"/>
                  <w:tcBorders>
                    <w:tl2br w:val="nil"/>
                    <w:tr2bl w:val="nil"/>
                  </w:tcBorders>
                  <w:noWrap w:val="0"/>
                  <w:vAlign w:val="center"/>
                </w:tcPr>
                <w:p w14:paraId="46E05FC6">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环保宣传牌</w:t>
                  </w:r>
                </w:p>
              </w:tc>
              <w:tc>
                <w:tcPr>
                  <w:tcW w:w="484" w:type="pct"/>
                  <w:tcBorders>
                    <w:tl2br w:val="nil"/>
                    <w:tr2bl w:val="nil"/>
                  </w:tcBorders>
                  <w:noWrap w:val="0"/>
                  <w:vAlign w:val="center"/>
                </w:tcPr>
                <w:p w14:paraId="129DA9F6">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个</w:t>
                  </w:r>
                </w:p>
              </w:tc>
              <w:tc>
                <w:tcPr>
                  <w:tcW w:w="520" w:type="pct"/>
                  <w:tcBorders>
                    <w:tl2br w:val="nil"/>
                    <w:tr2bl w:val="nil"/>
                  </w:tcBorders>
                  <w:noWrap w:val="0"/>
                  <w:vAlign w:val="center"/>
                </w:tcPr>
                <w:p w14:paraId="072AF0E8">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20</w:t>
                  </w:r>
                </w:p>
              </w:tc>
              <w:tc>
                <w:tcPr>
                  <w:tcW w:w="668" w:type="pct"/>
                  <w:tcBorders>
                    <w:tl2br w:val="nil"/>
                    <w:tr2bl w:val="nil"/>
                  </w:tcBorders>
                  <w:noWrap w:val="0"/>
                  <w:vAlign w:val="center"/>
                </w:tcPr>
                <w:p w14:paraId="175FBCAE">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3000</w:t>
                  </w:r>
                </w:p>
              </w:tc>
              <w:tc>
                <w:tcPr>
                  <w:tcW w:w="545" w:type="pct"/>
                  <w:tcBorders>
                    <w:tl2br w:val="nil"/>
                    <w:tr2bl w:val="nil"/>
                  </w:tcBorders>
                  <w:noWrap w:val="0"/>
                  <w:vAlign w:val="center"/>
                </w:tcPr>
                <w:p w14:paraId="320E3777">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w:t>
                  </w:r>
                </w:p>
              </w:tc>
              <w:tc>
                <w:tcPr>
                  <w:tcW w:w="1304" w:type="pct"/>
                  <w:tcBorders>
                    <w:tl2br w:val="nil"/>
                    <w:tr2bl w:val="nil"/>
                  </w:tcBorders>
                  <w:noWrap w:val="0"/>
                  <w:vAlign w:val="center"/>
                </w:tcPr>
                <w:p w14:paraId="2E5905AB">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31B0D35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17" w:hRule="atLeast"/>
              </w:trPr>
              <w:tc>
                <w:tcPr>
                  <w:tcW w:w="411" w:type="pct"/>
                  <w:tcBorders>
                    <w:tl2br w:val="nil"/>
                    <w:tr2bl w:val="nil"/>
                  </w:tcBorders>
                  <w:noWrap w:val="0"/>
                  <w:vAlign w:val="center"/>
                </w:tcPr>
                <w:p w14:paraId="608F6BC5">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2</w:t>
                  </w:r>
                </w:p>
              </w:tc>
              <w:tc>
                <w:tcPr>
                  <w:tcW w:w="988" w:type="pct"/>
                  <w:tcBorders>
                    <w:tl2br w:val="nil"/>
                    <w:tr2bl w:val="nil"/>
                  </w:tcBorders>
                  <w:noWrap w:val="0"/>
                  <w:vAlign w:val="center"/>
                </w:tcPr>
                <w:p w14:paraId="32481AE5">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保护动物警示牌</w:t>
                  </w:r>
                </w:p>
              </w:tc>
              <w:tc>
                <w:tcPr>
                  <w:tcW w:w="484" w:type="pct"/>
                  <w:tcBorders>
                    <w:tl2br w:val="nil"/>
                    <w:tr2bl w:val="nil"/>
                  </w:tcBorders>
                  <w:noWrap w:val="0"/>
                  <w:vAlign w:val="center"/>
                </w:tcPr>
                <w:p w14:paraId="332F0738">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个</w:t>
                  </w:r>
                </w:p>
              </w:tc>
              <w:tc>
                <w:tcPr>
                  <w:tcW w:w="520" w:type="pct"/>
                  <w:tcBorders>
                    <w:tl2br w:val="nil"/>
                    <w:tr2bl w:val="nil"/>
                  </w:tcBorders>
                  <w:noWrap w:val="0"/>
                  <w:vAlign w:val="center"/>
                </w:tcPr>
                <w:p w14:paraId="65D4F631">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668" w:type="pct"/>
                  <w:tcBorders>
                    <w:tl2br w:val="nil"/>
                    <w:tr2bl w:val="nil"/>
                  </w:tcBorders>
                  <w:noWrap w:val="0"/>
                  <w:vAlign w:val="center"/>
                </w:tcPr>
                <w:p w14:paraId="001548DD">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3000</w:t>
                  </w:r>
                </w:p>
              </w:tc>
              <w:tc>
                <w:tcPr>
                  <w:tcW w:w="545" w:type="pct"/>
                  <w:tcBorders>
                    <w:tl2br w:val="nil"/>
                    <w:tr2bl w:val="nil"/>
                  </w:tcBorders>
                  <w:noWrap w:val="0"/>
                  <w:vAlign w:val="center"/>
                </w:tcPr>
                <w:p w14:paraId="0AD90D2D">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1.2</w:t>
                  </w:r>
                </w:p>
              </w:tc>
              <w:tc>
                <w:tcPr>
                  <w:tcW w:w="1304" w:type="pct"/>
                  <w:tcBorders>
                    <w:tl2br w:val="nil"/>
                    <w:tr2bl w:val="nil"/>
                  </w:tcBorders>
                  <w:noWrap w:val="0"/>
                  <w:vAlign w:val="center"/>
                </w:tcPr>
                <w:p w14:paraId="1FF7FA85">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5DE8502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16" w:hRule="atLeast"/>
              </w:trPr>
              <w:tc>
                <w:tcPr>
                  <w:tcW w:w="3072" w:type="pct"/>
                  <w:gridSpan w:val="5"/>
                  <w:tcBorders>
                    <w:tl2br w:val="nil"/>
                    <w:tr2bl w:val="nil"/>
                  </w:tcBorders>
                  <w:noWrap w:val="0"/>
                  <w:vAlign w:val="center"/>
                </w:tcPr>
                <w:p w14:paraId="36BB994F">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1"/>
                      <w:sz w:val="21"/>
                      <w:szCs w:val="21"/>
                      <w:highlight w:val="none"/>
                    </w:rPr>
                    <w:t>第二部分  环境监测措施</w:t>
                  </w:r>
                </w:p>
              </w:tc>
              <w:tc>
                <w:tcPr>
                  <w:tcW w:w="545" w:type="pct"/>
                  <w:tcBorders>
                    <w:tl2br w:val="nil"/>
                    <w:tr2bl w:val="nil"/>
                  </w:tcBorders>
                  <w:noWrap w:val="0"/>
                  <w:vAlign w:val="center"/>
                </w:tcPr>
                <w:p w14:paraId="7E1A1857">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6</w:t>
                  </w:r>
                </w:p>
              </w:tc>
              <w:tc>
                <w:tcPr>
                  <w:tcW w:w="1304" w:type="pct"/>
                  <w:tcBorders>
                    <w:tl2br w:val="nil"/>
                    <w:tr2bl w:val="nil"/>
                  </w:tcBorders>
                  <w:noWrap w:val="0"/>
                  <w:vAlign w:val="center"/>
                </w:tcPr>
                <w:p w14:paraId="458BDE81">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3B25AB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17" w:hRule="atLeast"/>
              </w:trPr>
              <w:tc>
                <w:tcPr>
                  <w:tcW w:w="411" w:type="pct"/>
                  <w:tcBorders>
                    <w:tl2br w:val="nil"/>
                    <w:tr2bl w:val="nil"/>
                  </w:tcBorders>
                  <w:noWrap w:val="0"/>
                  <w:vAlign w:val="center"/>
                </w:tcPr>
                <w:p w14:paraId="31606544">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1</w:t>
                  </w:r>
                </w:p>
              </w:tc>
              <w:tc>
                <w:tcPr>
                  <w:tcW w:w="988" w:type="pct"/>
                  <w:tcBorders>
                    <w:tl2br w:val="nil"/>
                    <w:tr2bl w:val="nil"/>
                  </w:tcBorders>
                  <w:noWrap w:val="0"/>
                  <w:vAlign w:val="center"/>
                </w:tcPr>
                <w:p w14:paraId="62F16639">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环境空气监测</w:t>
                  </w:r>
                </w:p>
              </w:tc>
              <w:tc>
                <w:tcPr>
                  <w:tcW w:w="484" w:type="pct"/>
                  <w:tcBorders>
                    <w:tl2br w:val="nil"/>
                    <w:tr2bl w:val="nil"/>
                  </w:tcBorders>
                  <w:noWrap w:val="0"/>
                  <w:vAlign w:val="center"/>
                </w:tcPr>
                <w:p w14:paraId="096223AB">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点</w:t>
                  </w:r>
                  <w:r>
                    <w:rPr>
                      <w:rFonts w:hint="default" w:ascii="Times New Roman" w:hAnsi="Times New Roman" w:cs="Times New Roman"/>
                      <w:color w:val="auto"/>
                      <w:kern w:val="2"/>
                      <w:sz w:val="21"/>
                      <w:szCs w:val="21"/>
                      <w:highlight w:val="none"/>
                      <w:lang w:val="en-US" w:eastAsia="zh-CN" w:bidi="ar-SA"/>
                    </w:rPr>
                    <w:t>·</w:t>
                  </w:r>
                  <w:r>
                    <w:rPr>
                      <w:rFonts w:hint="default" w:ascii="Times New Roman" w:hAnsi="Times New Roman" w:eastAsia="宋体" w:cs="Times New Roman"/>
                      <w:color w:val="auto"/>
                      <w:spacing w:val="-7"/>
                      <w:sz w:val="21"/>
                      <w:szCs w:val="21"/>
                      <w:highlight w:val="none"/>
                    </w:rPr>
                    <w:t>次</w:t>
                  </w:r>
                </w:p>
              </w:tc>
              <w:tc>
                <w:tcPr>
                  <w:tcW w:w="520" w:type="pct"/>
                  <w:tcBorders>
                    <w:tl2br w:val="nil"/>
                    <w:tr2bl w:val="nil"/>
                  </w:tcBorders>
                  <w:noWrap w:val="0"/>
                  <w:vAlign w:val="center"/>
                </w:tcPr>
                <w:p w14:paraId="4FABB68F">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668" w:type="pct"/>
                  <w:tcBorders>
                    <w:tl2br w:val="nil"/>
                    <w:tr2bl w:val="nil"/>
                  </w:tcBorders>
                  <w:noWrap w:val="0"/>
                  <w:vAlign w:val="center"/>
                </w:tcPr>
                <w:p w14:paraId="25BDBFAD">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3000</w:t>
                  </w:r>
                </w:p>
              </w:tc>
              <w:tc>
                <w:tcPr>
                  <w:tcW w:w="545" w:type="pct"/>
                  <w:tcBorders>
                    <w:tl2br w:val="nil"/>
                    <w:tr2bl w:val="nil"/>
                  </w:tcBorders>
                  <w:noWrap w:val="0"/>
                  <w:vAlign w:val="center"/>
                </w:tcPr>
                <w:p w14:paraId="064E9CA8">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2.4</w:t>
                  </w:r>
                </w:p>
              </w:tc>
              <w:tc>
                <w:tcPr>
                  <w:tcW w:w="1304" w:type="pct"/>
                  <w:tcBorders>
                    <w:tl2br w:val="nil"/>
                    <w:tr2bl w:val="nil"/>
                  </w:tcBorders>
                  <w:noWrap w:val="0"/>
                  <w:vAlign w:val="center"/>
                </w:tcPr>
                <w:p w14:paraId="37966349">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518E3E1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16" w:hRule="atLeast"/>
              </w:trPr>
              <w:tc>
                <w:tcPr>
                  <w:tcW w:w="411" w:type="pct"/>
                  <w:tcBorders>
                    <w:tl2br w:val="nil"/>
                    <w:tr2bl w:val="nil"/>
                  </w:tcBorders>
                  <w:noWrap w:val="0"/>
                  <w:vAlign w:val="center"/>
                </w:tcPr>
                <w:p w14:paraId="4F6CC475">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2</w:t>
                  </w:r>
                </w:p>
              </w:tc>
              <w:tc>
                <w:tcPr>
                  <w:tcW w:w="988" w:type="pct"/>
                  <w:tcBorders>
                    <w:tl2br w:val="nil"/>
                    <w:tr2bl w:val="nil"/>
                  </w:tcBorders>
                  <w:noWrap w:val="0"/>
                  <w:vAlign w:val="center"/>
                </w:tcPr>
                <w:p w14:paraId="2D2543C3">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施工废水监测</w:t>
                  </w:r>
                </w:p>
              </w:tc>
              <w:tc>
                <w:tcPr>
                  <w:tcW w:w="484" w:type="pct"/>
                  <w:tcBorders>
                    <w:tl2br w:val="nil"/>
                    <w:tr2bl w:val="nil"/>
                  </w:tcBorders>
                  <w:noWrap w:val="0"/>
                  <w:vAlign w:val="center"/>
                </w:tcPr>
                <w:p w14:paraId="73DD541C">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点</w:t>
                  </w:r>
                  <w:r>
                    <w:rPr>
                      <w:rFonts w:hint="default" w:ascii="Times New Roman" w:hAnsi="Times New Roman" w:cs="Times New Roman"/>
                      <w:color w:val="auto"/>
                      <w:kern w:val="2"/>
                      <w:sz w:val="21"/>
                      <w:szCs w:val="21"/>
                      <w:highlight w:val="none"/>
                      <w:lang w:val="en-US" w:eastAsia="zh-CN" w:bidi="ar-SA"/>
                    </w:rPr>
                    <w:t>·</w:t>
                  </w:r>
                  <w:r>
                    <w:rPr>
                      <w:rFonts w:hint="default" w:ascii="Times New Roman" w:hAnsi="Times New Roman" w:eastAsia="宋体" w:cs="Times New Roman"/>
                      <w:color w:val="auto"/>
                      <w:spacing w:val="-7"/>
                      <w:sz w:val="21"/>
                      <w:szCs w:val="21"/>
                      <w:highlight w:val="none"/>
                    </w:rPr>
                    <w:t>次</w:t>
                  </w:r>
                </w:p>
              </w:tc>
              <w:tc>
                <w:tcPr>
                  <w:tcW w:w="520" w:type="pct"/>
                  <w:tcBorders>
                    <w:tl2br w:val="nil"/>
                    <w:tr2bl w:val="nil"/>
                  </w:tcBorders>
                  <w:noWrap w:val="0"/>
                  <w:vAlign w:val="center"/>
                </w:tcPr>
                <w:p w14:paraId="20172C07">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668" w:type="pct"/>
                  <w:tcBorders>
                    <w:tl2br w:val="nil"/>
                    <w:tr2bl w:val="nil"/>
                  </w:tcBorders>
                  <w:noWrap w:val="0"/>
                  <w:vAlign w:val="center"/>
                </w:tcPr>
                <w:p w14:paraId="3A976823">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10000</w:t>
                  </w:r>
                </w:p>
              </w:tc>
              <w:tc>
                <w:tcPr>
                  <w:tcW w:w="545" w:type="pct"/>
                  <w:tcBorders>
                    <w:tl2br w:val="nil"/>
                    <w:tr2bl w:val="nil"/>
                  </w:tcBorders>
                  <w:noWrap w:val="0"/>
                  <w:vAlign w:val="center"/>
                </w:tcPr>
                <w:p w14:paraId="47F0A07D">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304" w:type="pct"/>
                  <w:tcBorders>
                    <w:tl2br w:val="nil"/>
                    <w:tr2bl w:val="nil"/>
                  </w:tcBorders>
                  <w:noWrap w:val="0"/>
                  <w:vAlign w:val="center"/>
                </w:tcPr>
                <w:p w14:paraId="22C8FE80">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6392FE0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17" w:hRule="atLeast"/>
              </w:trPr>
              <w:tc>
                <w:tcPr>
                  <w:tcW w:w="411" w:type="pct"/>
                  <w:tcBorders>
                    <w:tl2br w:val="nil"/>
                    <w:tr2bl w:val="nil"/>
                  </w:tcBorders>
                  <w:noWrap w:val="0"/>
                  <w:vAlign w:val="center"/>
                </w:tcPr>
                <w:p w14:paraId="47860C5F">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3</w:t>
                  </w:r>
                </w:p>
              </w:tc>
              <w:tc>
                <w:tcPr>
                  <w:tcW w:w="988" w:type="pct"/>
                  <w:tcBorders>
                    <w:tl2br w:val="nil"/>
                    <w:tr2bl w:val="nil"/>
                  </w:tcBorders>
                  <w:noWrap w:val="0"/>
                  <w:vAlign w:val="center"/>
                </w:tcPr>
                <w:p w14:paraId="328B08D5">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噪声监测</w:t>
                  </w:r>
                </w:p>
              </w:tc>
              <w:tc>
                <w:tcPr>
                  <w:tcW w:w="484" w:type="pct"/>
                  <w:tcBorders>
                    <w:tl2br w:val="nil"/>
                    <w:tr2bl w:val="nil"/>
                  </w:tcBorders>
                  <w:noWrap w:val="0"/>
                  <w:vAlign w:val="center"/>
                </w:tcPr>
                <w:p w14:paraId="764EA9D5">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点</w:t>
                  </w:r>
                  <w:r>
                    <w:rPr>
                      <w:rFonts w:hint="default" w:ascii="Times New Roman" w:hAnsi="Times New Roman" w:cs="Times New Roman"/>
                      <w:color w:val="auto"/>
                      <w:kern w:val="2"/>
                      <w:sz w:val="21"/>
                      <w:szCs w:val="21"/>
                      <w:highlight w:val="none"/>
                      <w:lang w:val="en-US" w:eastAsia="zh-CN" w:bidi="ar-SA"/>
                    </w:rPr>
                    <w:t>·</w:t>
                  </w:r>
                  <w:r>
                    <w:rPr>
                      <w:rFonts w:hint="default" w:ascii="Times New Roman" w:hAnsi="Times New Roman" w:eastAsia="宋体" w:cs="Times New Roman"/>
                      <w:color w:val="auto"/>
                      <w:spacing w:val="-7"/>
                      <w:sz w:val="21"/>
                      <w:szCs w:val="21"/>
                      <w:highlight w:val="none"/>
                    </w:rPr>
                    <w:t>次</w:t>
                  </w:r>
                </w:p>
              </w:tc>
              <w:tc>
                <w:tcPr>
                  <w:tcW w:w="520" w:type="pct"/>
                  <w:tcBorders>
                    <w:tl2br w:val="nil"/>
                    <w:tr2bl w:val="nil"/>
                  </w:tcBorders>
                  <w:noWrap w:val="0"/>
                  <w:vAlign w:val="center"/>
                </w:tcPr>
                <w:p w14:paraId="3D804053">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w:t>
                  </w:r>
                </w:p>
              </w:tc>
              <w:tc>
                <w:tcPr>
                  <w:tcW w:w="668" w:type="pct"/>
                  <w:tcBorders>
                    <w:tl2br w:val="nil"/>
                    <w:tr2bl w:val="nil"/>
                  </w:tcBorders>
                  <w:noWrap w:val="0"/>
                  <w:vAlign w:val="center"/>
                </w:tcPr>
                <w:p w14:paraId="4BF979F9">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2000</w:t>
                  </w:r>
                </w:p>
              </w:tc>
              <w:tc>
                <w:tcPr>
                  <w:tcW w:w="545" w:type="pct"/>
                  <w:tcBorders>
                    <w:tl2br w:val="nil"/>
                    <w:tr2bl w:val="nil"/>
                  </w:tcBorders>
                  <w:noWrap w:val="0"/>
                  <w:vAlign w:val="center"/>
                </w:tcPr>
                <w:p w14:paraId="0E2DC697">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8"/>
                      <w:sz w:val="21"/>
                      <w:szCs w:val="21"/>
                      <w:highlight w:val="none"/>
                    </w:rPr>
                    <w:t>1.6</w:t>
                  </w:r>
                </w:p>
              </w:tc>
              <w:tc>
                <w:tcPr>
                  <w:tcW w:w="1304" w:type="pct"/>
                  <w:tcBorders>
                    <w:tl2br w:val="nil"/>
                    <w:tr2bl w:val="nil"/>
                  </w:tcBorders>
                  <w:noWrap w:val="0"/>
                  <w:vAlign w:val="center"/>
                </w:tcPr>
                <w:p w14:paraId="6318CAF2">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6D5EB85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18" w:hRule="atLeast"/>
              </w:trPr>
              <w:tc>
                <w:tcPr>
                  <w:tcW w:w="3072" w:type="pct"/>
                  <w:gridSpan w:val="5"/>
                  <w:tcBorders>
                    <w:tl2br w:val="nil"/>
                    <w:tr2bl w:val="nil"/>
                  </w:tcBorders>
                  <w:noWrap w:val="0"/>
                  <w:vAlign w:val="center"/>
                </w:tcPr>
                <w:p w14:paraId="52DC01B3">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bCs/>
                      <w:color w:val="auto"/>
                      <w:spacing w:val="-1"/>
                      <w:sz w:val="21"/>
                      <w:szCs w:val="21"/>
                      <w:highlight w:val="none"/>
                    </w:rPr>
                    <w:t>第三部分  环境保护措施</w:t>
                  </w:r>
                </w:p>
              </w:tc>
              <w:tc>
                <w:tcPr>
                  <w:tcW w:w="545" w:type="pct"/>
                  <w:tcBorders>
                    <w:tl2br w:val="nil"/>
                    <w:tr2bl w:val="nil"/>
                  </w:tcBorders>
                  <w:noWrap w:val="0"/>
                  <w:vAlign w:val="center"/>
                </w:tcPr>
                <w:p w14:paraId="34270D30">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b/>
                      <w:bCs/>
                      <w:color w:val="auto"/>
                      <w:spacing w:val="-5"/>
                      <w:sz w:val="21"/>
                      <w:szCs w:val="21"/>
                      <w:highlight w:val="none"/>
                      <w:lang w:val="en-US" w:eastAsia="zh-CN"/>
                    </w:rPr>
                    <w:t>108.85</w:t>
                  </w:r>
                </w:p>
              </w:tc>
              <w:tc>
                <w:tcPr>
                  <w:tcW w:w="1304" w:type="pct"/>
                  <w:tcBorders>
                    <w:tl2br w:val="nil"/>
                    <w:tr2bl w:val="nil"/>
                  </w:tcBorders>
                  <w:noWrap w:val="0"/>
                  <w:vAlign w:val="center"/>
                </w:tcPr>
                <w:p w14:paraId="5CE26A4C">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3670748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16" w:hRule="atLeast"/>
              </w:trPr>
              <w:tc>
                <w:tcPr>
                  <w:tcW w:w="411" w:type="pct"/>
                  <w:tcBorders>
                    <w:tl2br w:val="nil"/>
                    <w:tr2bl w:val="nil"/>
                  </w:tcBorders>
                  <w:noWrap w:val="0"/>
                  <w:vAlign w:val="center"/>
                </w:tcPr>
                <w:p w14:paraId="5868A5F2">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position w:val="-4"/>
                      <w:sz w:val="21"/>
                      <w:szCs w:val="21"/>
                      <w:highlight w:val="none"/>
                    </w:rPr>
                    <w:t>一</w:t>
                  </w:r>
                </w:p>
              </w:tc>
              <w:tc>
                <w:tcPr>
                  <w:tcW w:w="2661" w:type="pct"/>
                  <w:gridSpan w:val="4"/>
                  <w:tcBorders>
                    <w:tl2br w:val="nil"/>
                    <w:tr2bl w:val="nil"/>
                  </w:tcBorders>
                  <w:noWrap w:val="0"/>
                  <w:vAlign w:val="center"/>
                </w:tcPr>
                <w:p w14:paraId="2A6112FA">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水环境保护措施</w:t>
                  </w:r>
                </w:p>
              </w:tc>
              <w:tc>
                <w:tcPr>
                  <w:tcW w:w="545" w:type="pct"/>
                  <w:tcBorders>
                    <w:tl2br w:val="nil"/>
                    <w:tr2bl w:val="nil"/>
                  </w:tcBorders>
                  <w:noWrap w:val="0"/>
                  <w:vAlign w:val="center"/>
                </w:tcPr>
                <w:p w14:paraId="22B6CEA4">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pacing w:val="-2"/>
                      <w:sz w:val="21"/>
                      <w:szCs w:val="21"/>
                      <w:highlight w:val="none"/>
                      <w:lang w:val="en-US" w:eastAsia="zh-CN"/>
                    </w:rPr>
                    <w:t>21</w:t>
                  </w:r>
                </w:p>
              </w:tc>
              <w:tc>
                <w:tcPr>
                  <w:tcW w:w="1304" w:type="pct"/>
                  <w:tcBorders>
                    <w:tl2br w:val="nil"/>
                    <w:tr2bl w:val="nil"/>
                  </w:tcBorders>
                  <w:noWrap w:val="0"/>
                  <w:vAlign w:val="center"/>
                </w:tcPr>
                <w:p w14:paraId="50AF7896">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1F1B36B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17" w:hRule="atLeast"/>
              </w:trPr>
              <w:tc>
                <w:tcPr>
                  <w:tcW w:w="411" w:type="pct"/>
                  <w:tcBorders>
                    <w:tl2br w:val="nil"/>
                    <w:tr2bl w:val="nil"/>
                  </w:tcBorders>
                  <w:noWrap w:val="0"/>
                  <w:vAlign w:val="center"/>
                </w:tcPr>
                <w:p w14:paraId="1B3505B5">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988" w:type="pct"/>
                  <w:tcBorders>
                    <w:tl2br w:val="nil"/>
                    <w:tr2bl w:val="nil"/>
                  </w:tcBorders>
                  <w:noWrap w:val="0"/>
                  <w:vAlign w:val="center"/>
                </w:tcPr>
                <w:p w14:paraId="66B08CA8">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沉淀池</w:t>
                  </w:r>
                </w:p>
              </w:tc>
              <w:tc>
                <w:tcPr>
                  <w:tcW w:w="484" w:type="pct"/>
                  <w:tcBorders>
                    <w:tl2br w:val="nil"/>
                    <w:tr2bl w:val="nil"/>
                  </w:tcBorders>
                  <w:noWrap w:val="0"/>
                  <w:vAlign w:val="center"/>
                </w:tcPr>
                <w:p w14:paraId="4DDA8E0F">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个</w:t>
                  </w:r>
                </w:p>
              </w:tc>
              <w:tc>
                <w:tcPr>
                  <w:tcW w:w="520" w:type="pct"/>
                  <w:tcBorders>
                    <w:tl2br w:val="nil"/>
                    <w:tr2bl w:val="nil"/>
                  </w:tcBorders>
                  <w:noWrap w:val="0"/>
                  <w:vAlign w:val="center"/>
                </w:tcPr>
                <w:p w14:paraId="2E9636AE">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68" w:type="pct"/>
                  <w:tcBorders>
                    <w:tl2br w:val="nil"/>
                    <w:tr2bl w:val="nil"/>
                  </w:tcBorders>
                  <w:noWrap w:val="0"/>
                  <w:vAlign w:val="center"/>
                </w:tcPr>
                <w:p w14:paraId="4DD4DE27">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100000</w:t>
                  </w:r>
                </w:p>
              </w:tc>
              <w:tc>
                <w:tcPr>
                  <w:tcW w:w="545" w:type="pct"/>
                  <w:tcBorders>
                    <w:tl2br w:val="nil"/>
                    <w:tr2bl w:val="nil"/>
                  </w:tcBorders>
                  <w:noWrap w:val="0"/>
                  <w:vAlign w:val="center"/>
                </w:tcPr>
                <w:p w14:paraId="7FE151EC">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10</w:t>
                  </w:r>
                </w:p>
              </w:tc>
              <w:tc>
                <w:tcPr>
                  <w:tcW w:w="1304" w:type="pct"/>
                  <w:tcBorders>
                    <w:tl2br w:val="nil"/>
                    <w:tr2bl w:val="nil"/>
                  </w:tcBorders>
                  <w:noWrap w:val="0"/>
                  <w:vAlign w:val="center"/>
                </w:tcPr>
                <w:p w14:paraId="0A657A32">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1"/>
                      <w:position w:val="-1"/>
                      <w:sz w:val="21"/>
                      <w:szCs w:val="21"/>
                      <w:highlight w:val="none"/>
                    </w:rPr>
                    <w:t>20m</w:t>
                  </w:r>
                  <w:r>
                    <w:rPr>
                      <w:rFonts w:hint="default" w:ascii="Times New Roman" w:hAnsi="Times New Roman" w:eastAsia="宋体" w:cs="Times New Roman"/>
                      <w:color w:val="auto"/>
                      <w:spacing w:val="-1"/>
                      <w:position w:val="-1"/>
                      <w:sz w:val="21"/>
                      <w:szCs w:val="21"/>
                      <w:highlight w:val="none"/>
                      <w:vertAlign w:val="superscript"/>
                      <w:lang w:val="en-US" w:eastAsia="zh-CN"/>
                    </w:rPr>
                    <w:t>3</w:t>
                  </w:r>
                </w:p>
              </w:tc>
            </w:tr>
            <w:tr w14:paraId="65C5969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16" w:hRule="atLeast"/>
              </w:trPr>
              <w:tc>
                <w:tcPr>
                  <w:tcW w:w="411" w:type="pct"/>
                  <w:tcBorders>
                    <w:tl2br w:val="nil"/>
                    <w:tr2bl w:val="nil"/>
                  </w:tcBorders>
                  <w:noWrap w:val="0"/>
                  <w:vAlign w:val="center"/>
                </w:tcPr>
                <w:p w14:paraId="4187E9EB">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2</w:t>
                  </w:r>
                </w:p>
              </w:tc>
              <w:tc>
                <w:tcPr>
                  <w:tcW w:w="988" w:type="pct"/>
                  <w:tcBorders>
                    <w:tl2br w:val="nil"/>
                    <w:tr2bl w:val="nil"/>
                  </w:tcBorders>
                  <w:noWrap w:val="0"/>
                  <w:vAlign w:val="center"/>
                </w:tcPr>
                <w:p w14:paraId="6EA64698">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5"/>
                      <w:sz w:val="21"/>
                      <w:szCs w:val="21"/>
                      <w:highlight w:val="none"/>
                      <w:lang w:val="en-US" w:eastAsia="zh-CN"/>
                    </w:rPr>
                    <w:t>临时化粪池</w:t>
                  </w:r>
                </w:p>
              </w:tc>
              <w:tc>
                <w:tcPr>
                  <w:tcW w:w="484" w:type="pct"/>
                  <w:tcBorders>
                    <w:tl2br w:val="nil"/>
                    <w:tr2bl w:val="nil"/>
                  </w:tcBorders>
                  <w:noWrap w:val="0"/>
                  <w:vAlign w:val="center"/>
                </w:tcPr>
                <w:p w14:paraId="23753874">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个</w:t>
                  </w:r>
                </w:p>
              </w:tc>
              <w:tc>
                <w:tcPr>
                  <w:tcW w:w="520" w:type="pct"/>
                  <w:tcBorders>
                    <w:tl2br w:val="nil"/>
                    <w:tr2bl w:val="nil"/>
                  </w:tcBorders>
                  <w:noWrap w:val="0"/>
                  <w:vAlign w:val="center"/>
                </w:tcPr>
                <w:p w14:paraId="54302701">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68" w:type="pct"/>
                  <w:tcBorders>
                    <w:tl2br w:val="nil"/>
                    <w:tr2bl w:val="nil"/>
                  </w:tcBorders>
                  <w:noWrap w:val="0"/>
                  <w:vAlign w:val="center"/>
                </w:tcPr>
                <w:p w14:paraId="198D3AD5">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lang w:val="en-US" w:eastAsia="zh-CN"/>
                    </w:rPr>
                    <w:t>10</w:t>
                  </w:r>
                  <w:r>
                    <w:rPr>
                      <w:rFonts w:hint="default" w:ascii="Times New Roman" w:hAnsi="Times New Roman" w:eastAsia="宋体" w:cs="Times New Roman"/>
                      <w:color w:val="auto"/>
                      <w:spacing w:val="-1"/>
                      <w:sz w:val="21"/>
                      <w:szCs w:val="21"/>
                      <w:highlight w:val="none"/>
                    </w:rPr>
                    <w:t>0000</w:t>
                  </w:r>
                </w:p>
              </w:tc>
              <w:tc>
                <w:tcPr>
                  <w:tcW w:w="545" w:type="pct"/>
                  <w:tcBorders>
                    <w:tl2br w:val="nil"/>
                    <w:tr2bl w:val="nil"/>
                  </w:tcBorders>
                  <w:noWrap w:val="0"/>
                  <w:vAlign w:val="center"/>
                </w:tcPr>
                <w:p w14:paraId="2732DE09">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c>
                <w:tcPr>
                  <w:tcW w:w="1304" w:type="pct"/>
                  <w:tcBorders>
                    <w:tl2br w:val="nil"/>
                    <w:tr2bl w:val="nil"/>
                  </w:tcBorders>
                  <w:noWrap w:val="0"/>
                  <w:vAlign w:val="center"/>
                </w:tcPr>
                <w:p w14:paraId="2DD481A6">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3AF58F2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16" w:hRule="atLeast"/>
              </w:trPr>
              <w:tc>
                <w:tcPr>
                  <w:tcW w:w="411" w:type="pct"/>
                  <w:tcBorders>
                    <w:tl2br w:val="nil"/>
                    <w:tr2bl w:val="nil"/>
                  </w:tcBorders>
                  <w:noWrap w:val="0"/>
                  <w:vAlign w:val="center"/>
                </w:tcPr>
                <w:p w14:paraId="57AB465D">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3</w:t>
                  </w:r>
                </w:p>
              </w:tc>
              <w:tc>
                <w:tcPr>
                  <w:tcW w:w="988" w:type="pct"/>
                  <w:tcBorders>
                    <w:tl2br w:val="nil"/>
                    <w:tr2bl w:val="nil"/>
                  </w:tcBorders>
                  <w:noWrap w:val="0"/>
                  <w:vAlign w:val="center"/>
                </w:tcPr>
                <w:p w14:paraId="04775C7D">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pacing w:val="-2"/>
                      <w:sz w:val="21"/>
                      <w:szCs w:val="21"/>
                      <w:highlight w:val="none"/>
                      <w:lang w:val="en-US" w:eastAsia="zh-CN"/>
                    </w:rPr>
                    <w:t>不锈钢水箱</w:t>
                  </w:r>
                </w:p>
              </w:tc>
              <w:tc>
                <w:tcPr>
                  <w:tcW w:w="484" w:type="pct"/>
                  <w:tcBorders>
                    <w:tl2br w:val="nil"/>
                    <w:tr2bl w:val="nil"/>
                  </w:tcBorders>
                  <w:noWrap w:val="0"/>
                  <w:vAlign w:val="center"/>
                </w:tcPr>
                <w:p w14:paraId="251AE2C9">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个</w:t>
                  </w:r>
                </w:p>
              </w:tc>
              <w:tc>
                <w:tcPr>
                  <w:tcW w:w="520" w:type="pct"/>
                  <w:tcBorders>
                    <w:tl2br w:val="nil"/>
                    <w:tr2bl w:val="nil"/>
                  </w:tcBorders>
                  <w:noWrap w:val="0"/>
                  <w:vAlign w:val="center"/>
                </w:tcPr>
                <w:p w14:paraId="7800FA6A">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68" w:type="pct"/>
                  <w:tcBorders>
                    <w:tl2br w:val="nil"/>
                    <w:tr2bl w:val="nil"/>
                  </w:tcBorders>
                  <w:noWrap w:val="0"/>
                  <w:vAlign w:val="center"/>
                </w:tcPr>
                <w:p w14:paraId="383CBB52">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pacing w:val="-4"/>
                      <w:sz w:val="21"/>
                      <w:szCs w:val="21"/>
                      <w:highlight w:val="none"/>
                      <w:lang w:val="en-US" w:eastAsia="zh-CN"/>
                    </w:rPr>
                    <w:t>1</w:t>
                  </w:r>
                  <w:r>
                    <w:rPr>
                      <w:rFonts w:hint="default" w:ascii="Times New Roman" w:hAnsi="Times New Roman" w:eastAsia="宋体" w:cs="Times New Roman"/>
                      <w:color w:val="auto"/>
                      <w:spacing w:val="-4"/>
                      <w:sz w:val="21"/>
                      <w:szCs w:val="21"/>
                      <w:highlight w:val="none"/>
                    </w:rPr>
                    <w:t>0000</w:t>
                  </w:r>
                </w:p>
              </w:tc>
              <w:tc>
                <w:tcPr>
                  <w:tcW w:w="545" w:type="pct"/>
                  <w:tcBorders>
                    <w:tl2br w:val="nil"/>
                    <w:tr2bl w:val="nil"/>
                  </w:tcBorders>
                  <w:noWrap w:val="0"/>
                  <w:vAlign w:val="center"/>
                </w:tcPr>
                <w:p w14:paraId="5A4707E7">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w:t>
                  </w:r>
                </w:p>
              </w:tc>
              <w:tc>
                <w:tcPr>
                  <w:tcW w:w="1304" w:type="pct"/>
                  <w:tcBorders>
                    <w:tl2br w:val="nil"/>
                    <w:tr2bl w:val="nil"/>
                  </w:tcBorders>
                  <w:noWrap w:val="0"/>
                  <w:vAlign w:val="center"/>
                </w:tcPr>
                <w:p w14:paraId="6F500823">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主体工程</w:t>
                  </w:r>
                </w:p>
              </w:tc>
            </w:tr>
            <w:tr w14:paraId="4A0398D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386" w:hRule="atLeast"/>
              </w:trPr>
              <w:tc>
                <w:tcPr>
                  <w:tcW w:w="411" w:type="pct"/>
                  <w:tcBorders>
                    <w:tl2br w:val="nil"/>
                    <w:tr2bl w:val="nil"/>
                  </w:tcBorders>
                  <w:noWrap w:val="0"/>
                  <w:vAlign w:val="center"/>
                </w:tcPr>
                <w:p w14:paraId="59E2E58B">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w:t>
                  </w:r>
                </w:p>
              </w:tc>
              <w:tc>
                <w:tcPr>
                  <w:tcW w:w="2661" w:type="pct"/>
                  <w:gridSpan w:val="4"/>
                  <w:tcBorders>
                    <w:tl2br w:val="nil"/>
                    <w:tr2bl w:val="nil"/>
                  </w:tcBorders>
                  <w:noWrap w:val="0"/>
                  <w:vAlign w:val="center"/>
                </w:tcPr>
                <w:p w14:paraId="374179D2">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固体废弃物保护措施</w:t>
                  </w:r>
                </w:p>
              </w:tc>
              <w:tc>
                <w:tcPr>
                  <w:tcW w:w="545" w:type="pct"/>
                  <w:tcBorders>
                    <w:tl2br w:val="nil"/>
                    <w:tr2bl w:val="nil"/>
                  </w:tcBorders>
                  <w:noWrap w:val="0"/>
                  <w:vAlign w:val="center"/>
                </w:tcPr>
                <w:p w14:paraId="0BF909C3">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45.9</w:t>
                  </w:r>
                </w:p>
              </w:tc>
              <w:tc>
                <w:tcPr>
                  <w:tcW w:w="1304" w:type="pct"/>
                  <w:tcBorders>
                    <w:tl2br w:val="nil"/>
                    <w:tr2bl w:val="nil"/>
                  </w:tcBorders>
                  <w:noWrap w:val="0"/>
                  <w:vAlign w:val="center"/>
                </w:tcPr>
                <w:p w14:paraId="183E7A9C">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2500618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17" w:hRule="atLeast"/>
              </w:trPr>
              <w:tc>
                <w:tcPr>
                  <w:tcW w:w="411" w:type="pct"/>
                  <w:tcBorders>
                    <w:tl2br w:val="nil"/>
                    <w:tr2bl w:val="nil"/>
                  </w:tcBorders>
                  <w:noWrap w:val="0"/>
                  <w:vAlign w:val="center"/>
                </w:tcPr>
                <w:p w14:paraId="152DCE91">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661" w:type="pct"/>
                  <w:gridSpan w:val="4"/>
                  <w:tcBorders>
                    <w:tl2br w:val="nil"/>
                    <w:tr2bl w:val="nil"/>
                  </w:tcBorders>
                  <w:noWrap w:val="0"/>
                  <w:vAlign w:val="center"/>
                </w:tcPr>
                <w:p w14:paraId="20205D91">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施工期</w:t>
                  </w:r>
                </w:p>
              </w:tc>
              <w:tc>
                <w:tcPr>
                  <w:tcW w:w="545" w:type="pct"/>
                  <w:tcBorders>
                    <w:tl2br w:val="nil"/>
                    <w:tr2bl w:val="nil"/>
                  </w:tcBorders>
                  <w:noWrap w:val="0"/>
                  <w:vAlign w:val="center"/>
                </w:tcPr>
                <w:p w14:paraId="164E4E53">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1.8</w:t>
                  </w:r>
                </w:p>
              </w:tc>
              <w:tc>
                <w:tcPr>
                  <w:tcW w:w="1304" w:type="pct"/>
                  <w:tcBorders>
                    <w:tl2br w:val="nil"/>
                    <w:tr2bl w:val="nil"/>
                  </w:tcBorders>
                  <w:noWrap w:val="0"/>
                  <w:vAlign w:val="center"/>
                </w:tcPr>
                <w:p w14:paraId="65AACAC6">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1568DF0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544A11FE">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5"/>
                      <w:sz w:val="21"/>
                      <w:szCs w:val="21"/>
                      <w:highlight w:val="none"/>
                    </w:rPr>
                    <w:t>1.1</w:t>
                  </w:r>
                </w:p>
              </w:tc>
              <w:tc>
                <w:tcPr>
                  <w:tcW w:w="988" w:type="pct"/>
                  <w:tcBorders>
                    <w:tl2br w:val="nil"/>
                    <w:tr2bl w:val="nil"/>
                  </w:tcBorders>
                  <w:noWrap w:val="0"/>
                  <w:vAlign w:val="center"/>
                </w:tcPr>
                <w:p w14:paraId="52CFA9E4">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施工期垃圾收集费</w:t>
                  </w:r>
                </w:p>
              </w:tc>
              <w:tc>
                <w:tcPr>
                  <w:tcW w:w="484" w:type="pct"/>
                  <w:tcBorders>
                    <w:tl2br w:val="nil"/>
                    <w:tr2bl w:val="nil"/>
                  </w:tcBorders>
                  <w:noWrap w:val="0"/>
                  <w:vAlign w:val="center"/>
                </w:tcPr>
                <w:p w14:paraId="2346999A">
                  <w:pPr>
                    <w:pStyle w:val="62"/>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月</w:t>
                  </w:r>
                </w:p>
              </w:tc>
              <w:tc>
                <w:tcPr>
                  <w:tcW w:w="520" w:type="pct"/>
                  <w:tcBorders>
                    <w:tl2br w:val="nil"/>
                    <w:tr2bl w:val="nil"/>
                  </w:tcBorders>
                  <w:noWrap w:val="0"/>
                  <w:vAlign w:val="center"/>
                </w:tcPr>
                <w:p w14:paraId="44A6319D">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pacing w:val="-12"/>
                      <w:sz w:val="21"/>
                      <w:szCs w:val="21"/>
                      <w:highlight w:val="none"/>
                      <w:lang w:val="en-US" w:eastAsia="zh-CN"/>
                    </w:rPr>
                    <w:t>3</w:t>
                  </w:r>
                </w:p>
              </w:tc>
              <w:tc>
                <w:tcPr>
                  <w:tcW w:w="668" w:type="pct"/>
                  <w:tcBorders>
                    <w:tl2br w:val="nil"/>
                    <w:tr2bl w:val="nil"/>
                  </w:tcBorders>
                  <w:noWrap w:val="0"/>
                  <w:vAlign w:val="center"/>
                </w:tcPr>
                <w:p w14:paraId="1194FB5E">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2000</w:t>
                  </w:r>
                </w:p>
              </w:tc>
              <w:tc>
                <w:tcPr>
                  <w:tcW w:w="545" w:type="pct"/>
                  <w:tcBorders>
                    <w:tl2br w:val="nil"/>
                    <w:tr2bl w:val="nil"/>
                  </w:tcBorders>
                  <w:noWrap w:val="0"/>
                  <w:vAlign w:val="center"/>
                </w:tcPr>
                <w:p w14:paraId="49DBFE97">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pacing w:val="-2"/>
                      <w:sz w:val="21"/>
                      <w:szCs w:val="21"/>
                      <w:highlight w:val="none"/>
                      <w:lang w:val="en-US" w:eastAsia="zh-CN"/>
                    </w:rPr>
                    <w:t>0.6</w:t>
                  </w:r>
                </w:p>
              </w:tc>
              <w:tc>
                <w:tcPr>
                  <w:tcW w:w="1304" w:type="pct"/>
                  <w:tcBorders>
                    <w:tl2br w:val="nil"/>
                    <w:tr2bl w:val="nil"/>
                  </w:tcBorders>
                  <w:noWrap w:val="0"/>
                  <w:vAlign w:val="center"/>
                </w:tcPr>
                <w:p w14:paraId="7A5B118F">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13C38B4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66448B95">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5"/>
                      <w:sz w:val="21"/>
                      <w:szCs w:val="21"/>
                      <w:highlight w:val="none"/>
                    </w:rPr>
                    <w:t>1.2</w:t>
                  </w:r>
                </w:p>
              </w:tc>
              <w:tc>
                <w:tcPr>
                  <w:tcW w:w="988" w:type="pct"/>
                  <w:tcBorders>
                    <w:tl2br w:val="nil"/>
                    <w:tr2bl w:val="nil"/>
                  </w:tcBorders>
                  <w:noWrap w:val="0"/>
                  <w:vAlign w:val="center"/>
                </w:tcPr>
                <w:p w14:paraId="1E2FB84E">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2"/>
                      <w:sz w:val="21"/>
                      <w:szCs w:val="21"/>
                      <w:highlight w:val="none"/>
                    </w:rPr>
                    <w:t>垃圾清运费</w:t>
                  </w:r>
                </w:p>
              </w:tc>
              <w:tc>
                <w:tcPr>
                  <w:tcW w:w="484" w:type="pct"/>
                  <w:tcBorders>
                    <w:tl2br w:val="nil"/>
                    <w:tr2bl w:val="nil"/>
                  </w:tcBorders>
                  <w:noWrap w:val="0"/>
                  <w:vAlign w:val="center"/>
                </w:tcPr>
                <w:p w14:paraId="1A76289E">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z w:val="21"/>
                      <w:szCs w:val="21"/>
                      <w:highlight w:val="none"/>
                    </w:rPr>
                    <w:t>月</w:t>
                  </w:r>
                </w:p>
              </w:tc>
              <w:tc>
                <w:tcPr>
                  <w:tcW w:w="520" w:type="pct"/>
                  <w:tcBorders>
                    <w:tl2br w:val="nil"/>
                    <w:tr2bl w:val="nil"/>
                  </w:tcBorders>
                  <w:noWrap w:val="0"/>
                  <w:vAlign w:val="center"/>
                </w:tcPr>
                <w:p w14:paraId="798862A2">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pacing w:val="-12"/>
                      <w:sz w:val="21"/>
                      <w:szCs w:val="21"/>
                      <w:highlight w:val="none"/>
                      <w:lang w:val="en-US" w:eastAsia="zh-CN"/>
                    </w:rPr>
                    <w:t>3</w:t>
                  </w:r>
                </w:p>
              </w:tc>
              <w:tc>
                <w:tcPr>
                  <w:tcW w:w="668" w:type="pct"/>
                  <w:tcBorders>
                    <w:tl2br w:val="nil"/>
                    <w:tr2bl w:val="nil"/>
                  </w:tcBorders>
                  <w:noWrap w:val="0"/>
                  <w:vAlign w:val="center"/>
                </w:tcPr>
                <w:p w14:paraId="2D91AFF7">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
                      <w:sz w:val="21"/>
                      <w:szCs w:val="21"/>
                      <w:highlight w:val="none"/>
                    </w:rPr>
                    <w:t>2000</w:t>
                  </w:r>
                </w:p>
              </w:tc>
              <w:tc>
                <w:tcPr>
                  <w:tcW w:w="545" w:type="pct"/>
                  <w:tcBorders>
                    <w:tl2br w:val="nil"/>
                    <w:tr2bl w:val="nil"/>
                  </w:tcBorders>
                  <w:noWrap w:val="0"/>
                  <w:vAlign w:val="center"/>
                </w:tcPr>
                <w:p w14:paraId="3A95DC50">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pacing w:val="-2"/>
                      <w:sz w:val="21"/>
                      <w:szCs w:val="21"/>
                      <w:highlight w:val="none"/>
                      <w:lang w:val="en-US" w:eastAsia="zh-CN"/>
                    </w:rPr>
                    <w:t>0.6</w:t>
                  </w:r>
                </w:p>
              </w:tc>
              <w:tc>
                <w:tcPr>
                  <w:tcW w:w="1304" w:type="pct"/>
                  <w:tcBorders>
                    <w:tl2br w:val="nil"/>
                    <w:tr2bl w:val="nil"/>
                  </w:tcBorders>
                  <w:noWrap w:val="0"/>
                  <w:vAlign w:val="center"/>
                </w:tcPr>
                <w:p w14:paraId="6B16589F">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45018FA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0EF9FDB9">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5"/>
                      <w:sz w:val="21"/>
                      <w:szCs w:val="21"/>
                      <w:highlight w:val="none"/>
                    </w:rPr>
                    <w:t>1.3</w:t>
                  </w:r>
                </w:p>
              </w:tc>
              <w:tc>
                <w:tcPr>
                  <w:tcW w:w="988" w:type="pct"/>
                  <w:tcBorders>
                    <w:tl2br w:val="nil"/>
                    <w:tr2bl w:val="nil"/>
                  </w:tcBorders>
                  <w:noWrap w:val="0"/>
                  <w:vAlign w:val="center"/>
                </w:tcPr>
                <w:p w14:paraId="3D9C6E21">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3"/>
                      <w:sz w:val="21"/>
                      <w:szCs w:val="21"/>
                      <w:highlight w:val="none"/>
                    </w:rPr>
                    <w:t>垃圾桶</w:t>
                  </w:r>
                </w:p>
              </w:tc>
              <w:tc>
                <w:tcPr>
                  <w:tcW w:w="484" w:type="pct"/>
                  <w:tcBorders>
                    <w:tl2br w:val="nil"/>
                    <w:tr2bl w:val="nil"/>
                  </w:tcBorders>
                  <w:noWrap w:val="0"/>
                  <w:vAlign w:val="center"/>
                </w:tcPr>
                <w:p w14:paraId="2D3D5E50">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z w:val="21"/>
                      <w:szCs w:val="21"/>
                      <w:highlight w:val="none"/>
                    </w:rPr>
                    <w:t>个</w:t>
                  </w:r>
                </w:p>
              </w:tc>
              <w:tc>
                <w:tcPr>
                  <w:tcW w:w="520" w:type="pct"/>
                  <w:tcBorders>
                    <w:tl2br w:val="nil"/>
                    <w:tr2bl w:val="nil"/>
                  </w:tcBorders>
                  <w:noWrap w:val="0"/>
                  <w:vAlign w:val="center"/>
                </w:tcPr>
                <w:p w14:paraId="644312ED">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pacing w:val="-12"/>
                      <w:sz w:val="21"/>
                      <w:szCs w:val="21"/>
                      <w:highlight w:val="none"/>
                      <w:lang w:val="en-US" w:eastAsia="zh-CN"/>
                    </w:rPr>
                    <w:t>3</w:t>
                  </w:r>
                </w:p>
              </w:tc>
              <w:tc>
                <w:tcPr>
                  <w:tcW w:w="668" w:type="pct"/>
                  <w:tcBorders>
                    <w:tl2br w:val="nil"/>
                    <w:tr2bl w:val="nil"/>
                  </w:tcBorders>
                  <w:noWrap w:val="0"/>
                  <w:vAlign w:val="center"/>
                </w:tcPr>
                <w:p w14:paraId="0391CDF2">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
                      <w:sz w:val="21"/>
                      <w:szCs w:val="21"/>
                      <w:highlight w:val="none"/>
                    </w:rPr>
                    <w:t>2000</w:t>
                  </w:r>
                </w:p>
              </w:tc>
              <w:tc>
                <w:tcPr>
                  <w:tcW w:w="545" w:type="pct"/>
                  <w:tcBorders>
                    <w:tl2br w:val="nil"/>
                    <w:tr2bl w:val="nil"/>
                  </w:tcBorders>
                  <w:noWrap w:val="0"/>
                  <w:vAlign w:val="center"/>
                </w:tcPr>
                <w:p w14:paraId="01E3D995">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0.6</w:t>
                  </w:r>
                </w:p>
              </w:tc>
              <w:tc>
                <w:tcPr>
                  <w:tcW w:w="1304" w:type="pct"/>
                  <w:tcBorders>
                    <w:tl2br w:val="nil"/>
                    <w:tr2bl w:val="nil"/>
                  </w:tcBorders>
                  <w:noWrap w:val="0"/>
                  <w:vAlign w:val="center"/>
                </w:tcPr>
                <w:p w14:paraId="0145F7FF">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2D7135F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5479AD1E">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w:t>
                  </w:r>
                </w:p>
              </w:tc>
              <w:tc>
                <w:tcPr>
                  <w:tcW w:w="2661" w:type="pct"/>
                  <w:gridSpan w:val="4"/>
                  <w:tcBorders>
                    <w:tl2br w:val="nil"/>
                    <w:tr2bl w:val="nil"/>
                  </w:tcBorders>
                  <w:noWrap w:val="0"/>
                  <w:vAlign w:val="center"/>
                </w:tcPr>
                <w:p w14:paraId="4EEEFE6B">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2"/>
                      <w:sz w:val="21"/>
                      <w:szCs w:val="21"/>
                      <w:highlight w:val="none"/>
                    </w:rPr>
                    <w:t>运行期</w:t>
                  </w:r>
                </w:p>
              </w:tc>
              <w:tc>
                <w:tcPr>
                  <w:tcW w:w="545" w:type="pct"/>
                  <w:tcBorders>
                    <w:tl2br w:val="nil"/>
                    <w:tr2bl w:val="nil"/>
                  </w:tcBorders>
                  <w:noWrap w:val="0"/>
                  <w:vAlign w:val="center"/>
                </w:tcPr>
                <w:p w14:paraId="1D44F170">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pacing w:val="-2"/>
                      <w:sz w:val="21"/>
                      <w:szCs w:val="21"/>
                      <w:highlight w:val="none"/>
                      <w:lang w:val="en-US" w:eastAsia="zh-CN"/>
                    </w:rPr>
                  </w:pPr>
                  <w:r>
                    <w:rPr>
                      <w:rFonts w:hint="eastAsia" w:cs="Times New Roman"/>
                      <w:color w:val="auto"/>
                      <w:spacing w:val="-2"/>
                      <w:sz w:val="21"/>
                      <w:szCs w:val="21"/>
                      <w:highlight w:val="none"/>
                      <w:lang w:val="en-US" w:eastAsia="zh-CN"/>
                    </w:rPr>
                    <w:t>44.1</w:t>
                  </w:r>
                </w:p>
              </w:tc>
              <w:tc>
                <w:tcPr>
                  <w:tcW w:w="1304" w:type="pct"/>
                  <w:tcBorders>
                    <w:tl2br w:val="nil"/>
                    <w:tr2bl w:val="nil"/>
                  </w:tcBorders>
                  <w:noWrap w:val="0"/>
                  <w:vAlign w:val="center"/>
                </w:tcPr>
                <w:p w14:paraId="5A9236D3">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1CE5EBC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47B9C8FA">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
                      <w:sz w:val="21"/>
                      <w:szCs w:val="21"/>
                      <w:highlight w:val="none"/>
                    </w:rPr>
                    <w:t>2.</w:t>
                  </w:r>
                  <w:r>
                    <w:rPr>
                      <w:rFonts w:hint="default" w:ascii="Times New Roman" w:hAnsi="Times New Roman" w:eastAsia="宋体" w:cs="Times New Roman"/>
                      <w:color w:val="auto"/>
                      <w:spacing w:val="-1"/>
                      <w:sz w:val="21"/>
                      <w:szCs w:val="21"/>
                      <w:highlight w:val="none"/>
                      <w:lang w:val="en-US" w:eastAsia="zh-CN"/>
                    </w:rPr>
                    <w:t>1</w:t>
                  </w:r>
                </w:p>
              </w:tc>
              <w:tc>
                <w:tcPr>
                  <w:tcW w:w="988" w:type="pct"/>
                  <w:tcBorders>
                    <w:tl2br w:val="nil"/>
                    <w:tr2bl w:val="nil"/>
                  </w:tcBorders>
                  <w:noWrap w:val="0"/>
                  <w:vAlign w:val="center"/>
                </w:tcPr>
                <w:p w14:paraId="604CBE0B">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pacing w:val="-2"/>
                      <w:sz w:val="21"/>
                      <w:szCs w:val="21"/>
                      <w:highlight w:val="none"/>
                      <w:lang w:val="en-US" w:eastAsia="zh-CN"/>
                    </w:rPr>
                    <w:t>玻璃钢结构事故油池</w:t>
                  </w:r>
                </w:p>
              </w:tc>
              <w:tc>
                <w:tcPr>
                  <w:tcW w:w="484" w:type="pct"/>
                  <w:tcBorders>
                    <w:tl2br w:val="nil"/>
                    <w:tr2bl w:val="nil"/>
                  </w:tcBorders>
                  <w:noWrap w:val="0"/>
                  <w:vAlign w:val="center"/>
                </w:tcPr>
                <w:p w14:paraId="549DBD0D">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z w:val="21"/>
                      <w:szCs w:val="21"/>
                      <w:highlight w:val="none"/>
                    </w:rPr>
                    <w:t>个</w:t>
                  </w:r>
                </w:p>
              </w:tc>
              <w:tc>
                <w:tcPr>
                  <w:tcW w:w="520" w:type="pct"/>
                  <w:tcBorders>
                    <w:tl2br w:val="nil"/>
                    <w:tr2bl w:val="nil"/>
                  </w:tcBorders>
                  <w:noWrap w:val="0"/>
                  <w:vAlign w:val="center"/>
                </w:tcPr>
                <w:p w14:paraId="6B533642">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47</w:t>
                  </w:r>
                </w:p>
              </w:tc>
              <w:tc>
                <w:tcPr>
                  <w:tcW w:w="668" w:type="pct"/>
                  <w:tcBorders>
                    <w:tl2br w:val="nil"/>
                    <w:tr2bl w:val="nil"/>
                  </w:tcBorders>
                  <w:noWrap w:val="0"/>
                  <w:vAlign w:val="center"/>
                </w:tcPr>
                <w:p w14:paraId="65BE16F6">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pacing w:val="-3"/>
                      <w:sz w:val="21"/>
                      <w:szCs w:val="21"/>
                      <w:highlight w:val="none"/>
                      <w:lang w:val="en-US" w:eastAsia="zh-CN"/>
                    </w:rPr>
                    <w:t>3</w:t>
                  </w:r>
                  <w:r>
                    <w:rPr>
                      <w:rFonts w:hint="default" w:ascii="Times New Roman" w:hAnsi="Times New Roman" w:eastAsia="宋体" w:cs="Times New Roman"/>
                      <w:color w:val="auto"/>
                      <w:spacing w:val="-3"/>
                      <w:sz w:val="21"/>
                      <w:szCs w:val="21"/>
                      <w:highlight w:val="none"/>
                    </w:rPr>
                    <w:t>000</w:t>
                  </w:r>
                </w:p>
              </w:tc>
              <w:tc>
                <w:tcPr>
                  <w:tcW w:w="545" w:type="pct"/>
                  <w:tcBorders>
                    <w:tl2br w:val="nil"/>
                    <w:tr2bl w:val="nil"/>
                  </w:tcBorders>
                  <w:noWrap w:val="0"/>
                  <w:vAlign w:val="center"/>
                </w:tcPr>
                <w:p w14:paraId="141FBDF2">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r>
                    <w:rPr>
                      <w:rFonts w:hint="eastAsia" w:cs="Times New Roman"/>
                      <w:color w:val="auto"/>
                      <w:sz w:val="21"/>
                      <w:szCs w:val="21"/>
                      <w:highlight w:val="none"/>
                      <w:lang w:val="en-US" w:eastAsia="zh-CN"/>
                    </w:rPr>
                    <w:t>4.1</w:t>
                  </w:r>
                </w:p>
              </w:tc>
              <w:tc>
                <w:tcPr>
                  <w:tcW w:w="1304" w:type="pct"/>
                  <w:tcBorders>
                    <w:tl2br w:val="nil"/>
                    <w:tr2bl w:val="nil"/>
                  </w:tcBorders>
                  <w:noWrap w:val="0"/>
                  <w:vAlign w:val="center"/>
                </w:tcPr>
                <w:p w14:paraId="00AA5998">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r w14:paraId="5C52197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228" w:hRule="atLeast"/>
              </w:trPr>
              <w:tc>
                <w:tcPr>
                  <w:tcW w:w="411" w:type="pct"/>
                  <w:tcBorders>
                    <w:bottom w:val="single" w:color="auto" w:sz="4" w:space="0"/>
                    <w:tl2br w:val="nil"/>
                    <w:tr2bl w:val="nil"/>
                  </w:tcBorders>
                  <w:noWrap w:val="0"/>
                  <w:vAlign w:val="center"/>
                </w:tcPr>
                <w:p w14:paraId="75BFB7A0">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
                      <w:sz w:val="21"/>
                      <w:szCs w:val="21"/>
                      <w:highlight w:val="none"/>
                    </w:rPr>
                    <w:t>2.</w:t>
                  </w:r>
                  <w:r>
                    <w:rPr>
                      <w:rFonts w:hint="default" w:ascii="Times New Roman" w:hAnsi="Times New Roman" w:eastAsia="宋体" w:cs="Times New Roman"/>
                      <w:color w:val="auto"/>
                      <w:spacing w:val="-1"/>
                      <w:sz w:val="21"/>
                      <w:szCs w:val="21"/>
                      <w:highlight w:val="none"/>
                      <w:lang w:val="en-US" w:eastAsia="zh-CN"/>
                    </w:rPr>
                    <w:t>2</w:t>
                  </w:r>
                </w:p>
              </w:tc>
              <w:tc>
                <w:tcPr>
                  <w:tcW w:w="988" w:type="pct"/>
                  <w:tcBorders>
                    <w:bottom w:val="single" w:color="auto" w:sz="4" w:space="0"/>
                    <w:tl2br w:val="nil"/>
                    <w:tr2bl w:val="nil"/>
                  </w:tcBorders>
                  <w:noWrap w:val="0"/>
                  <w:vAlign w:val="center"/>
                </w:tcPr>
                <w:p w14:paraId="008B14A6">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2"/>
                      <w:sz w:val="21"/>
                      <w:szCs w:val="21"/>
                      <w:highlight w:val="none"/>
                    </w:rPr>
                    <w:t>事故贮油池</w:t>
                  </w:r>
                </w:p>
              </w:tc>
              <w:tc>
                <w:tcPr>
                  <w:tcW w:w="484" w:type="pct"/>
                  <w:tcBorders>
                    <w:bottom w:val="single" w:color="auto" w:sz="4" w:space="0"/>
                    <w:tl2br w:val="nil"/>
                    <w:tr2bl w:val="nil"/>
                  </w:tcBorders>
                  <w:noWrap w:val="0"/>
                  <w:vAlign w:val="center"/>
                </w:tcPr>
                <w:p w14:paraId="4ECA3504">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z w:val="21"/>
                      <w:szCs w:val="21"/>
                      <w:highlight w:val="none"/>
                    </w:rPr>
                    <w:t>个</w:t>
                  </w:r>
                </w:p>
              </w:tc>
              <w:tc>
                <w:tcPr>
                  <w:tcW w:w="520" w:type="pct"/>
                  <w:tcBorders>
                    <w:bottom w:val="single" w:color="auto" w:sz="4" w:space="0"/>
                    <w:tl2br w:val="nil"/>
                    <w:tr2bl w:val="nil"/>
                  </w:tcBorders>
                  <w:noWrap w:val="0"/>
                  <w:vAlign w:val="center"/>
                </w:tcPr>
                <w:p w14:paraId="3AB6B14A">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p>
              </w:tc>
              <w:tc>
                <w:tcPr>
                  <w:tcW w:w="668" w:type="pct"/>
                  <w:tcBorders>
                    <w:bottom w:val="single" w:color="auto" w:sz="4" w:space="0"/>
                    <w:tl2br w:val="nil"/>
                    <w:tr2bl w:val="nil"/>
                  </w:tcBorders>
                  <w:noWrap w:val="0"/>
                  <w:vAlign w:val="center"/>
                </w:tcPr>
                <w:p w14:paraId="6F201985">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4"/>
                      <w:sz w:val="21"/>
                      <w:szCs w:val="21"/>
                      <w:highlight w:val="none"/>
                    </w:rPr>
                    <w:t>100000</w:t>
                  </w:r>
                </w:p>
              </w:tc>
              <w:tc>
                <w:tcPr>
                  <w:tcW w:w="545" w:type="pct"/>
                  <w:tcBorders>
                    <w:bottom w:val="single" w:color="auto" w:sz="4" w:space="0"/>
                    <w:tl2br w:val="nil"/>
                    <w:tr2bl w:val="nil"/>
                  </w:tcBorders>
                  <w:noWrap w:val="0"/>
                  <w:vAlign w:val="center"/>
                </w:tcPr>
                <w:p w14:paraId="588EC974">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0</w:t>
                  </w:r>
                </w:p>
              </w:tc>
              <w:tc>
                <w:tcPr>
                  <w:tcW w:w="1304" w:type="pct"/>
                  <w:tcBorders>
                    <w:bottom w:val="single" w:color="auto" w:sz="4" w:space="0"/>
                    <w:tl2br w:val="nil"/>
                    <w:tr2bl w:val="nil"/>
                  </w:tcBorders>
                  <w:noWrap w:val="0"/>
                  <w:vAlign w:val="center"/>
                </w:tcPr>
                <w:p w14:paraId="65BB1EE6">
                  <w:pPr>
                    <w:pStyle w:val="62"/>
                    <w:keepNext w:val="0"/>
                    <w:keepLines w:val="0"/>
                    <w:pageBreakBefore w:val="0"/>
                    <w:widowControl w:val="0"/>
                    <w:kinsoku/>
                    <w:wordWrap/>
                    <w:overflowPunct/>
                    <w:topLinePunct w:val="0"/>
                    <w:autoSpaceDE/>
                    <w:autoSpaceDN/>
                    <w:bidi w:val="0"/>
                    <w:adjustRightInd/>
                    <w:snapToGrid/>
                    <w:spacing w:line="360" w:lineRule="exact"/>
                    <w:ind w:left="0" w:right="0" w:rightChars="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2"/>
                      <w:sz w:val="21"/>
                      <w:szCs w:val="21"/>
                      <w:highlight w:val="none"/>
                    </w:rPr>
                    <w:t>主体工程</w:t>
                  </w:r>
                </w:p>
              </w:tc>
            </w:tr>
            <w:tr w14:paraId="5B10876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204" w:hRule="atLeast"/>
              </w:trPr>
              <w:tc>
                <w:tcPr>
                  <w:tcW w:w="411" w:type="pct"/>
                  <w:tcBorders>
                    <w:top w:val="single" w:color="auto" w:sz="4" w:space="0"/>
                    <w:tl2br w:val="nil"/>
                    <w:tr2bl w:val="nil"/>
                  </w:tcBorders>
                  <w:noWrap w:val="0"/>
                  <w:vAlign w:val="center"/>
                </w:tcPr>
                <w:p w14:paraId="01CC7752">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spacing w:val="-1"/>
                      <w:sz w:val="21"/>
                      <w:szCs w:val="21"/>
                      <w:highlight w:val="none"/>
                      <w:lang w:val="en-US" w:eastAsia="zh-CN"/>
                    </w:rPr>
                  </w:pPr>
                  <w:r>
                    <w:rPr>
                      <w:rFonts w:hint="eastAsia" w:cs="Times New Roman"/>
                      <w:color w:val="auto"/>
                      <w:spacing w:val="-1"/>
                      <w:sz w:val="21"/>
                      <w:szCs w:val="21"/>
                      <w:highlight w:val="none"/>
                      <w:lang w:val="en-US" w:eastAsia="zh-CN"/>
                    </w:rPr>
                    <w:t>2.3</w:t>
                  </w:r>
                </w:p>
              </w:tc>
              <w:tc>
                <w:tcPr>
                  <w:tcW w:w="988" w:type="pct"/>
                  <w:tcBorders>
                    <w:top w:val="single" w:color="auto" w:sz="4" w:space="0"/>
                    <w:tl2br w:val="nil"/>
                    <w:tr2bl w:val="nil"/>
                  </w:tcBorders>
                  <w:noWrap w:val="0"/>
                  <w:vAlign w:val="center"/>
                </w:tcPr>
                <w:p w14:paraId="54B6B994">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eastAsia" w:ascii="Times New Roman" w:hAnsi="Times New Roman" w:eastAsia="宋体" w:cs="Times New Roman"/>
                      <w:color w:val="auto"/>
                      <w:spacing w:val="-2"/>
                      <w:sz w:val="21"/>
                      <w:szCs w:val="21"/>
                      <w:highlight w:val="none"/>
                      <w:lang w:val="en-US" w:eastAsia="zh-CN"/>
                    </w:rPr>
                  </w:pPr>
                  <w:r>
                    <w:rPr>
                      <w:rFonts w:hint="eastAsia" w:ascii="Times New Roman" w:hAnsi="Times New Roman" w:cs="Times New Roman"/>
                      <w:color w:val="auto"/>
                      <w:spacing w:val="-2"/>
                      <w:sz w:val="21"/>
                      <w:szCs w:val="21"/>
                      <w:highlight w:val="none"/>
                      <w:lang w:val="en-US" w:eastAsia="zh-CN"/>
                    </w:rPr>
                    <w:t>危废舱</w:t>
                  </w:r>
                </w:p>
              </w:tc>
              <w:tc>
                <w:tcPr>
                  <w:tcW w:w="484" w:type="pct"/>
                  <w:tcBorders>
                    <w:top w:val="single" w:color="auto" w:sz="4" w:space="0"/>
                    <w:tl2br w:val="nil"/>
                    <w:tr2bl w:val="nil"/>
                  </w:tcBorders>
                  <w:noWrap w:val="0"/>
                  <w:vAlign w:val="center"/>
                </w:tcPr>
                <w:p w14:paraId="77949247">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个</w:t>
                  </w:r>
                </w:p>
              </w:tc>
              <w:tc>
                <w:tcPr>
                  <w:tcW w:w="520" w:type="pct"/>
                  <w:tcBorders>
                    <w:top w:val="single" w:color="auto" w:sz="4" w:space="0"/>
                    <w:tl2br w:val="nil"/>
                    <w:tr2bl w:val="nil"/>
                  </w:tcBorders>
                  <w:noWrap w:val="0"/>
                  <w:vAlign w:val="center"/>
                </w:tcPr>
                <w:p w14:paraId="7C8D3099">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 xml:space="preserve">1 </w:t>
                  </w:r>
                </w:p>
              </w:tc>
              <w:tc>
                <w:tcPr>
                  <w:tcW w:w="668" w:type="pct"/>
                  <w:tcBorders>
                    <w:top w:val="single" w:color="auto" w:sz="4" w:space="0"/>
                    <w:tl2br w:val="nil"/>
                    <w:tr2bl w:val="nil"/>
                  </w:tcBorders>
                  <w:noWrap w:val="0"/>
                  <w:vAlign w:val="center"/>
                </w:tcPr>
                <w:p w14:paraId="62044757">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spacing w:val="-4"/>
                      <w:sz w:val="21"/>
                      <w:szCs w:val="21"/>
                      <w:highlight w:val="none"/>
                      <w:lang w:val="en-US" w:eastAsia="zh-CN"/>
                    </w:rPr>
                  </w:pPr>
                  <w:r>
                    <w:rPr>
                      <w:rFonts w:hint="eastAsia" w:cs="Times New Roman"/>
                      <w:color w:val="auto"/>
                      <w:spacing w:val="-4"/>
                      <w:sz w:val="21"/>
                      <w:szCs w:val="21"/>
                      <w:highlight w:val="none"/>
                      <w:lang w:val="en-US" w:eastAsia="zh-CN"/>
                    </w:rPr>
                    <w:t>200000</w:t>
                  </w:r>
                </w:p>
              </w:tc>
              <w:tc>
                <w:tcPr>
                  <w:tcW w:w="545" w:type="pct"/>
                  <w:tcBorders>
                    <w:top w:val="single" w:color="auto" w:sz="4" w:space="0"/>
                    <w:tl2br w:val="nil"/>
                    <w:tr2bl w:val="nil"/>
                  </w:tcBorders>
                  <w:noWrap w:val="0"/>
                  <w:vAlign w:val="center"/>
                </w:tcPr>
                <w:p w14:paraId="7D3A5617">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1304" w:type="pct"/>
                  <w:tcBorders>
                    <w:top w:val="single" w:color="auto" w:sz="4" w:space="0"/>
                    <w:tl2br w:val="nil"/>
                    <w:tr2bl w:val="nil"/>
                  </w:tcBorders>
                  <w:noWrap w:val="0"/>
                  <w:vAlign w:val="center"/>
                </w:tcPr>
                <w:p w14:paraId="5C03026F">
                  <w:pPr>
                    <w:pStyle w:val="62"/>
                    <w:keepNext w:val="0"/>
                    <w:keepLines w:val="0"/>
                    <w:pageBreakBefore w:val="0"/>
                    <w:widowControl w:val="0"/>
                    <w:kinsoku/>
                    <w:wordWrap/>
                    <w:overflowPunct/>
                    <w:topLinePunct w:val="0"/>
                    <w:autoSpaceDE/>
                    <w:autoSpaceDN/>
                    <w:bidi w:val="0"/>
                    <w:adjustRightInd/>
                    <w:snapToGrid/>
                    <w:spacing w:line="360" w:lineRule="exact"/>
                    <w:ind w:left="0" w:right="0" w:rightChars="0" w:firstLine="0"/>
                    <w:jc w:val="center"/>
                    <w:textAlignment w:val="auto"/>
                    <w:rPr>
                      <w:rFonts w:hint="default" w:ascii="Times New Roman" w:hAnsi="Times New Roman" w:eastAsia="宋体" w:cs="Times New Roman"/>
                      <w:color w:val="auto"/>
                      <w:spacing w:val="-2"/>
                      <w:sz w:val="21"/>
                      <w:szCs w:val="21"/>
                      <w:highlight w:val="none"/>
                    </w:rPr>
                  </w:pPr>
                </w:p>
              </w:tc>
            </w:tr>
            <w:tr w14:paraId="5AACC3E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17177549">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z w:val="21"/>
                      <w:szCs w:val="21"/>
                      <w:highlight w:val="none"/>
                    </w:rPr>
                    <w:t>三</w:t>
                  </w:r>
                </w:p>
              </w:tc>
              <w:tc>
                <w:tcPr>
                  <w:tcW w:w="2661" w:type="pct"/>
                  <w:gridSpan w:val="4"/>
                  <w:tcBorders>
                    <w:tl2br w:val="nil"/>
                    <w:tr2bl w:val="nil"/>
                  </w:tcBorders>
                  <w:noWrap w:val="0"/>
                  <w:vAlign w:val="center"/>
                </w:tcPr>
                <w:p w14:paraId="0026C52D">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
                      <w:sz w:val="21"/>
                      <w:szCs w:val="21"/>
                      <w:highlight w:val="none"/>
                    </w:rPr>
                    <w:t>大气、声环境保护措施</w:t>
                  </w:r>
                </w:p>
              </w:tc>
              <w:tc>
                <w:tcPr>
                  <w:tcW w:w="545" w:type="pct"/>
                  <w:tcBorders>
                    <w:tl2br w:val="nil"/>
                    <w:tr2bl w:val="nil"/>
                  </w:tcBorders>
                  <w:noWrap w:val="0"/>
                  <w:vAlign w:val="center"/>
                </w:tcPr>
                <w:p w14:paraId="33E9BE7F">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pacing w:val="-1"/>
                      <w:sz w:val="21"/>
                      <w:szCs w:val="21"/>
                      <w:highlight w:val="none"/>
                      <w:lang w:val="en-US" w:eastAsia="zh-CN"/>
                    </w:rPr>
                    <w:t>21.95</w:t>
                  </w:r>
                </w:p>
              </w:tc>
              <w:tc>
                <w:tcPr>
                  <w:tcW w:w="1304" w:type="pct"/>
                  <w:tcBorders>
                    <w:tl2br w:val="nil"/>
                    <w:tr2bl w:val="nil"/>
                  </w:tcBorders>
                  <w:noWrap w:val="0"/>
                  <w:vAlign w:val="center"/>
                </w:tcPr>
                <w:p w14:paraId="71083EA0">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r w14:paraId="32A850C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11" w:type="pct"/>
                  <w:tcBorders>
                    <w:tl2br w:val="nil"/>
                    <w:tr2bl w:val="nil"/>
                  </w:tcBorders>
                  <w:noWrap w:val="0"/>
                  <w:vAlign w:val="center"/>
                </w:tcPr>
                <w:p w14:paraId="0A1EBF8B">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p>
              </w:tc>
              <w:tc>
                <w:tcPr>
                  <w:tcW w:w="988" w:type="pct"/>
                  <w:tcBorders>
                    <w:tl2br w:val="nil"/>
                    <w:tr2bl w:val="nil"/>
                  </w:tcBorders>
                  <w:noWrap w:val="0"/>
                  <w:vAlign w:val="center"/>
                </w:tcPr>
                <w:p w14:paraId="7A146B3F">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3"/>
                      <w:sz w:val="21"/>
                      <w:szCs w:val="21"/>
                      <w:highlight w:val="none"/>
                    </w:rPr>
                    <w:t>洒水设施</w:t>
                  </w:r>
                </w:p>
              </w:tc>
              <w:tc>
                <w:tcPr>
                  <w:tcW w:w="484" w:type="pct"/>
                  <w:tcBorders>
                    <w:tl2br w:val="nil"/>
                    <w:tr2bl w:val="nil"/>
                  </w:tcBorders>
                  <w:noWrap w:val="0"/>
                  <w:vAlign w:val="center"/>
                </w:tcPr>
                <w:p w14:paraId="72D3BE84">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z w:val="21"/>
                      <w:szCs w:val="21"/>
                      <w:highlight w:val="none"/>
                    </w:rPr>
                    <w:t>月</w:t>
                  </w:r>
                </w:p>
              </w:tc>
              <w:tc>
                <w:tcPr>
                  <w:tcW w:w="520" w:type="pct"/>
                  <w:tcBorders>
                    <w:tl2br w:val="nil"/>
                    <w:tr2bl w:val="nil"/>
                  </w:tcBorders>
                  <w:noWrap w:val="0"/>
                  <w:vAlign w:val="center"/>
                </w:tcPr>
                <w:p w14:paraId="032D0504">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pacing w:val="-12"/>
                      <w:sz w:val="21"/>
                      <w:szCs w:val="21"/>
                      <w:highlight w:val="none"/>
                      <w:lang w:val="en-US" w:eastAsia="zh-CN"/>
                    </w:rPr>
                    <w:t>3</w:t>
                  </w:r>
                </w:p>
              </w:tc>
              <w:tc>
                <w:tcPr>
                  <w:tcW w:w="668" w:type="pct"/>
                  <w:tcBorders>
                    <w:tl2br w:val="nil"/>
                    <w:tr2bl w:val="nil"/>
                  </w:tcBorders>
                  <w:noWrap w:val="0"/>
                  <w:vAlign w:val="center"/>
                </w:tcPr>
                <w:p w14:paraId="64A5EC40">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
                      <w:sz w:val="21"/>
                      <w:szCs w:val="21"/>
                      <w:highlight w:val="none"/>
                    </w:rPr>
                    <w:t>4000</w:t>
                  </w:r>
                </w:p>
              </w:tc>
              <w:tc>
                <w:tcPr>
                  <w:tcW w:w="545" w:type="pct"/>
                  <w:tcBorders>
                    <w:tl2br w:val="nil"/>
                    <w:tr2bl w:val="nil"/>
                  </w:tcBorders>
                  <w:noWrap w:val="0"/>
                  <w:vAlign w:val="center"/>
                </w:tcPr>
                <w:p w14:paraId="2FCB3DDF">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pacing w:val="-1"/>
                      <w:sz w:val="21"/>
                      <w:szCs w:val="21"/>
                      <w:highlight w:val="none"/>
                      <w:lang w:val="en-US" w:eastAsia="zh-CN"/>
                    </w:rPr>
                    <w:t>1.2</w:t>
                  </w:r>
                </w:p>
              </w:tc>
              <w:tc>
                <w:tcPr>
                  <w:tcW w:w="1304" w:type="pct"/>
                  <w:tcBorders>
                    <w:tl2br w:val="nil"/>
                    <w:tr2bl w:val="nil"/>
                  </w:tcBorders>
                  <w:noWrap w:val="0"/>
                  <w:vAlign w:val="center"/>
                </w:tcPr>
                <w:p w14:paraId="4FB5741A">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11"/>
                      <w:sz w:val="21"/>
                      <w:szCs w:val="21"/>
                      <w:highlight w:val="none"/>
                    </w:rPr>
                    <w:t>洒水箱、</w:t>
                  </w:r>
                  <w:r>
                    <w:rPr>
                      <w:rFonts w:hint="default" w:ascii="Times New Roman" w:hAnsi="Times New Roman" w:eastAsia="宋体" w:cs="Times New Roman"/>
                      <w:color w:val="auto"/>
                      <w:spacing w:val="-10"/>
                      <w:sz w:val="21"/>
                      <w:szCs w:val="21"/>
                      <w:highlight w:val="none"/>
                    </w:rPr>
                    <w:t>胶皮管、</w:t>
                  </w:r>
                  <w:r>
                    <w:rPr>
                      <w:rFonts w:hint="default" w:ascii="Times New Roman" w:hAnsi="Times New Roman" w:eastAsia="宋体" w:cs="Times New Roman"/>
                      <w:color w:val="auto"/>
                      <w:spacing w:val="-2"/>
                      <w:sz w:val="21"/>
                      <w:szCs w:val="21"/>
                      <w:highlight w:val="none"/>
                    </w:rPr>
                    <w:t>人工费等</w:t>
                  </w:r>
                </w:p>
              </w:tc>
              <w:tc>
                <w:tcPr>
                  <w:tcW w:w="77" w:type="pct"/>
                  <w:tcBorders>
                    <w:tl2br w:val="nil"/>
                    <w:tr2bl w:val="nil"/>
                  </w:tcBorders>
                  <w:noWrap w:val="0"/>
                  <w:vAlign w:val="center"/>
                </w:tcPr>
                <w:p w14:paraId="003F8C8B">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r w14:paraId="53898C3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341382AC">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w:t>
                  </w:r>
                </w:p>
              </w:tc>
              <w:tc>
                <w:tcPr>
                  <w:tcW w:w="988" w:type="pct"/>
                  <w:tcBorders>
                    <w:tl2br w:val="nil"/>
                    <w:tr2bl w:val="nil"/>
                  </w:tcBorders>
                  <w:noWrap w:val="0"/>
                  <w:vAlign w:val="center"/>
                </w:tcPr>
                <w:p w14:paraId="237BA248">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3"/>
                      <w:sz w:val="21"/>
                      <w:szCs w:val="21"/>
                      <w:highlight w:val="none"/>
                    </w:rPr>
                    <w:t>洒水车</w:t>
                  </w:r>
                </w:p>
              </w:tc>
              <w:tc>
                <w:tcPr>
                  <w:tcW w:w="484" w:type="pct"/>
                  <w:tcBorders>
                    <w:tl2br w:val="nil"/>
                    <w:tr2bl w:val="nil"/>
                  </w:tcBorders>
                  <w:noWrap w:val="0"/>
                  <w:vAlign w:val="center"/>
                </w:tcPr>
                <w:p w14:paraId="7FAAC940">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z w:val="21"/>
                      <w:szCs w:val="21"/>
                      <w:highlight w:val="none"/>
                    </w:rPr>
                    <w:t>辆</w:t>
                  </w:r>
                </w:p>
              </w:tc>
              <w:tc>
                <w:tcPr>
                  <w:tcW w:w="520" w:type="pct"/>
                  <w:tcBorders>
                    <w:tl2br w:val="nil"/>
                    <w:tr2bl w:val="nil"/>
                  </w:tcBorders>
                  <w:noWrap w:val="0"/>
                  <w:vAlign w:val="center"/>
                </w:tcPr>
                <w:p w14:paraId="4A24B076">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p>
              </w:tc>
              <w:tc>
                <w:tcPr>
                  <w:tcW w:w="668" w:type="pct"/>
                  <w:tcBorders>
                    <w:tl2br w:val="nil"/>
                    <w:tr2bl w:val="nil"/>
                  </w:tcBorders>
                  <w:noWrap w:val="0"/>
                  <w:vAlign w:val="center"/>
                </w:tcPr>
                <w:p w14:paraId="0EB3A6E0">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
                      <w:sz w:val="21"/>
                      <w:szCs w:val="21"/>
                      <w:highlight w:val="none"/>
                    </w:rPr>
                    <w:t>200000</w:t>
                  </w:r>
                </w:p>
              </w:tc>
              <w:tc>
                <w:tcPr>
                  <w:tcW w:w="545" w:type="pct"/>
                  <w:tcBorders>
                    <w:tl2br w:val="nil"/>
                    <w:tr2bl w:val="nil"/>
                  </w:tcBorders>
                  <w:noWrap w:val="0"/>
                  <w:vAlign w:val="center"/>
                </w:tcPr>
                <w:p w14:paraId="2EA11246">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
                      <w:sz w:val="21"/>
                      <w:szCs w:val="21"/>
                      <w:highlight w:val="none"/>
                    </w:rPr>
                    <w:t>20</w:t>
                  </w:r>
                </w:p>
              </w:tc>
              <w:tc>
                <w:tcPr>
                  <w:tcW w:w="1304" w:type="pct"/>
                  <w:tcBorders>
                    <w:tl2br w:val="nil"/>
                    <w:tr2bl w:val="nil"/>
                  </w:tcBorders>
                  <w:noWrap w:val="0"/>
                  <w:vAlign w:val="center"/>
                </w:tcPr>
                <w:p w14:paraId="58523771">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r w14:paraId="725E175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45C121B9">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w:t>
                  </w:r>
                </w:p>
              </w:tc>
              <w:tc>
                <w:tcPr>
                  <w:tcW w:w="988" w:type="pct"/>
                  <w:tcBorders>
                    <w:tl2br w:val="nil"/>
                    <w:tr2bl w:val="nil"/>
                  </w:tcBorders>
                  <w:noWrap w:val="0"/>
                  <w:vAlign w:val="center"/>
                </w:tcPr>
                <w:p w14:paraId="093A7651">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2"/>
                      <w:sz w:val="21"/>
                      <w:szCs w:val="21"/>
                      <w:highlight w:val="none"/>
                    </w:rPr>
                    <w:t>运行人工费</w:t>
                  </w:r>
                </w:p>
              </w:tc>
              <w:tc>
                <w:tcPr>
                  <w:tcW w:w="484" w:type="pct"/>
                  <w:tcBorders>
                    <w:tl2br w:val="nil"/>
                    <w:tr2bl w:val="nil"/>
                  </w:tcBorders>
                  <w:noWrap w:val="0"/>
                  <w:vAlign w:val="center"/>
                </w:tcPr>
                <w:p w14:paraId="28209F7A">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z w:val="21"/>
                      <w:szCs w:val="21"/>
                      <w:highlight w:val="none"/>
                    </w:rPr>
                    <w:t>月</w:t>
                  </w:r>
                </w:p>
              </w:tc>
              <w:tc>
                <w:tcPr>
                  <w:tcW w:w="520" w:type="pct"/>
                  <w:tcBorders>
                    <w:tl2br w:val="nil"/>
                    <w:tr2bl w:val="nil"/>
                  </w:tcBorders>
                  <w:noWrap w:val="0"/>
                  <w:vAlign w:val="center"/>
                </w:tcPr>
                <w:p w14:paraId="6D61DD8F">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pacing w:val="-12"/>
                      <w:sz w:val="21"/>
                      <w:szCs w:val="21"/>
                      <w:highlight w:val="none"/>
                      <w:lang w:val="en-US" w:eastAsia="zh-CN"/>
                    </w:rPr>
                    <w:t>3</w:t>
                  </w:r>
                </w:p>
              </w:tc>
              <w:tc>
                <w:tcPr>
                  <w:tcW w:w="668" w:type="pct"/>
                  <w:tcBorders>
                    <w:tl2br w:val="nil"/>
                    <w:tr2bl w:val="nil"/>
                  </w:tcBorders>
                  <w:noWrap w:val="0"/>
                  <w:vAlign w:val="center"/>
                </w:tcPr>
                <w:p w14:paraId="599CAFE0">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
                      <w:sz w:val="21"/>
                      <w:szCs w:val="21"/>
                      <w:highlight w:val="none"/>
                    </w:rPr>
                    <w:t>2500</w:t>
                  </w:r>
                </w:p>
              </w:tc>
              <w:tc>
                <w:tcPr>
                  <w:tcW w:w="545" w:type="pct"/>
                  <w:tcBorders>
                    <w:tl2br w:val="nil"/>
                    <w:tr2bl w:val="nil"/>
                  </w:tcBorders>
                  <w:noWrap w:val="0"/>
                  <w:vAlign w:val="center"/>
                </w:tcPr>
                <w:p w14:paraId="5C7F2F46">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0.75</w:t>
                  </w:r>
                </w:p>
              </w:tc>
              <w:tc>
                <w:tcPr>
                  <w:tcW w:w="1304" w:type="pct"/>
                  <w:tcBorders>
                    <w:tl2br w:val="nil"/>
                    <w:tr2bl w:val="nil"/>
                  </w:tcBorders>
                  <w:noWrap w:val="0"/>
                  <w:vAlign w:val="center"/>
                </w:tcPr>
                <w:p w14:paraId="2BD30CE1">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r w14:paraId="286C5A1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2DB42ABD">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w:t>
                  </w:r>
                </w:p>
              </w:tc>
              <w:tc>
                <w:tcPr>
                  <w:tcW w:w="988" w:type="pct"/>
                  <w:tcBorders>
                    <w:tl2br w:val="nil"/>
                    <w:tr2bl w:val="nil"/>
                  </w:tcBorders>
                  <w:noWrap w:val="0"/>
                  <w:vAlign w:val="center"/>
                </w:tcPr>
                <w:p w14:paraId="14E2F8FC">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1"/>
                      <w:sz w:val="21"/>
                      <w:szCs w:val="21"/>
                      <w:highlight w:val="none"/>
                    </w:rPr>
                    <w:t>车辆限速禁鸣警示牌</w:t>
                  </w:r>
                </w:p>
              </w:tc>
              <w:tc>
                <w:tcPr>
                  <w:tcW w:w="484" w:type="pct"/>
                  <w:tcBorders>
                    <w:tl2br w:val="nil"/>
                    <w:tr2bl w:val="nil"/>
                  </w:tcBorders>
                  <w:noWrap w:val="0"/>
                  <w:vAlign w:val="center"/>
                </w:tcPr>
                <w:p w14:paraId="21D16F82">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z w:val="21"/>
                      <w:szCs w:val="21"/>
                      <w:highlight w:val="none"/>
                    </w:rPr>
                    <w:t>个</w:t>
                  </w:r>
                </w:p>
              </w:tc>
              <w:tc>
                <w:tcPr>
                  <w:tcW w:w="520" w:type="pct"/>
                  <w:tcBorders>
                    <w:tl2br w:val="nil"/>
                    <w:tr2bl w:val="nil"/>
                  </w:tcBorders>
                  <w:noWrap w:val="0"/>
                  <w:vAlign w:val="center"/>
                </w:tcPr>
                <w:p w14:paraId="39F2A5AE">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2"/>
                      <w:sz w:val="21"/>
                      <w:szCs w:val="21"/>
                      <w:highlight w:val="none"/>
                    </w:rPr>
                    <w:t>10</w:t>
                  </w:r>
                </w:p>
              </w:tc>
              <w:tc>
                <w:tcPr>
                  <w:tcW w:w="668" w:type="pct"/>
                  <w:tcBorders>
                    <w:tl2br w:val="nil"/>
                    <w:tr2bl w:val="nil"/>
                  </w:tcBorders>
                  <w:noWrap w:val="0"/>
                  <w:vAlign w:val="center"/>
                </w:tcPr>
                <w:p w14:paraId="28C5D7E1">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
                      <w:sz w:val="21"/>
                      <w:szCs w:val="21"/>
                      <w:highlight w:val="none"/>
                    </w:rPr>
                    <w:t>2000</w:t>
                  </w:r>
                </w:p>
              </w:tc>
              <w:tc>
                <w:tcPr>
                  <w:tcW w:w="545" w:type="pct"/>
                  <w:tcBorders>
                    <w:tl2br w:val="nil"/>
                    <w:tr2bl w:val="nil"/>
                  </w:tcBorders>
                  <w:noWrap w:val="0"/>
                  <w:vAlign w:val="center"/>
                </w:tcPr>
                <w:p w14:paraId="6F1C04DA">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w:t>
                  </w:r>
                </w:p>
              </w:tc>
              <w:tc>
                <w:tcPr>
                  <w:tcW w:w="1304" w:type="pct"/>
                  <w:tcBorders>
                    <w:tl2br w:val="nil"/>
                    <w:tr2bl w:val="nil"/>
                  </w:tcBorders>
                  <w:noWrap w:val="0"/>
                  <w:vAlign w:val="center"/>
                </w:tcPr>
                <w:p w14:paraId="2C222ECB">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r w14:paraId="3C4182B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19FABC67">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z w:val="21"/>
                      <w:szCs w:val="21"/>
                      <w:highlight w:val="none"/>
                    </w:rPr>
                    <w:t>四</w:t>
                  </w:r>
                </w:p>
              </w:tc>
              <w:tc>
                <w:tcPr>
                  <w:tcW w:w="988" w:type="pct"/>
                  <w:tcBorders>
                    <w:tl2br w:val="nil"/>
                    <w:tr2bl w:val="nil"/>
                  </w:tcBorders>
                  <w:noWrap w:val="0"/>
                  <w:vAlign w:val="center"/>
                </w:tcPr>
                <w:p w14:paraId="4DD4B023">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1"/>
                      <w:sz w:val="21"/>
                      <w:szCs w:val="21"/>
                      <w:highlight w:val="none"/>
                    </w:rPr>
                    <w:t>其他措施预留费用</w:t>
                  </w:r>
                </w:p>
              </w:tc>
              <w:tc>
                <w:tcPr>
                  <w:tcW w:w="484" w:type="pct"/>
                  <w:tcBorders>
                    <w:tl2br w:val="nil"/>
                    <w:tr2bl w:val="nil"/>
                  </w:tcBorders>
                  <w:noWrap w:val="0"/>
                  <w:vAlign w:val="center"/>
                </w:tcPr>
                <w:p w14:paraId="4F6DAB55">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z w:val="21"/>
                      <w:szCs w:val="21"/>
                      <w:highlight w:val="none"/>
                    </w:rPr>
                    <w:t>项</w:t>
                  </w:r>
                </w:p>
              </w:tc>
              <w:tc>
                <w:tcPr>
                  <w:tcW w:w="520" w:type="pct"/>
                  <w:tcBorders>
                    <w:tl2br w:val="nil"/>
                    <w:tr2bl w:val="nil"/>
                  </w:tcBorders>
                  <w:noWrap w:val="0"/>
                  <w:vAlign w:val="center"/>
                </w:tcPr>
                <w:p w14:paraId="7161F6B9">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p>
              </w:tc>
              <w:tc>
                <w:tcPr>
                  <w:tcW w:w="668" w:type="pct"/>
                  <w:tcBorders>
                    <w:tl2br w:val="nil"/>
                    <w:tr2bl w:val="nil"/>
                  </w:tcBorders>
                  <w:noWrap w:val="0"/>
                  <w:vAlign w:val="center"/>
                </w:tcPr>
                <w:p w14:paraId="6EA05F9B">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
                      <w:sz w:val="21"/>
                      <w:szCs w:val="21"/>
                      <w:highlight w:val="none"/>
                      <w:lang w:val="en-US" w:eastAsia="zh-CN"/>
                    </w:rPr>
                    <w:t>2</w:t>
                  </w:r>
                  <w:r>
                    <w:rPr>
                      <w:rFonts w:hint="default" w:ascii="Times New Roman" w:hAnsi="Times New Roman" w:eastAsia="宋体" w:cs="Times New Roman"/>
                      <w:color w:val="auto"/>
                      <w:spacing w:val="-1"/>
                      <w:sz w:val="21"/>
                      <w:szCs w:val="21"/>
                      <w:highlight w:val="none"/>
                    </w:rPr>
                    <w:t>00000</w:t>
                  </w:r>
                </w:p>
              </w:tc>
              <w:tc>
                <w:tcPr>
                  <w:tcW w:w="545" w:type="pct"/>
                  <w:tcBorders>
                    <w:tl2br w:val="nil"/>
                    <w:tr2bl w:val="nil"/>
                  </w:tcBorders>
                  <w:noWrap w:val="0"/>
                  <w:vAlign w:val="center"/>
                </w:tcPr>
                <w:p w14:paraId="3FD97385">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
                      <w:sz w:val="21"/>
                      <w:szCs w:val="21"/>
                      <w:highlight w:val="none"/>
                      <w:lang w:val="en-US" w:eastAsia="zh-CN"/>
                    </w:rPr>
                    <w:t>2</w:t>
                  </w:r>
                  <w:r>
                    <w:rPr>
                      <w:rFonts w:hint="default" w:ascii="Times New Roman" w:hAnsi="Times New Roman" w:eastAsia="宋体" w:cs="Times New Roman"/>
                      <w:color w:val="auto"/>
                      <w:spacing w:val="-1"/>
                      <w:sz w:val="21"/>
                      <w:szCs w:val="21"/>
                      <w:highlight w:val="none"/>
                    </w:rPr>
                    <w:t>0</w:t>
                  </w:r>
                </w:p>
              </w:tc>
              <w:tc>
                <w:tcPr>
                  <w:tcW w:w="1304" w:type="pct"/>
                  <w:tcBorders>
                    <w:tl2br w:val="nil"/>
                    <w:tr2bl w:val="nil"/>
                  </w:tcBorders>
                  <w:noWrap w:val="0"/>
                  <w:vAlign w:val="center"/>
                </w:tcPr>
                <w:p w14:paraId="68856CE4">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r w14:paraId="2953BA5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3072" w:type="pct"/>
                  <w:gridSpan w:val="5"/>
                  <w:tcBorders>
                    <w:tl2br w:val="nil"/>
                    <w:tr2bl w:val="nil"/>
                  </w:tcBorders>
                  <w:noWrap w:val="0"/>
                  <w:vAlign w:val="center"/>
                </w:tcPr>
                <w:p w14:paraId="752404FB">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pacing w:val="-2"/>
                      <w:sz w:val="21"/>
                      <w:szCs w:val="21"/>
                      <w:highlight w:val="none"/>
                    </w:rPr>
                    <w:t>一至三部分合计</w:t>
                  </w:r>
                </w:p>
              </w:tc>
              <w:tc>
                <w:tcPr>
                  <w:tcW w:w="545" w:type="pct"/>
                  <w:tcBorders>
                    <w:tl2br w:val="nil"/>
                    <w:tr2bl w:val="nil"/>
                  </w:tcBorders>
                  <w:noWrap w:val="0"/>
                  <w:vAlign w:val="center"/>
                </w:tcPr>
                <w:p w14:paraId="32E062FA">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122.05</w:t>
                  </w:r>
                </w:p>
              </w:tc>
              <w:tc>
                <w:tcPr>
                  <w:tcW w:w="1304" w:type="pct"/>
                  <w:tcBorders>
                    <w:tl2br w:val="nil"/>
                    <w:tr2bl w:val="nil"/>
                  </w:tcBorders>
                  <w:noWrap w:val="0"/>
                  <w:vAlign w:val="center"/>
                </w:tcPr>
                <w:p w14:paraId="1353CB97">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5A53303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221" w:hRule="atLeast"/>
              </w:trPr>
              <w:tc>
                <w:tcPr>
                  <w:tcW w:w="3072" w:type="pct"/>
                  <w:gridSpan w:val="5"/>
                  <w:tcBorders>
                    <w:tl2br w:val="nil"/>
                    <w:tr2bl w:val="nil"/>
                  </w:tcBorders>
                  <w:noWrap w:val="0"/>
                  <w:vAlign w:val="center"/>
                </w:tcPr>
                <w:p w14:paraId="3992855B">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spacing w:val="-1"/>
                      <w:sz w:val="21"/>
                      <w:szCs w:val="21"/>
                      <w:highlight w:val="none"/>
                    </w:rPr>
                    <w:t>第四部分  环境保护独立费用</w:t>
                  </w:r>
                </w:p>
              </w:tc>
              <w:tc>
                <w:tcPr>
                  <w:tcW w:w="545" w:type="pct"/>
                  <w:tcBorders>
                    <w:tl2br w:val="nil"/>
                    <w:tr2bl w:val="nil"/>
                  </w:tcBorders>
                  <w:noWrap w:val="0"/>
                  <w:vAlign w:val="center"/>
                </w:tcPr>
                <w:p w14:paraId="31D3B1BF">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b/>
                      <w:bCs/>
                      <w:color w:val="auto"/>
                      <w:kern w:val="2"/>
                      <w:sz w:val="21"/>
                      <w:szCs w:val="21"/>
                      <w:highlight w:val="none"/>
                      <w:lang w:val="en-US" w:eastAsia="zh-CN" w:bidi="ar-SA"/>
                    </w:rPr>
                    <w:t>22.9</w:t>
                  </w:r>
                </w:p>
              </w:tc>
              <w:tc>
                <w:tcPr>
                  <w:tcW w:w="1304" w:type="pct"/>
                  <w:tcBorders>
                    <w:tl2br w:val="nil"/>
                    <w:tr2bl w:val="nil"/>
                  </w:tcBorders>
                  <w:noWrap w:val="0"/>
                  <w:vAlign w:val="center"/>
                </w:tcPr>
                <w:p w14:paraId="1871B170">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50EE49A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211" w:hRule="atLeast"/>
              </w:trPr>
              <w:tc>
                <w:tcPr>
                  <w:tcW w:w="411" w:type="pct"/>
                  <w:tcBorders>
                    <w:tl2br w:val="nil"/>
                    <w:tr2bl w:val="nil"/>
                  </w:tcBorders>
                  <w:noWrap w:val="0"/>
                  <w:vAlign w:val="center"/>
                </w:tcPr>
                <w:p w14:paraId="1D6EA3A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p>
              </w:tc>
              <w:tc>
                <w:tcPr>
                  <w:tcW w:w="2661" w:type="pct"/>
                  <w:gridSpan w:val="4"/>
                  <w:tcBorders>
                    <w:tl2br w:val="nil"/>
                    <w:tr2bl w:val="nil"/>
                  </w:tcBorders>
                  <w:noWrap w:val="0"/>
                  <w:vAlign w:val="center"/>
                </w:tcPr>
                <w:p w14:paraId="644CAC2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2"/>
                      <w:sz w:val="21"/>
                      <w:szCs w:val="21"/>
                      <w:highlight w:val="none"/>
                    </w:rPr>
                    <w:t>项目建设管理费</w:t>
                  </w:r>
                </w:p>
              </w:tc>
              <w:tc>
                <w:tcPr>
                  <w:tcW w:w="545" w:type="pct"/>
                  <w:tcBorders>
                    <w:tl2br w:val="nil"/>
                    <w:tr2bl w:val="nil"/>
                  </w:tcBorders>
                  <w:noWrap w:val="0"/>
                  <w:vAlign w:val="center"/>
                </w:tcPr>
                <w:p w14:paraId="4E59380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pacing w:val="-1"/>
                      <w:sz w:val="21"/>
                      <w:szCs w:val="21"/>
                      <w:highlight w:val="none"/>
                      <w:lang w:val="en-US" w:eastAsia="zh-CN"/>
                    </w:rPr>
                    <w:t>7.78</w:t>
                  </w:r>
                </w:p>
              </w:tc>
              <w:tc>
                <w:tcPr>
                  <w:tcW w:w="1304" w:type="pct"/>
                  <w:tcBorders>
                    <w:tl2br w:val="nil"/>
                    <w:tr2bl w:val="nil"/>
                  </w:tcBorders>
                  <w:noWrap w:val="0"/>
                  <w:vAlign w:val="center"/>
                </w:tcPr>
                <w:p w14:paraId="36F0F90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r w14:paraId="7CB8E75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0506E077">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1.1</w:t>
                  </w:r>
                </w:p>
              </w:tc>
              <w:tc>
                <w:tcPr>
                  <w:tcW w:w="988" w:type="pct"/>
                  <w:tcBorders>
                    <w:tl2br w:val="nil"/>
                    <w:tr2bl w:val="nil"/>
                  </w:tcBorders>
                  <w:noWrap w:val="0"/>
                  <w:vAlign w:val="center"/>
                </w:tcPr>
                <w:p w14:paraId="7AB57735">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1"/>
                      <w:sz w:val="21"/>
                      <w:szCs w:val="21"/>
                      <w:highlight w:val="none"/>
                    </w:rPr>
                    <w:t>环境工程建设管理费</w:t>
                  </w:r>
                </w:p>
              </w:tc>
              <w:tc>
                <w:tcPr>
                  <w:tcW w:w="484" w:type="pct"/>
                  <w:tcBorders>
                    <w:tl2br w:val="nil"/>
                    <w:tr2bl w:val="nil"/>
                  </w:tcBorders>
                  <w:noWrap w:val="0"/>
                  <w:vAlign w:val="center"/>
                </w:tcPr>
                <w:p w14:paraId="22116372">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520" w:type="pct"/>
                  <w:tcBorders>
                    <w:tl2br w:val="nil"/>
                    <w:tr2bl w:val="nil"/>
                  </w:tcBorders>
                  <w:noWrap w:val="0"/>
                  <w:vAlign w:val="center"/>
                </w:tcPr>
                <w:p w14:paraId="176C908E">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1"/>
                      <w:sz w:val="21"/>
                      <w:szCs w:val="21"/>
                      <w:highlight w:val="none"/>
                    </w:rPr>
                    <w:t>2.5</w:t>
                  </w:r>
                </w:p>
              </w:tc>
              <w:tc>
                <w:tcPr>
                  <w:tcW w:w="668" w:type="pct"/>
                  <w:tcBorders>
                    <w:tl2br w:val="nil"/>
                    <w:tr2bl w:val="nil"/>
                  </w:tcBorders>
                  <w:noWrap w:val="0"/>
                  <w:vAlign w:val="center"/>
                </w:tcPr>
                <w:p w14:paraId="1DFB07B2">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3</w:t>
                  </w:r>
                  <w:r>
                    <w:rPr>
                      <w:rFonts w:hint="default" w:ascii="Times New Roman" w:hAnsi="Times New Roman" w:eastAsia="宋体" w:cs="Times New Roman"/>
                      <w:color w:val="auto"/>
                      <w:kern w:val="2"/>
                      <w:sz w:val="21"/>
                      <w:szCs w:val="21"/>
                      <w:highlight w:val="none"/>
                      <w:lang w:val="en-US" w:eastAsia="zh-CN" w:bidi="ar-SA"/>
                    </w:rPr>
                    <w:t>.</w:t>
                  </w:r>
                  <w:r>
                    <w:rPr>
                      <w:rFonts w:hint="eastAsia" w:cs="Times New Roman"/>
                      <w:color w:val="auto"/>
                      <w:kern w:val="2"/>
                      <w:sz w:val="21"/>
                      <w:szCs w:val="21"/>
                      <w:highlight w:val="none"/>
                      <w:lang w:val="en-US" w:eastAsia="zh-CN" w:bidi="ar-SA"/>
                    </w:rPr>
                    <w:t>05</w:t>
                  </w:r>
                </w:p>
              </w:tc>
              <w:tc>
                <w:tcPr>
                  <w:tcW w:w="545" w:type="pct"/>
                  <w:tcBorders>
                    <w:tl2br w:val="nil"/>
                    <w:tr2bl w:val="nil"/>
                  </w:tcBorders>
                  <w:noWrap w:val="0"/>
                  <w:vAlign w:val="center"/>
                </w:tcPr>
                <w:p w14:paraId="1F0B567B">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pacing w:val="-5"/>
                      <w:sz w:val="21"/>
                      <w:szCs w:val="21"/>
                      <w:highlight w:val="none"/>
                      <w:lang w:val="en-US" w:eastAsia="zh-CN"/>
                    </w:rPr>
                    <w:t>3</w:t>
                  </w:r>
                  <w:r>
                    <w:rPr>
                      <w:rFonts w:hint="default" w:ascii="Times New Roman" w:hAnsi="Times New Roman" w:eastAsia="宋体" w:cs="Times New Roman"/>
                      <w:color w:val="auto"/>
                      <w:spacing w:val="-5"/>
                      <w:sz w:val="21"/>
                      <w:szCs w:val="21"/>
                      <w:highlight w:val="none"/>
                      <w:lang w:val="en-US" w:eastAsia="zh-CN"/>
                    </w:rPr>
                    <w:t>.</w:t>
                  </w:r>
                  <w:r>
                    <w:rPr>
                      <w:rFonts w:hint="eastAsia" w:cs="Times New Roman"/>
                      <w:color w:val="auto"/>
                      <w:spacing w:val="-5"/>
                      <w:sz w:val="21"/>
                      <w:szCs w:val="21"/>
                      <w:highlight w:val="none"/>
                      <w:lang w:val="en-US" w:eastAsia="zh-CN"/>
                    </w:rPr>
                    <w:t>05</w:t>
                  </w:r>
                </w:p>
              </w:tc>
              <w:tc>
                <w:tcPr>
                  <w:tcW w:w="1304" w:type="pct"/>
                  <w:tcBorders>
                    <w:tl2br w:val="nil"/>
                    <w:tr2bl w:val="nil"/>
                  </w:tcBorders>
                  <w:noWrap w:val="0"/>
                  <w:vAlign w:val="center"/>
                </w:tcPr>
                <w:p w14:paraId="75388BD5">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72890F3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72B6BF26">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1.2</w:t>
                  </w:r>
                </w:p>
              </w:tc>
              <w:tc>
                <w:tcPr>
                  <w:tcW w:w="988" w:type="pct"/>
                  <w:tcBorders>
                    <w:tl2br w:val="nil"/>
                    <w:tr2bl w:val="nil"/>
                  </w:tcBorders>
                  <w:noWrap w:val="0"/>
                  <w:vAlign w:val="center"/>
                </w:tcPr>
                <w:p w14:paraId="618D9A48">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2"/>
                      <w:sz w:val="21"/>
                      <w:szCs w:val="21"/>
                      <w:highlight w:val="none"/>
                    </w:rPr>
                    <w:t>环境工程监理费</w:t>
                  </w:r>
                </w:p>
              </w:tc>
              <w:tc>
                <w:tcPr>
                  <w:tcW w:w="484" w:type="pct"/>
                  <w:tcBorders>
                    <w:tl2br w:val="nil"/>
                    <w:tr2bl w:val="nil"/>
                  </w:tcBorders>
                  <w:noWrap w:val="0"/>
                  <w:vAlign w:val="center"/>
                </w:tcPr>
                <w:p w14:paraId="34BF61D5">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kern w:val="2"/>
                      <w:sz w:val="21"/>
                      <w:szCs w:val="21"/>
                      <w:highlight w:val="none"/>
                      <w:lang w:val="en-US" w:eastAsia="zh-CN" w:bidi="ar-SA"/>
                    </w:rPr>
                    <w:t>人·年</w:t>
                  </w:r>
                </w:p>
              </w:tc>
              <w:tc>
                <w:tcPr>
                  <w:tcW w:w="520" w:type="pct"/>
                  <w:tcBorders>
                    <w:tl2br w:val="nil"/>
                    <w:tr2bl w:val="nil"/>
                  </w:tcBorders>
                  <w:noWrap w:val="0"/>
                  <w:vAlign w:val="center"/>
                </w:tcPr>
                <w:p w14:paraId="5C891E84">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w:t>
                  </w:r>
                </w:p>
              </w:tc>
              <w:tc>
                <w:tcPr>
                  <w:tcW w:w="668" w:type="pct"/>
                  <w:tcBorders>
                    <w:tl2br w:val="nil"/>
                    <w:tr2bl w:val="nil"/>
                  </w:tcBorders>
                  <w:noWrap w:val="0"/>
                  <w:vAlign w:val="center"/>
                </w:tcPr>
                <w:p w14:paraId="4A72A975">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5000</w:t>
                  </w:r>
                </w:p>
              </w:tc>
              <w:tc>
                <w:tcPr>
                  <w:tcW w:w="545" w:type="pct"/>
                  <w:tcBorders>
                    <w:tl2br w:val="nil"/>
                    <w:tr2bl w:val="nil"/>
                  </w:tcBorders>
                  <w:noWrap w:val="0"/>
                  <w:vAlign w:val="center"/>
                </w:tcPr>
                <w:p w14:paraId="06082360">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2"/>
                      <w:sz w:val="21"/>
                      <w:szCs w:val="21"/>
                      <w:highlight w:val="none"/>
                      <w:lang w:val="en-US" w:eastAsia="zh-CN"/>
                    </w:rPr>
                    <w:t>3</w:t>
                  </w:r>
                </w:p>
              </w:tc>
              <w:tc>
                <w:tcPr>
                  <w:tcW w:w="1304" w:type="pct"/>
                  <w:tcBorders>
                    <w:tl2br w:val="nil"/>
                    <w:tr2bl w:val="nil"/>
                  </w:tcBorders>
                  <w:noWrap w:val="0"/>
                  <w:vAlign w:val="center"/>
                </w:tcPr>
                <w:p w14:paraId="0B2222FF">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57523A6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5C162901">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1.3</w:t>
                  </w:r>
                </w:p>
              </w:tc>
              <w:tc>
                <w:tcPr>
                  <w:tcW w:w="988" w:type="pct"/>
                  <w:tcBorders>
                    <w:tl2br w:val="nil"/>
                    <w:tr2bl w:val="nil"/>
                  </w:tcBorders>
                  <w:noWrap w:val="0"/>
                  <w:vAlign w:val="center"/>
                </w:tcPr>
                <w:p w14:paraId="2E51FF7B">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3"/>
                      <w:sz w:val="21"/>
                      <w:szCs w:val="21"/>
                      <w:highlight w:val="none"/>
                    </w:rPr>
                    <w:t>咨询服务费</w:t>
                  </w:r>
                </w:p>
              </w:tc>
              <w:tc>
                <w:tcPr>
                  <w:tcW w:w="484" w:type="pct"/>
                  <w:tcBorders>
                    <w:tl2br w:val="nil"/>
                    <w:tr2bl w:val="nil"/>
                  </w:tcBorders>
                  <w:noWrap w:val="0"/>
                  <w:vAlign w:val="center"/>
                </w:tcPr>
                <w:p w14:paraId="436F7B24">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520" w:type="pct"/>
                  <w:tcBorders>
                    <w:tl2br w:val="nil"/>
                    <w:tr2bl w:val="nil"/>
                  </w:tcBorders>
                  <w:noWrap w:val="0"/>
                  <w:vAlign w:val="center"/>
                </w:tcPr>
                <w:p w14:paraId="6B7599F8">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2"/>
                      <w:sz w:val="21"/>
                      <w:szCs w:val="21"/>
                      <w:highlight w:val="none"/>
                    </w:rPr>
                    <w:t>0.92</w:t>
                  </w:r>
                </w:p>
              </w:tc>
              <w:tc>
                <w:tcPr>
                  <w:tcW w:w="668" w:type="pct"/>
                  <w:tcBorders>
                    <w:tl2br w:val="nil"/>
                    <w:tr2bl w:val="nil"/>
                  </w:tcBorders>
                  <w:noWrap w:val="0"/>
                  <w:vAlign w:val="center"/>
                </w:tcPr>
                <w:p w14:paraId="534950C4">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1.12</w:t>
                  </w:r>
                </w:p>
              </w:tc>
              <w:tc>
                <w:tcPr>
                  <w:tcW w:w="545" w:type="pct"/>
                  <w:tcBorders>
                    <w:tl2br w:val="nil"/>
                    <w:tr2bl w:val="nil"/>
                  </w:tcBorders>
                  <w:noWrap w:val="0"/>
                  <w:vAlign w:val="center"/>
                </w:tcPr>
                <w:p w14:paraId="32EE5DB5">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1.12</w:t>
                  </w:r>
                </w:p>
              </w:tc>
              <w:tc>
                <w:tcPr>
                  <w:tcW w:w="1304" w:type="pct"/>
                  <w:tcBorders>
                    <w:tl2br w:val="nil"/>
                    <w:tr2bl w:val="nil"/>
                  </w:tcBorders>
                  <w:noWrap w:val="0"/>
                  <w:vAlign w:val="center"/>
                </w:tcPr>
                <w:p w14:paraId="25C3CF3D">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3B41AB2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48CE4FD6">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1.4</w:t>
                  </w:r>
                </w:p>
              </w:tc>
              <w:tc>
                <w:tcPr>
                  <w:tcW w:w="988" w:type="pct"/>
                  <w:tcBorders>
                    <w:tl2br w:val="nil"/>
                    <w:tr2bl w:val="nil"/>
                  </w:tcBorders>
                  <w:noWrap w:val="0"/>
                  <w:vAlign w:val="center"/>
                </w:tcPr>
                <w:p w14:paraId="4A956C2B">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2"/>
                      <w:sz w:val="21"/>
                      <w:szCs w:val="21"/>
                      <w:highlight w:val="none"/>
                    </w:rPr>
                    <w:t>项目技术经济评估审查</w:t>
                  </w:r>
                  <w:r>
                    <w:rPr>
                      <w:rFonts w:hint="default" w:ascii="Times New Roman" w:hAnsi="Times New Roman" w:eastAsia="宋体" w:cs="Times New Roman"/>
                      <w:color w:val="auto"/>
                      <w:sz w:val="21"/>
                      <w:szCs w:val="21"/>
                      <w:highlight w:val="none"/>
                    </w:rPr>
                    <w:t>费</w:t>
                  </w:r>
                </w:p>
              </w:tc>
              <w:tc>
                <w:tcPr>
                  <w:tcW w:w="484" w:type="pct"/>
                  <w:tcBorders>
                    <w:tl2br w:val="nil"/>
                    <w:tr2bl w:val="nil"/>
                  </w:tcBorders>
                  <w:noWrap w:val="0"/>
                  <w:vAlign w:val="center"/>
                </w:tcPr>
                <w:p w14:paraId="31441D64">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520" w:type="pct"/>
                  <w:tcBorders>
                    <w:tl2br w:val="nil"/>
                    <w:tr2bl w:val="nil"/>
                  </w:tcBorders>
                  <w:noWrap w:val="0"/>
                  <w:vAlign w:val="center"/>
                </w:tcPr>
                <w:p w14:paraId="6CC4297B">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3"/>
                      <w:sz w:val="21"/>
                      <w:szCs w:val="21"/>
                      <w:highlight w:val="none"/>
                    </w:rPr>
                    <w:t>0.5</w:t>
                  </w:r>
                </w:p>
              </w:tc>
              <w:tc>
                <w:tcPr>
                  <w:tcW w:w="668" w:type="pct"/>
                  <w:tcBorders>
                    <w:tl2br w:val="nil"/>
                    <w:tr2bl w:val="nil"/>
                  </w:tcBorders>
                  <w:noWrap w:val="0"/>
                  <w:vAlign w:val="center"/>
                </w:tcPr>
                <w:p w14:paraId="0C3622AB">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r>
                    <w:rPr>
                      <w:rFonts w:hint="eastAsia" w:cs="Times New Roman"/>
                      <w:color w:val="auto"/>
                      <w:kern w:val="2"/>
                      <w:sz w:val="21"/>
                      <w:szCs w:val="21"/>
                      <w:highlight w:val="none"/>
                      <w:lang w:val="en-US" w:eastAsia="zh-CN" w:bidi="ar-SA"/>
                    </w:rPr>
                    <w:t>61</w:t>
                  </w:r>
                </w:p>
              </w:tc>
              <w:tc>
                <w:tcPr>
                  <w:tcW w:w="545" w:type="pct"/>
                  <w:tcBorders>
                    <w:tl2br w:val="nil"/>
                    <w:tr2bl w:val="nil"/>
                  </w:tcBorders>
                  <w:noWrap w:val="0"/>
                  <w:vAlign w:val="center"/>
                </w:tcPr>
                <w:p w14:paraId="6C6F47F4">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2"/>
                      <w:sz w:val="21"/>
                      <w:szCs w:val="21"/>
                      <w:highlight w:val="none"/>
                      <w:lang w:val="en-US" w:eastAsia="zh-CN"/>
                    </w:rPr>
                    <w:t>0.</w:t>
                  </w:r>
                  <w:r>
                    <w:rPr>
                      <w:rFonts w:hint="eastAsia" w:cs="Times New Roman"/>
                      <w:color w:val="auto"/>
                      <w:spacing w:val="-2"/>
                      <w:sz w:val="21"/>
                      <w:szCs w:val="21"/>
                      <w:highlight w:val="none"/>
                      <w:lang w:val="en-US" w:eastAsia="zh-CN"/>
                    </w:rPr>
                    <w:t>61</w:t>
                  </w:r>
                </w:p>
              </w:tc>
              <w:tc>
                <w:tcPr>
                  <w:tcW w:w="1304" w:type="pct"/>
                  <w:tcBorders>
                    <w:tl2br w:val="nil"/>
                    <w:tr2bl w:val="nil"/>
                  </w:tcBorders>
                  <w:noWrap w:val="0"/>
                  <w:vAlign w:val="center"/>
                </w:tcPr>
                <w:p w14:paraId="4996488C">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7FD9EE6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385F9D55">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w:t>
                  </w:r>
                </w:p>
              </w:tc>
              <w:tc>
                <w:tcPr>
                  <w:tcW w:w="2661" w:type="pct"/>
                  <w:gridSpan w:val="4"/>
                  <w:tcBorders>
                    <w:tl2br w:val="nil"/>
                    <w:tr2bl w:val="nil"/>
                  </w:tcBorders>
                  <w:noWrap w:val="0"/>
                  <w:vAlign w:val="center"/>
                </w:tcPr>
                <w:p w14:paraId="4121A5F6">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2"/>
                      <w:sz w:val="21"/>
                      <w:szCs w:val="21"/>
                      <w:highlight w:val="none"/>
                    </w:rPr>
                    <w:t>勘察设计费</w:t>
                  </w:r>
                </w:p>
              </w:tc>
              <w:tc>
                <w:tcPr>
                  <w:tcW w:w="545" w:type="pct"/>
                  <w:tcBorders>
                    <w:tl2br w:val="nil"/>
                    <w:tr2bl w:val="nil"/>
                  </w:tcBorders>
                  <w:noWrap w:val="0"/>
                  <w:vAlign w:val="center"/>
                </w:tcPr>
                <w:p w14:paraId="6ED880DE">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5"/>
                      <w:sz w:val="21"/>
                      <w:szCs w:val="21"/>
                      <w:highlight w:val="none"/>
                      <w:lang w:val="en-US" w:eastAsia="zh-CN"/>
                    </w:rPr>
                    <w:t>15</w:t>
                  </w:r>
                </w:p>
              </w:tc>
              <w:tc>
                <w:tcPr>
                  <w:tcW w:w="1304" w:type="pct"/>
                  <w:tcBorders>
                    <w:tl2br w:val="nil"/>
                    <w:tr2bl w:val="nil"/>
                  </w:tcBorders>
                  <w:noWrap w:val="0"/>
                  <w:vAlign w:val="center"/>
                </w:tcPr>
                <w:p w14:paraId="1EEE1627">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4747579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24887132">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2.1</w:t>
                  </w:r>
                </w:p>
              </w:tc>
              <w:tc>
                <w:tcPr>
                  <w:tcW w:w="988" w:type="pct"/>
                  <w:tcBorders>
                    <w:tl2br w:val="nil"/>
                    <w:tr2bl w:val="nil"/>
                  </w:tcBorders>
                  <w:noWrap w:val="0"/>
                  <w:vAlign w:val="center"/>
                </w:tcPr>
                <w:p w14:paraId="0D42D59A">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2"/>
                      <w:sz w:val="21"/>
                      <w:szCs w:val="21"/>
                      <w:highlight w:val="none"/>
                    </w:rPr>
                    <w:t>环评报告编制费</w:t>
                  </w:r>
                </w:p>
              </w:tc>
              <w:tc>
                <w:tcPr>
                  <w:tcW w:w="484" w:type="pct"/>
                  <w:tcBorders>
                    <w:tl2br w:val="nil"/>
                    <w:tr2bl w:val="nil"/>
                  </w:tcBorders>
                  <w:noWrap w:val="0"/>
                  <w:vAlign w:val="center"/>
                </w:tcPr>
                <w:p w14:paraId="5C021B93">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z w:val="21"/>
                      <w:szCs w:val="21"/>
                      <w:highlight w:val="none"/>
                    </w:rPr>
                    <w:t>项</w:t>
                  </w:r>
                </w:p>
              </w:tc>
              <w:tc>
                <w:tcPr>
                  <w:tcW w:w="520" w:type="pct"/>
                  <w:tcBorders>
                    <w:tl2br w:val="nil"/>
                    <w:tr2bl w:val="nil"/>
                  </w:tcBorders>
                  <w:noWrap w:val="0"/>
                  <w:vAlign w:val="center"/>
                </w:tcPr>
                <w:p w14:paraId="3A2C3916">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p>
              </w:tc>
              <w:tc>
                <w:tcPr>
                  <w:tcW w:w="668" w:type="pct"/>
                  <w:tcBorders>
                    <w:tl2br w:val="nil"/>
                    <w:tr2bl w:val="nil"/>
                  </w:tcBorders>
                  <w:noWrap w:val="0"/>
                  <w:vAlign w:val="center"/>
                </w:tcPr>
                <w:p w14:paraId="5785FB8B">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8</w:t>
                  </w:r>
                </w:p>
              </w:tc>
              <w:tc>
                <w:tcPr>
                  <w:tcW w:w="545" w:type="pct"/>
                  <w:tcBorders>
                    <w:tl2br w:val="nil"/>
                    <w:tr2bl w:val="nil"/>
                  </w:tcBorders>
                  <w:noWrap w:val="0"/>
                  <w:vAlign w:val="center"/>
                </w:tcPr>
                <w:p w14:paraId="292224C2">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5"/>
                      <w:sz w:val="21"/>
                      <w:szCs w:val="21"/>
                      <w:highlight w:val="none"/>
                      <w:lang w:val="en-US" w:eastAsia="zh-CN"/>
                    </w:rPr>
                    <w:t>8</w:t>
                  </w:r>
                </w:p>
              </w:tc>
              <w:tc>
                <w:tcPr>
                  <w:tcW w:w="1304" w:type="pct"/>
                  <w:tcBorders>
                    <w:tl2br w:val="nil"/>
                    <w:tr2bl w:val="nil"/>
                  </w:tcBorders>
                  <w:noWrap w:val="0"/>
                  <w:vAlign w:val="center"/>
                </w:tcPr>
                <w:p w14:paraId="50354818">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59A93AC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427BA25E">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2.2</w:t>
                  </w:r>
                </w:p>
              </w:tc>
              <w:tc>
                <w:tcPr>
                  <w:tcW w:w="988" w:type="pct"/>
                  <w:tcBorders>
                    <w:tl2br w:val="nil"/>
                    <w:tr2bl w:val="nil"/>
                  </w:tcBorders>
                  <w:noWrap w:val="0"/>
                  <w:vAlign w:val="center"/>
                </w:tcPr>
                <w:p w14:paraId="4C947181">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1"/>
                      <w:sz w:val="21"/>
                      <w:szCs w:val="21"/>
                      <w:highlight w:val="none"/>
                    </w:rPr>
                    <w:t>竣工验收调查评估费</w:t>
                  </w:r>
                </w:p>
              </w:tc>
              <w:tc>
                <w:tcPr>
                  <w:tcW w:w="484" w:type="pct"/>
                  <w:tcBorders>
                    <w:tl2br w:val="nil"/>
                    <w:tr2bl w:val="nil"/>
                  </w:tcBorders>
                  <w:noWrap w:val="0"/>
                  <w:vAlign w:val="center"/>
                </w:tcPr>
                <w:p w14:paraId="3707A83D">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z w:val="21"/>
                      <w:szCs w:val="21"/>
                      <w:highlight w:val="none"/>
                    </w:rPr>
                    <w:t>项</w:t>
                  </w:r>
                </w:p>
              </w:tc>
              <w:tc>
                <w:tcPr>
                  <w:tcW w:w="520" w:type="pct"/>
                  <w:tcBorders>
                    <w:tl2br w:val="nil"/>
                    <w:tr2bl w:val="nil"/>
                  </w:tcBorders>
                  <w:noWrap w:val="0"/>
                  <w:vAlign w:val="center"/>
                </w:tcPr>
                <w:p w14:paraId="373D462A">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w:t>
                  </w:r>
                </w:p>
              </w:tc>
              <w:tc>
                <w:tcPr>
                  <w:tcW w:w="668" w:type="pct"/>
                  <w:tcBorders>
                    <w:tl2br w:val="nil"/>
                    <w:tr2bl w:val="nil"/>
                  </w:tcBorders>
                  <w:noWrap w:val="0"/>
                  <w:vAlign w:val="center"/>
                </w:tcPr>
                <w:p w14:paraId="2F66B63C">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w:t>
                  </w:r>
                </w:p>
              </w:tc>
              <w:tc>
                <w:tcPr>
                  <w:tcW w:w="545" w:type="pct"/>
                  <w:tcBorders>
                    <w:tl2br w:val="nil"/>
                    <w:tr2bl w:val="nil"/>
                  </w:tcBorders>
                  <w:noWrap w:val="0"/>
                  <w:vAlign w:val="center"/>
                </w:tcPr>
                <w:p w14:paraId="4728564B">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7</w:t>
                  </w:r>
                </w:p>
              </w:tc>
              <w:tc>
                <w:tcPr>
                  <w:tcW w:w="1304" w:type="pct"/>
                  <w:tcBorders>
                    <w:tl2br w:val="nil"/>
                    <w:tr2bl w:val="nil"/>
                  </w:tcBorders>
                  <w:noWrap w:val="0"/>
                  <w:vAlign w:val="center"/>
                </w:tcPr>
                <w:p w14:paraId="5196839D">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5F8EDAF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17C789F2">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3</w:t>
                  </w:r>
                </w:p>
              </w:tc>
              <w:tc>
                <w:tcPr>
                  <w:tcW w:w="2661" w:type="pct"/>
                  <w:gridSpan w:val="4"/>
                  <w:tcBorders>
                    <w:tl2br w:val="nil"/>
                    <w:tr2bl w:val="nil"/>
                  </w:tcBorders>
                  <w:noWrap w:val="0"/>
                  <w:vAlign w:val="center"/>
                </w:tcPr>
                <w:p w14:paraId="15CF6905">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2"/>
                      <w:sz w:val="21"/>
                      <w:szCs w:val="21"/>
                      <w:highlight w:val="none"/>
                      <w:lang w:eastAsia="zh-CN"/>
                    </w:rPr>
                    <w:t>其他</w:t>
                  </w:r>
                  <w:r>
                    <w:rPr>
                      <w:rFonts w:hint="default" w:ascii="Times New Roman" w:hAnsi="Times New Roman" w:eastAsia="宋体" w:cs="Times New Roman"/>
                      <w:color w:val="auto"/>
                      <w:spacing w:val="-2"/>
                      <w:sz w:val="21"/>
                      <w:szCs w:val="21"/>
                      <w:highlight w:val="none"/>
                    </w:rPr>
                    <w:t>税费</w:t>
                  </w:r>
                </w:p>
              </w:tc>
              <w:tc>
                <w:tcPr>
                  <w:tcW w:w="545" w:type="pct"/>
                  <w:tcBorders>
                    <w:tl2br w:val="nil"/>
                    <w:tr2bl w:val="nil"/>
                  </w:tcBorders>
                  <w:noWrap w:val="0"/>
                  <w:vAlign w:val="center"/>
                </w:tcPr>
                <w:p w14:paraId="367C87C4">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2"/>
                      <w:sz w:val="21"/>
                      <w:szCs w:val="21"/>
                      <w:highlight w:val="none"/>
                    </w:rPr>
                    <w:t>0.</w:t>
                  </w:r>
                  <w:r>
                    <w:rPr>
                      <w:rFonts w:hint="eastAsia" w:cs="Times New Roman"/>
                      <w:color w:val="auto"/>
                      <w:spacing w:val="-2"/>
                      <w:sz w:val="21"/>
                      <w:szCs w:val="21"/>
                      <w:highlight w:val="none"/>
                      <w:lang w:val="en-US" w:eastAsia="zh-CN"/>
                    </w:rPr>
                    <w:t>12</w:t>
                  </w:r>
                </w:p>
              </w:tc>
              <w:tc>
                <w:tcPr>
                  <w:tcW w:w="1304" w:type="pct"/>
                  <w:tcBorders>
                    <w:tl2br w:val="nil"/>
                    <w:tr2bl w:val="nil"/>
                  </w:tcBorders>
                  <w:noWrap w:val="0"/>
                  <w:vAlign w:val="center"/>
                </w:tcPr>
                <w:p w14:paraId="31A05DCC">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3251705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33B247AD">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3.1</w:t>
                  </w:r>
                </w:p>
              </w:tc>
              <w:tc>
                <w:tcPr>
                  <w:tcW w:w="988" w:type="pct"/>
                  <w:tcBorders>
                    <w:tl2br w:val="nil"/>
                    <w:tr2bl w:val="nil"/>
                  </w:tcBorders>
                  <w:noWrap w:val="0"/>
                  <w:vAlign w:val="center"/>
                </w:tcPr>
                <w:p w14:paraId="2D52FAFC">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2"/>
                      <w:sz w:val="21"/>
                      <w:szCs w:val="21"/>
                      <w:highlight w:val="none"/>
                    </w:rPr>
                    <w:t>工程建设质量监督费</w:t>
                  </w:r>
                </w:p>
              </w:tc>
              <w:tc>
                <w:tcPr>
                  <w:tcW w:w="484" w:type="pct"/>
                  <w:tcBorders>
                    <w:tl2br w:val="nil"/>
                    <w:tr2bl w:val="nil"/>
                  </w:tcBorders>
                  <w:noWrap w:val="0"/>
                  <w:vAlign w:val="center"/>
                </w:tcPr>
                <w:p w14:paraId="5F4BC2DC">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520" w:type="pct"/>
                  <w:tcBorders>
                    <w:tl2br w:val="nil"/>
                    <w:tr2bl w:val="nil"/>
                  </w:tcBorders>
                  <w:noWrap w:val="0"/>
                  <w:vAlign w:val="center"/>
                </w:tcPr>
                <w:p w14:paraId="300D21D5">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3"/>
                      <w:sz w:val="21"/>
                      <w:szCs w:val="21"/>
                      <w:highlight w:val="none"/>
                    </w:rPr>
                    <w:t>0.1</w:t>
                  </w:r>
                </w:p>
              </w:tc>
              <w:tc>
                <w:tcPr>
                  <w:tcW w:w="668" w:type="pct"/>
                  <w:tcBorders>
                    <w:tl2br w:val="nil"/>
                    <w:tr2bl w:val="nil"/>
                  </w:tcBorders>
                  <w:noWrap w:val="0"/>
                  <w:vAlign w:val="center"/>
                </w:tcPr>
                <w:p w14:paraId="6407062C">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0.</w:t>
                  </w:r>
                  <w:r>
                    <w:rPr>
                      <w:rFonts w:hint="eastAsia" w:cs="Times New Roman"/>
                      <w:color w:val="auto"/>
                      <w:kern w:val="2"/>
                      <w:sz w:val="21"/>
                      <w:szCs w:val="21"/>
                      <w:highlight w:val="none"/>
                      <w:lang w:val="en-US" w:eastAsia="zh-CN" w:bidi="ar-SA"/>
                    </w:rPr>
                    <w:t>12</w:t>
                  </w:r>
                </w:p>
              </w:tc>
              <w:tc>
                <w:tcPr>
                  <w:tcW w:w="545" w:type="pct"/>
                  <w:tcBorders>
                    <w:tl2br w:val="nil"/>
                    <w:tr2bl w:val="nil"/>
                  </w:tcBorders>
                  <w:noWrap w:val="0"/>
                  <w:vAlign w:val="center"/>
                </w:tcPr>
                <w:p w14:paraId="3DDCAD98">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2"/>
                      <w:sz w:val="21"/>
                      <w:szCs w:val="21"/>
                      <w:highlight w:val="none"/>
                    </w:rPr>
                    <w:t>0.</w:t>
                  </w:r>
                  <w:r>
                    <w:rPr>
                      <w:rFonts w:hint="eastAsia" w:cs="Times New Roman"/>
                      <w:color w:val="auto"/>
                      <w:spacing w:val="-2"/>
                      <w:sz w:val="21"/>
                      <w:szCs w:val="21"/>
                      <w:highlight w:val="none"/>
                      <w:lang w:val="en-US" w:eastAsia="zh-CN"/>
                    </w:rPr>
                    <w:t>12</w:t>
                  </w:r>
                </w:p>
              </w:tc>
              <w:tc>
                <w:tcPr>
                  <w:tcW w:w="1304" w:type="pct"/>
                  <w:tcBorders>
                    <w:tl2br w:val="nil"/>
                    <w:tr2bl w:val="nil"/>
                  </w:tcBorders>
                  <w:noWrap w:val="0"/>
                  <w:vAlign w:val="center"/>
                </w:tcPr>
                <w:p w14:paraId="192DFB50">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16D8C44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3072" w:type="pct"/>
                  <w:gridSpan w:val="5"/>
                  <w:tcBorders>
                    <w:tl2br w:val="nil"/>
                    <w:tr2bl w:val="nil"/>
                  </w:tcBorders>
                  <w:noWrap w:val="0"/>
                  <w:vAlign w:val="center"/>
                </w:tcPr>
                <w:p w14:paraId="7F616881">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pacing w:val="-2"/>
                      <w:sz w:val="21"/>
                      <w:szCs w:val="21"/>
                      <w:highlight w:val="none"/>
                    </w:rPr>
                    <w:t>一至四部分合计</w:t>
                  </w:r>
                </w:p>
              </w:tc>
              <w:tc>
                <w:tcPr>
                  <w:tcW w:w="545" w:type="pct"/>
                  <w:tcBorders>
                    <w:tl2br w:val="nil"/>
                    <w:tr2bl w:val="nil"/>
                  </w:tcBorders>
                  <w:noWrap w:val="0"/>
                  <w:vAlign w:val="center"/>
                </w:tcPr>
                <w:p w14:paraId="3B4D7C37">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b/>
                      <w:bCs/>
                      <w:color w:val="auto"/>
                      <w:spacing w:val="-2"/>
                      <w:sz w:val="21"/>
                      <w:szCs w:val="21"/>
                      <w:highlight w:val="none"/>
                      <w:lang w:val="en-US" w:eastAsia="zh-CN"/>
                    </w:rPr>
                  </w:pPr>
                  <w:r>
                    <w:rPr>
                      <w:rFonts w:hint="eastAsia" w:cs="Times New Roman"/>
                      <w:b/>
                      <w:bCs/>
                      <w:color w:val="auto"/>
                      <w:spacing w:val="-2"/>
                      <w:sz w:val="21"/>
                      <w:szCs w:val="21"/>
                      <w:highlight w:val="none"/>
                      <w:lang w:val="en-US" w:eastAsia="zh-CN"/>
                    </w:rPr>
                    <w:t>144.95</w:t>
                  </w:r>
                </w:p>
              </w:tc>
              <w:tc>
                <w:tcPr>
                  <w:tcW w:w="1304" w:type="pct"/>
                  <w:tcBorders>
                    <w:tl2br w:val="nil"/>
                    <w:tr2bl w:val="nil"/>
                  </w:tcBorders>
                  <w:noWrap w:val="0"/>
                  <w:vAlign w:val="center"/>
                </w:tcPr>
                <w:p w14:paraId="67E1391B">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7D5E2FC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411" w:type="pct"/>
                  <w:tcBorders>
                    <w:tl2br w:val="nil"/>
                    <w:tr2bl w:val="nil"/>
                  </w:tcBorders>
                  <w:noWrap w:val="0"/>
                  <w:vAlign w:val="center"/>
                </w:tcPr>
                <w:p w14:paraId="3FBE2598">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en-US" w:bidi="ar-SA"/>
                    </w:rPr>
                  </w:pPr>
                  <w:r>
                    <w:rPr>
                      <w:rFonts w:hint="default" w:ascii="Times New Roman" w:hAnsi="Times New Roman" w:eastAsia="宋体" w:cs="Times New Roman"/>
                      <w:color w:val="auto"/>
                      <w:spacing w:val="-1"/>
                      <w:sz w:val="21"/>
                      <w:szCs w:val="21"/>
                      <w:highlight w:val="none"/>
                    </w:rPr>
                    <w:t>第五部分预备费</w:t>
                  </w:r>
                </w:p>
              </w:tc>
              <w:tc>
                <w:tcPr>
                  <w:tcW w:w="988" w:type="pct"/>
                  <w:tcBorders>
                    <w:tl2br w:val="nil"/>
                    <w:tr2bl w:val="nil"/>
                  </w:tcBorders>
                  <w:noWrap w:val="0"/>
                  <w:vAlign w:val="center"/>
                </w:tcPr>
                <w:p w14:paraId="66530E44">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预备费</w:t>
                  </w:r>
                </w:p>
              </w:tc>
              <w:tc>
                <w:tcPr>
                  <w:tcW w:w="484" w:type="pct"/>
                  <w:tcBorders>
                    <w:tl2br w:val="nil"/>
                    <w:tr2bl w:val="nil"/>
                  </w:tcBorders>
                  <w:noWrap w:val="0"/>
                  <w:vAlign w:val="center"/>
                </w:tcPr>
                <w:p w14:paraId="189EA61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c>
                <w:tcPr>
                  <w:tcW w:w="520" w:type="pct"/>
                  <w:tcBorders>
                    <w:tl2br w:val="nil"/>
                    <w:tr2bl w:val="nil"/>
                  </w:tcBorders>
                  <w:noWrap w:val="0"/>
                  <w:vAlign w:val="center"/>
                </w:tcPr>
                <w:p w14:paraId="0A45A1C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5</w:t>
                  </w:r>
                </w:p>
              </w:tc>
              <w:tc>
                <w:tcPr>
                  <w:tcW w:w="668" w:type="pct"/>
                  <w:tcBorders>
                    <w:tl2br w:val="nil"/>
                    <w:tr2bl w:val="nil"/>
                  </w:tcBorders>
                  <w:noWrap w:val="0"/>
                  <w:vAlign w:val="center"/>
                </w:tcPr>
                <w:p w14:paraId="51A59F5B">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pacing w:val="-1"/>
                      <w:sz w:val="21"/>
                      <w:szCs w:val="21"/>
                      <w:highlight w:val="none"/>
                      <w:lang w:val="en-US" w:eastAsia="zh-CN"/>
                    </w:rPr>
                    <w:t>7.25</w:t>
                  </w:r>
                </w:p>
              </w:tc>
              <w:tc>
                <w:tcPr>
                  <w:tcW w:w="545" w:type="pct"/>
                  <w:tcBorders>
                    <w:tl2br w:val="nil"/>
                    <w:tr2bl w:val="nil"/>
                  </w:tcBorders>
                  <w:noWrap w:val="0"/>
                  <w:vAlign w:val="center"/>
                </w:tcPr>
                <w:p w14:paraId="3874012E">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pacing w:val="-2"/>
                      <w:sz w:val="21"/>
                      <w:szCs w:val="21"/>
                      <w:highlight w:val="none"/>
                      <w:lang w:val="en-US" w:eastAsia="zh-CN"/>
                    </w:rPr>
                  </w:pPr>
                  <w:r>
                    <w:rPr>
                      <w:rFonts w:hint="eastAsia" w:cs="Times New Roman"/>
                      <w:color w:val="auto"/>
                      <w:spacing w:val="-2"/>
                      <w:sz w:val="21"/>
                      <w:szCs w:val="21"/>
                      <w:highlight w:val="none"/>
                      <w:lang w:val="en-US" w:eastAsia="zh-CN"/>
                    </w:rPr>
                    <w:t>7.25</w:t>
                  </w:r>
                </w:p>
              </w:tc>
              <w:tc>
                <w:tcPr>
                  <w:tcW w:w="1304" w:type="pct"/>
                  <w:tcBorders>
                    <w:tl2br w:val="nil"/>
                    <w:tr2bl w:val="nil"/>
                  </w:tcBorders>
                  <w:noWrap w:val="0"/>
                  <w:vAlign w:val="center"/>
                </w:tcPr>
                <w:p w14:paraId="44AE3A67">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r w14:paraId="6127D07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gridAfter w:val="1"/>
                <w:wAfter w:w="77" w:type="pct"/>
                <w:trHeight w:val="422" w:hRule="atLeast"/>
              </w:trPr>
              <w:tc>
                <w:tcPr>
                  <w:tcW w:w="3072" w:type="pct"/>
                  <w:gridSpan w:val="5"/>
                  <w:tcBorders>
                    <w:tl2br w:val="nil"/>
                    <w:tr2bl w:val="nil"/>
                  </w:tcBorders>
                  <w:noWrap w:val="0"/>
                  <w:vAlign w:val="center"/>
                </w:tcPr>
                <w:p w14:paraId="2ADC7835">
                  <w:pPr>
                    <w:keepNext w:val="0"/>
                    <w:keepLines w:val="0"/>
                    <w:pageBreakBefore w:val="0"/>
                    <w:widowControl w:val="0"/>
                    <w:kinsoku/>
                    <w:wordWrap/>
                    <w:overflowPunct/>
                    <w:topLinePunct w:val="0"/>
                    <w:autoSpaceDE/>
                    <w:autoSpaceDN/>
                    <w:bidi w:val="0"/>
                    <w:adjustRightInd/>
                    <w:snapToGrid/>
                    <w:spacing w:line="360" w:lineRule="exact"/>
                    <w:ind w:left="0" w:leftChars="0" w:right="0" w:firstLine="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pacing w:val="-4"/>
                      <w:sz w:val="21"/>
                      <w:szCs w:val="21"/>
                      <w:highlight w:val="none"/>
                    </w:rPr>
                    <w:t>总投资</w:t>
                  </w:r>
                </w:p>
              </w:tc>
              <w:tc>
                <w:tcPr>
                  <w:tcW w:w="545" w:type="pct"/>
                  <w:tcBorders>
                    <w:tl2br w:val="nil"/>
                    <w:tr2bl w:val="nil"/>
                  </w:tcBorders>
                  <w:noWrap w:val="0"/>
                  <w:vAlign w:val="center"/>
                </w:tcPr>
                <w:p w14:paraId="2C4B9CF8">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pacing w:val="-2"/>
                      <w:sz w:val="21"/>
                      <w:szCs w:val="21"/>
                      <w:highlight w:val="none"/>
                      <w:lang w:val="en-US" w:eastAsia="zh-CN"/>
                    </w:rPr>
                  </w:pPr>
                  <w:r>
                    <w:rPr>
                      <w:rFonts w:hint="eastAsia" w:cs="Times New Roman"/>
                      <w:b/>
                      <w:bCs/>
                      <w:color w:val="auto"/>
                      <w:spacing w:val="-2"/>
                      <w:sz w:val="21"/>
                      <w:szCs w:val="21"/>
                      <w:highlight w:val="none"/>
                      <w:lang w:val="en-US" w:eastAsia="zh-CN"/>
                    </w:rPr>
                    <w:t>152.19</w:t>
                  </w:r>
                </w:p>
              </w:tc>
              <w:tc>
                <w:tcPr>
                  <w:tcW w:w="1304" w:type="pct"/>
                  <w:tcBorders>
                    <w:tl2br w:val="nil"/>
                    <w:tr2bl w:val="nil"/>
                  </w:tcBorders>
                  <w:noWrap w:val="0"/>
                  <w:vAlign w:val="center"/>
                </w:tcPr>
                <w:p w14:paraId="0958F6FA">
                  <w:pPr>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auto"/>
                    <w:rPr>
                      <w:rFonts w:hint="default" w:ascii="Times New Roman" w:hAnsi="Times New Roman" w:eastAsia="宋体" w:cs="Times New Roman"/>
                      <w:color w:val="auto"/>
                      <w:sz w:val="21"/>
                      <w:szCs w:val="21"/>
                      <w:highlight w:val="none"/>
                    </w:rPr>
                  </w:pPr>
                </w:p>
              </w:tc>
            </w:tr>
          </w:tbl>
          <w:p w14:paraId="44FF1D08">
            <w:pPr>
              <w:pStyle w:val="6"/>
              <w:jc w:val="both"/>
              <w:rPr>
                <w:rFonts w:hint="default" w:ascii="Times New Roman" w:hAnsi="Times New Roman" w:cs="Times New Roman"/>
                <w:color w:val="auto"/>
                <w:highlight w:val="none"/>
              </w:rPr>
            </w:pPr>
          </w:p>
        </w:tc>
      </w:tr>
    </w:tbl>
    <w:p w14:paraId="597855E1">
      <w:pPr>
        <w:rPr>
          <w:rFonts w:hint="default" w:ascii="Times New Roman" w:hAnsi="Times New Roman" w:cs="Times New Roman"/>
          <w:color w:val="auto"/>
          <w:highlight w:val="none"/>
        </w:rPr>
        <w:sectPr>
          <w:pgSz w:w="11907" w:h="16840"/>
          <w:pgMar w:top="1440" w:right="1797" w:bottom="1440" w:left="1797" w:header="851" w:footer="1077" w:gutter="0"/>
          <w:pgBorders>
            <w:top w:val="none" w:sz="0" w:space="0"/>
            <w:left w:val="none" w:sz="0" w:space="0"/>
            <w:bottom w:val="none" w:sz="0" w:space="0"/>
            <w:right w:val="none" w:sz="0" w:space="0"/>
          </w:pgBorders>
          <w:pgNumType w:fmt="decimal"/>
          <w:cols w:space="720" w:num="1"/>
          <w:docGrid w:linePitch="312" w:charSpace="0"/>
        </w:sectPr>
      </w:pPr>
    </w:p>
    <w:p w14:paraId="57813D39">
      <w:pPr>
        <w:pStyle w:val="21"/>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六、生态环境保护措施监督检查清单</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4520"/>
        <w:gridCol w:w="2146"/>
        <w:gridCol w:w="3397"/>
        <w:gridCol w:w="2496"/>
      </w:tblGrid>
      <w:tr w14:paraId="5262C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70" w:type="pct"/>
            <w:vMerge w:val="restart"/>
            <w:tcBorders>
              <w:tl2br w:val="single" w:color="auto" w:sz="4" w:space="0"/>
            </w:tcBorders>
            <w:noWrap w:val="0"/>
            <w:vAlign w:val="top"/>
          </w:tcPr>
          <w:p w14:paraId="4FA9CA49">
            <w:pPr>
              <w:pStyle w:val="21"/>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0"/>
              <w:jc w:val="right"/>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 xml:space="preserve">         内容</w:t>
            </w:r>
          </w:p>
          <w:p w14:paraId="181BAE55">
            <w:pPr>
              <w:pStyle w:val="21"/>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0"/>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要素</w:t>
            </w:r>
          </w:p>
        </w:tc>
        <w:tc>
          <w:tcPr>
            <w:tcW w:w="2351" w:type="pct"/>
            <w:gridSpan w:val="2"/>
            <w:noWrap w:val="0"/>
            <w:vAlign w:val="center"/>
          </w:tcPr>
          <w:p w14:paraId="3A3BA65E">
            <w:pPr>
              <w:pStyle w:val="21"/>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0"/>
              <w:jc w:val="center"/>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施工期</w:t>
            </w:r>
          </w:p>
        </w:tc>
        <w:tc>
          <w:tcPr>
            <w:tcW w:w="2078" w:type="pct"/>
            <w:gridSpan w:val="2"/>
            <w:noWrap w:val="0"/>
            <w:vAlign w:val="center"/>
          </w:tcPr>
          <w:p w14:paraId="4FBE49B9">
            <w:pPr>
              <w:pStyle w:val="21"/>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0"/>
              <w:jc w:val="center"/>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运营期</w:t>
            </w:r>
          </w:p>
        </w:tc>
      </w:tr>
      <w:tr w14:paraId="3FE07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70" w:type="pct"/>
            <w:vMerge w:val="continue"/>
            <w:noWrap w:val="0"/>
            <w:vAlign w:val="top"/>
          </w:tcPr>
          <w:p w14:paraId="5D3FBD71">
            <w:pPr>
              <w:pStyle w:val="21"/>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0"/>
              <w:jc w:val="center"/>
              <w:textAlignment w:val="auto"/>
              <w:outlineLvl w:val="0"/>
              <w:rPr>
                <w:rFonts w:hint="default" w:ascii="Times New Roman" w:hAnsi="Times New Roman" w:eastAsia="宋体" w:cs="Times New Roman"/>
                <w:b/>
                <w:bCs/>
                <w:color w:val="auto"/>
                <w:kern w:val="2"/>
                <w:sz w:val="21"/>
                <w:szCs w:val="21"/>
                <w:highlight w:val="none"/>
              </w:rPr>
            </w:pPr>
          </w:p>
        </w:tc>
        <w:tc>
          <w:tcPr>
            <w:tcW w:w="1594" w:type="pct"/>
            <w:noWrap w:val="0"/>
            <w:vAlign w:val="center"/>
          </w:tcPr>
          <w:p w14:paraId="6A05A365">
            <w:pPr>
              <w:pStyle w:val="21"/>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0"/>
              <w:jc w:val="center"/>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环境保护措施</w:t>
            </w:r>
          </w:p>
        </w:tc>
        <w:tc>
          <w:tcPr>
            <w:tcW w:w="756" w:type="pct"/>
            <w:noWrap w:val="0"/>
            <w:vAlign w:val="center"/>
          </w:tcPr>
          <w:p w14:paraId="41F31F76">
            <w:pPr>
              <w:pStyle w:val="21"/>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0"/>
              <w:jc w:val="center"/>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验收要求</w:t>
            </w:r>
          </w:p>
        </w:tc>
        <w:tc>
          <w:tcPr>
            <w:tcW w:w="1198" w:type="pct"/>
            <w:noWrap w:val="0"/>
            <w:vAlign w:val="center"/>
          </w:tcPr>
          <w:p w14:paraId="34CC0F13">
            <w:pPr>
              <w:pStyle w:val="21"/>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0"/>
              <w:jc w:val="center"/>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环境保护措施</w:t>
            </w:r>
          </w:p>
        </w:tc>
        <w:tc>
          <w:tcPr>
            <w:tcW w:w="880" w:type="pct"/>
            <w:noWrap w:val="0"/>
            <w:vAlign w:val="center"/>
          </w:tcPr>
          <w:p w14:paraId="02008470">
            <w:pPr>
              <w:pStyle w:val="21"/>
              <w:keepNext w:val="0"/>
              <w:keepLines w:val="0"/>
              <w:pageBreakBefore w:val="0"/>
              <w:kinsoku/>
              <w:wordWrap/>
              <w:overflowPunct/>
              <w:topLinePunct w:val="0"/>
              <w:autoSpaceDE/>
              <w:autoSpaceDN/>
              <w:bidi w:val="0"/>
              <w:adjustRightInd w:val="0"/>
              <w:snapToGrid w:val="0"/>
              <w:spacing w:before="0" w:beforeAutospacing="0" w:after="0" w:afterAutospacing="0" w:line="360" w:lineRule="exact"/>
              <w:ind w:firstLine="0"/>
              <w:jc w:val="center"/>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验收要求</w:t>
            </w:r>
          </w:p>
        </w:tc>
      </w:tr>
      <w:tr w14:paraId="59CEFE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14:paraId="7E3F633D">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陆生生态</w:t>
            </w:r>
          </w:p>
        </w:tc>
        <w:tc>
          <w:tcPr>
            <w:tcW w:w="1594" w:type="pct"/>
            <w:noWrap w:val="0"/>
            <w:vAlign w:val="center"/>
          </w:tcPr>
          <w:p w14:paraId="52F90F30">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①严格要求施工人员注意保护当地植被，禁止随意砍伐树木等行为，施工人员和施工机械不得在规定区域范围外随意活动和行驶。②材料运输过程中，应充分利用现有公路，减少临时便道；对临时占用林地等表土进行剥离、分类存放和回填利用，剥离的表土采用彩条布苫盖等防护措施；施工结束后及时清理现场，尽可能恢复原状地貌。③变电站开挖土方堆放于临时施工生产生活区，塔基开挖土方临时堆存于场地一角，施工结束后表土用作临时施工场地的覆土。④线路工程设计应增加杆塔高度，抬高线高，避免砍伐通道；拆除塔基处结束后将进行植被恢复。⑤工程施工作业时应尽量避开繁殖期，施工机械和车辆等需远离可能存在的动物栖息的巢穴。</w:t>
            </w:r>
          </w:p>
        </w:tc>
        <w:tc>
          <w:tcPr>
            <w:tcW w:w="756" w:type="pct"/>
            <w:noWrap w:val="0"/>
            <w:vAlign w:val="center"/>
          </w:tcPr>
          <w:p w14:paraId="579E7DD5">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①施工人员未随意砍伐树木，施工机械在规定区域范围内活动和行驶。②材料运输过程中，充分利用现有公路，减少临时便道；材料合理布置，减少临时占地；施工结束后清理现场，恢复原状地貌。③施工结束后表土用作临时施工场地的覆土。④线路加高杆塔高度，未随意砍伐通道；拆除塔基处进行了植被恢复。⑤工程施工作业避开繁殖期，施工机械和车辆远离动物栖息的巢穴。</w:t>
            </w:r>
          </w:p>
        </w:tc>
        <w:tc>
          <w:tcPr>
            <w:tcW w:w="1198" w:type="pct"/>
            <w:noWrap w:val="0"/>
            <w:vAlign w:val="center"/>
          </w:tcPr>
          <w:p w14:paraId="41CEFD22">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运行期做好环境保护设施的维护和运行管理，进行线路巡检和维护时，避免过多人员和车辆进入林地，以减少对当地地表土壤结构和植被的破坏，避免过多干扰野生动物的生境；强化设备检修维护人员的生态环境保护意识教育，并严格管理，避免对项目周边的自然植被和生态系统的破坏。</w:t>
            </w:r>
          </w:p>
        </w:tc>
        <w:tc>
          <w:tcPr>
            <w:tcW w:w="880" w:type="pct"/>
            <w:noWrap w:val="0"/>
            <w:vAlign w:val="center"/>
          </w:tcPr>
          <w:p w14:paraId="37E5D875">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运行期巡检对生态环境影响很小</w:t>
            </w:r>
          </w:p>
        </w:tc>
      </w:tr>
      <w:tr w14:paraId="11D749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14:paraId="5CACD4F8">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水生生态</w:t>
            </w:r>
          </w:p>
        </w:tc>
        <w:tc>
          <w:tcPr>
            <w:tcW w:w="1594" w:type="pct"/>
            <w:noWrap w:val="0"/>
            <w:vAlign w:val="center"/>
          </w:tcPr>
          <w:p w14:paraId="1100EC19">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756" w:type="pct"/>
            <w:noWrap w:val="0"/>
            <w:vAlign w:val="center"/>
          </w:tcPr>
          <w:p w14:paraId="3D70843D">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w:t>
            </w:r>
          </w:p>
        </w:tc>
        <w:tc>
          <w:tcPr>
            <w:tcW w:w="1198" w:type="pct"/>
            <w:noWrap w:val="0"/>
            <w:vAlign w:val="center"/>
          </w:tcPr>
          <w:p w14:paraId="6AA69B40">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80" w:type="pct"/>
            <w:noWrap w:val="0"/>
            <w:vAlign w:val="center"/>
          </w:tcPr>
          <w:p w14:paraId="3DB1ABAB">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51EEF8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14:paraId="47B5554F">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地表水环境</w:t>
            </w:r>
          </w:p>
        </w:tc>
        <w:tc>
          <w:tcPr>
            <w:tcW w:w="1594" w:type="pct"/>
            <w:noWrap w:val="0"/>
            <w:vAlign w:val="center"/>
          </w:tcPr>
          <w:p w14:paraId="3D899C09">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施工期废水设防渗沉淀池，可回用于洒水降尘，生活污水经化粪池处理后，</w:t>
            </w:r>
            <w:r>
              <w:rPr>
                <w:rFonts w:hint="eastAsia" w:cs="Times New Roman"/>
                <w:color w:val="auto"/>
                <w:sz w:val="21"/>
                <w:szCs w:val="21"/>
                <w:highlight w:val="none"/>
                <w:lang w:val="en-US" w:eastAsia="zh-CN"/>
              </w:rPr>
              <w:t>委托当地农户定期清掏。</w:t>
            </w:r>
          </w:p>
        </w:tc>
        <w:tc>
          <w:tcPr>
            <w:tcW w:w="756" w:type="pct"/>
            <w:noWrap w:val="0"/>
            <w:vAlign w:val="center"/>
          </w:tcPr>
          <w:p w14:paraId="3C2423B3">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不外排</w:t>
            </w:r>
          </w:p>
        </w:tc>
        <w:tc>
          <w:tcPr>
            <w:tcW w:w="1198" w:type="pct"/>
            <w:noWrap w:val="0"/>
            <w:vAlign w:val="center"/>
          </w:tcPr>
          <w:p w14:paraId="34F77308">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擦拭废水沿板面直接落入光伏组件下方，土壤入渗和蒸发，不会对周围水环境产生影响。</w:t>
            </w:r>
          </w:p>
        </w:tc>
        <w:tc>
          <w:tcPr>
            <w:tcW w:w="880" w:type="pct"/>
            <w:noWrap w:val="0"/>
            <w:vAlign w:val="center"/>
          </w:tcPr>
          <w:p w14:paraId="4DDC5A04">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自然蒸发、不外排</w:t>
            </w:r>
          </w:p>
        </w:tc>
      </w:tr>
      <w:tr w14:paraId="50F30B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14:paraId="7D5C1554">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地下水及土壤环境</w:t>
            </w:r>
          </w:p>
        </w:tc>
        <w:tc>
          <w:tcPr>
            <w:tcW w:w="1594" w:type="pct"/>
            <w:noWrap w:val="0"/>
            <w:vAlign w:val="center"/>
          </w:tcPr>
          <w:p w14:paraId="421855BF">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56" w:type="pct"/>
            <w:noWrap w:val="0"/>
            <w:vAlign w:val="center"/>
          </w:tcPr>
          <w:p w14:paraId="46DBE6D2">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198" w:type="pct"/>
            <w:noWrap w:val="0"/>
            <w:vAlign w:val="center"/>
          </w:tcPr>
          <w:p w14:paraId="2A530BBC">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80" w:type="pct"/>
            <w:noWrap w:val="0"/>
            <w:vAlign w:val="center"/>
          </w:tcPr>
          <w:p w14:paraId="7646DC1C">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74533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14:paraId="0899ABDD">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声环境</w:t>
            </w:r>
          </w:p>
        </w:tc>
        <w:tc>
          <w:tcPr>
            <w:tcW w:w="1594" w:type="pct"/>
            <w:noWrap w:val="0"/>
            <w:vAlign w:val="center"/>
          </w:tcPr>
          <w:p w14:paraId="11E0D2B2">
            <w:pPr>
              <w:keepNext w:val="0"/>
              <w:keepLines w:val="0"/>
              <w:pageBreakBefore w:val="0"/>
              <w:kinsoku/>
              <w:wordWrap/>
              <w:overflowPunct/>
              <w:topLinePunct w:val="0"/>
              <w:autoSpaceDE/>
              <w:autoSpaceDN/>
              <w:bidi w:val="0"/>
              <w:adjustRightInd w:val="0"/>
              <w:snapToGrid w:val="0"/>
              <w:spacing w:line="360" w:lineRule="exact"/>
              <w:ind w:firstLine="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①加强施工管理，文明施工，合理安排施工作业时间；邻近居民集中区施工时，应在高噪声设备周围设置掩蔽物以进行隔声；②在施工设备选型时选用符合国家噪声标准的低噪声施工设备，将噪声级较高的设备工作安排在昼间进行，夜间禁止高噪声设备施工，如因施工工艺需要夜间施工的，施工单位应提前向当地相关部门办理相关手续；③运输车辆应尽量避开噪声敏感区域和噪声敏感时段，禁止鸣笛；加强施工机械和运输车辆的保养，减小机械故障产生的噪声。</w:t>
            </w:r>
          </w:p>
        </w:tc>
        <w:tc>
          <w:tcPr>
            <w:tcW w:w="756" w:type="pct"/>
            <w:noWrap w:val="0"/>
            <w:vAlign w:val="center"/>
          </w:tcPr>
          <w:p w14:paraId="314AF308">
            <w:pPr>
              <w:keepNext w:val="0"/>
              <w:keepLines w:val="0"/>
              <w:pageBreakBefore w:val="0"/>
              <w:kinsoku/>
              <w:wordWrap/>
              <w:overflowPunct/>
              <w:topLinePunct w:val="0"/>
              <w:autoSpaceDE/>
              <w:autoSpaceDN/>
              <w:bidi w:val="0"/>
              <w:adjustRightInd w:val="0"/>
              <w:snapToGrid w:val="0"/>
              <w:spacing w:line="360" w:lineRule="exact"/>
              <w:ind w:firstLine="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①合理安排施工作业时间，邻近居民集中区施工时，在高噪声设备周围设置掩蔽物以进行隔声，厂界达标；②选用符合国家噪声标准的低噪声施工设备；③运输车辆避开噪声敏感区域和噪声敏感时段。</w:t>
            </w:r>
          </w:p>
        </w:tc>
        <w:tc>
          <w:tcPr>
            <w:tcW w:w="1198" w:type="pct"/>
            <w:noWrap w:val="0"/>
            <w:vAlign w:val="center"/>
          </w:tcPr>
          <w:p w14:paraId="221A800A">
            <w:pPr>
              <w:keepNext w:val="0"/>
              <w:keepLines w:val="0"/>
              <w:pageBreakBefore w:val="0"/>
              <w:kinsoku/>
              <w:wordWrap/>
              <w:overflowPunct/>
              <w:topLinePunct w:val="0"/>
              <w:autoSpaceDE/>
              <w:autoSpaceDN/>
              <w:bidi w:val="0"/>
              <w:adjustRightInd w:val="0"/>
              <w:snapToGrid w:val="0"/>
              <w:spacing w:line="360" w:lineRule="exact"/>
              <w:ind w:firstLine="0"/>
              <w:jc w:val="both"/>
              <w:textAlignment w:val="auto"/>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检查设备保持良好运行状态</w:t>
            </w:r>
            <w:r>
              <w:rPr>
                <w:rFonts w:hint="eastAsia" w:ascii="Times New Roman" w:hAnsi="Times New Roman" w:eastAsia="宋体" w:cs="Times New Roman"/>
                <w:color w:val="auto"/>
                <w:sz w:val="21"/>
                <w:szCs w:val="21"/>
                <w:highlight w:val="none"/>
                <w:lang w:val="en-US" w:eastAsia="zh-CN"/>
              </w:rPr>
              <w:t>。运行期加强汇集站内高噪声设备的管理维护，减少设备陈旧产生的噪声。</w:t>
            </w:r>
          </w:p>
          <w:p w14:paraId="5D1BE542">
            <w:pPr>
              <w:keepNext w:val="0"/>
              <w:keepLines w:val="0"/>
              <w:pageBreakBefore w:val="0"/>
              <w:kinsoku/>
              <w:wordWrap/>
              <w:overflowPunct/>
              <w:topLinePunct w:val="0"/>
              <w:autoSpaceDE/>
              <w:autoSpaceDN/>
              <w:bidi w:val="0"/>
              <w:adjustRightInd w:val="0"/>
              <w:snapToGrid w:val="0"/>
              <w:spacing w:line="360" w:lineRule="exact"/>
              <w:ind w:firstLine="0"/>
              <w:jc w:val="both"/>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架空线路运行时保持导线表面光滑减少电晕放电，并采取提高导线对地高度等措施，以降低对周围环境的影响。</w:t>
            </w:r>
          </w:p>
        </w:tc>
        <w:tc>
          <w:tcPr>
            <w:tcW w:w="880" w:type="pct"/>
            <w:noWrap w:val="0"/>
            <w:vAlign w:val="center"/>
          </w:tcPr>
          <w:p w14:paraId="3E3CB36C">
            <w:pPr>
              <w:keepNext w:val="0"/>
              <w:keepLines w:val="0"/>
              <w:pageBreakBefore w:val="0"/>
              <w:kinsoku/>
              <w:wordWrap/>
              <w:overflowPunct/>
              <w:topLinePunct w:val="0"/>
              <w:autoSpaceDE/>
              <w:autoSpaceDN/>
              <w:bidi w:val="0"/>
              <w:adjustRightInd w:val="0"/>
              <w:snapToGrid w:val="0"/>
              <w:spacing w:line="360" w:lineRule="exact"/>
              <w:ind w:firstLine="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光伏发电场执行《工业企业厂界环境噪声排放标准》（GB12348-2008）中2类标准；线路沿线敏感目标噪声满足《声环境质量标准》(GB3096-2008)中相应标准要求。</w:t>
            </w:r>
          </w:p>
        </w:tc>
      </w:tr>
      <w:tr w14:paraId="5E298B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14:paraId="730656FA">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振动</w:t>
            </w:r>
          </w:p>
        </w:tc>
        <w:tc>
          <w:tcPr>
            <w:tcW w:w="1594" w:type="pct"/>
            <w:noWrap w:val="0"/>
            <w:vAlign w:val="center"/>
          </w:tcPr>
          <w:p w14:paraId="30639555">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56" w:type="pct"/>
            <w:noWrap w:val="0"/>
            <w:vAlign w:val="center"/>
          </w:tcPr>
          <w:p w14:paraId="256395D8">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198" w:type="pct"/>
            <w:noWrap w:val="0"/>
            <w:vAlign w:val="center"/>
          </w:tcPr>
          <w:p w14:paraId="62522F38">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80" w:type="pct"/>
            <w:noWrap w:val="0"/>
            <w:vAlign w:val="center"/>
          </w:tcPr>
          <w:p w14:paraId="37875DEE">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0CD29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14:paraId="32650F1A">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大气环境</w:t>
            </w:r>
          </w:p>
        </w:tc>
        <w:tc>
          <w:tcPr>
            <w:tcW w:w="1594" w:type="pct"/>
            <w:noWrap w:val="0"/>
            <w:vAlign w:val="center"/>
          </w:tcPr>
          <w:p w14:paraId="25B11C59">
            <w:pPr>
              <w:keepNext w:val="0"/>
              <w:keepLines w:val="0"/>
              <w:pageBreakBefore w:val="0"/>
              <w:kinsoku/>
              <w:wordWrap/>
              <w:overflowPunct/>
              <w:topLinePunct w:val="0"/>
              <w:autoSpaceDE/>
              <w:autoSpaceDN/>
              <w:bidi w:val="0"/>
              <w:adjustRightInd w:val="0"/>
              <w:snapToGrid w:val="0"/>
              <w:spacing w:line="360" w:lineRule="exact"/>
              <w:ind w:firstLine="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临时堆放土石方表面进行遮盖、四周进行围挡或定期对临时堆放土石方表面洒水。裸露地面应采覆盖防尘布或防尘网，定时定量洒水。车辆应加盖篷布或采取密闭运输方式。</w:t>
            </w:r>
          </w:p>
        </w:tc>
        <w:tc>
          <w:tcPr>
            <w:tcW w:w="756" w:type="pct"/>
            <w:noWrap w:val="0"/>
            <w:vAlign w:val="center"/>
          </w:tcPr>
          <w:p w14:paraId="4F67BB8E">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施工期扬尘防治措施有效落实</w:t>
            </w:r>
          </w:p>
        </w:tc>
        <w:tc>
          <w:tcPr>
            <w:tcW w:w="1198" w:type="pct"/>
            <w:noWrap w:val="0"/>
            <w:vAlign w:val="center"/>
          </w:tcPr>
          <w:p w14:paraId="4E9B073A">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80" w:type="pct"/>
            <w:noWrap w:val="0"/>
            <w:vAlign w:val="center"/>
          </w:tcPr>
          <w:p w14:paraId="5ED6EFB2">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r w14:paraId="6D3300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14:paraId="6FF17A17">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固体废物</w:t>
            </w:r>
          </w:p>
        </w:tc>
        <w:tc>
          <w:tcPr>
            <w:tcW w:w="1594" w:type="pct"/>
            <w:noWrap w:val="0"/>
            <w:vAlign w:val="center"/>
          </w:tcPr>
          <w:p w14:paraId="0A08BE5F">
            <w:pPr>
              <w:keepNext w:val="0"/>
              <w:keepLines w:val="0"/>
              <w:pageBreakBefore w:val="0"/>
              <w:kinsoku/>
              <w:wordWrap/>
              <w:overflowPunct/>
              <w:topLinePunct w:val="0"/>
              <w:autoSpaceDE/>
              <w:autoSpaceDN/>
              <w:bidi w:val="0"/>
              <w:adjustRightInd w:val="0"/>
              <w:snapToGrid w:val="0"/>
              <w:spacing w:line="360" w:lineRule="exact"/>
              <w:ind w:firstLine="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工程挖填方平衡，挖方全部回填，生活垃圾集中统一运至就近的垃圾填埋场处理</w:t>
            </w:r>
          </w:p>
        </w:tc>
        <w:tc>
          <w:tcPr>
            <w:tcW w:w="756" w:type="pct"/>
            <w:noWrap w:val="0"/>
            <w:vAlign w:val="center"/>
          </w:tcPr>
          <w:p w14:paraId="22C58844">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不外排</w:t>
            </w:r>
          </w:p>
        </w:tc>
        <w:tc>
          <w:tcPr>
            <w:tcW w:w="1198" w:type="pct"/>
            <w:noWrap w:val="0"/>
            <w:vAlign w:val="center"/>
          </w:tcPr>
          <w:p w14:paraId="4DEAC1F3">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主要是更换的太阳能电池组件和废磷酸铁锂电池为一般废物，更换后直接由厂家回收处置，更换的铅酸蓄电池由设备暂存于</w:t>
            </w:r>
            <w:r>
              <w:rPr>
                <w:rFonts w:hint="eastAsia" w:ascii="Times New Roman" w:hAnsi="Times New Roman" w:eastAsia="宋体" w:cs="Times New Roman"/>
                <w:color w:val="auto"/>
                <w:sz w:val="21"/>
                <w:szCs w:val="21"/>
                <w:highlight w:val="none"/>
                <w:lang w:val="en-US" w:eastAsia="zh-CN"/>
              </w:rPr>
              <w:t>项目区</w:t>
            </w:r>
            <w:r>
              <w:rPr>
                <w:rFonts w:hint="default" w:ascii="Times New Roman" w:hAnsi="Times New Roman" w:eastAsia="宋体" w:cs="Times New Roman"/>
                <w:color w:val="auto"/>
                <w:sz w:val="21"/>
                <w:szCs w:val="21"/>
                <w:highlight w:val="none"/>
                <w:lang w:val="en-US" w:eastAsia="zh-CN"/>
              </w:rPr>
              <w:t>的危废舱，定期交由有资质单位进行处理；事故状态下产生的废变压器油通过沟槽管线汇入事故油池内，设备检修产生的废变压器油等，收集后暂存于</w:t>
            </w:r>
            <w:r>
              <w:rPr>
                <w:rFonts w:hint="eastAsia" w:ascii="Times New Roman" w:hAnsi="Times New Roman" w:eastAsia="宋体" w:cs="Times New Roman"/>
                <w:color w:val="auto"/>
                <w:sz w:val="21"/>
                <w:szCs w:val="21"/>
                <w:highlight w:val="none"/>
                <w:lang w:val="en-US" w:eastAsia="zh-CN"/>
              </w:rPr>
              <w:t>项目区</w:t>
            </w:r>
            <w:r>
              <w:rPr>
                <w:rFonts w:hint="default" w:ascii="Times New Roman" w:hAnsi="Times New Roman" w:eastAsia="宋体" w:cs="Times New Roman"/>
                <w:color w:val="auto"/>
                <w:sz w:val="21"/>
                <w:szCs w:val="21"/>
                <w:highlight w:val="none"/>
                <w:lang w:val="en-US" w:eastAsia="zh-CN"/>
              </w:rPr>
              <w:t>危废舱，并定期交由有资质单位处理。</w:t>
            </w:r>
          </w:p>
        </w:tc>
        <w:tc>
          <w:tcPr>
            <w:tcW w:w="880" w:type="pct"/>
            <w:noWrap w:val="0"/>
            <w:vAlign w:val="center"/>
          </w:tcPr>
          <w:p w14:paraId="788FED7B">
            <w:pPr>
              <w:keepNext w:val="0"/>
              <w:keepLines w:val="0"/>
              <w:pageBreakBefore w:val="0"/>
              <w:kinsoku/>
              <w:wordWrap/>
              <w:overflowPunct/>
              <w:topLinePunct w:val="0"/>
              <w:autoSpaceDE/>
              <w:autoSpaceDN/>
              <w:bidi w:val="0"/>
              <w:adjustRightInd w:val="0"/>
              <w:snapToGrid w:val="0"/>
              <w:spacing w:line="360" w:lineRule="exact"/>
              <w:ind w:firstLine="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一般固废执行《一般工业固体废物贮存和填埋污染控制标准》（GB18599-2020）；危险废物贮存执行《危险废物贮存污染控制标准》(GB 18597-2023)</w:t>
            </w:r>
          </w:p>
        </w:tc>
      </w:tr>
      <w:tr w14:paraId="3103CB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14:paraId="35314668">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电磁环境</w:t>
            </w:r>
          </w:p>
        </w:tc>
        <w:tc>
          <w:tcPr>
            <w:tcW w:w="1594" w:type="pct"/>
            <w:noWrap w:val="0"/>
            <w:vAlign w:val="center"/>
          </w:tcPr>
          <w:p w14:paraId="2A44D3F7">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56" w:type="pct"/>
            <w:noWrap w:val="0"/>
            <w:vAlign w:val="center"/>
          </w:tcPr>
          <w:p w14:paraId="52FF08A2">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198" w:type="pct"/>
            <w:noWrap w:val="0"/>
            <w:vAlign w:val="center"/>
          </w:tcPr>
          <w:p w14:paraId="0FAB0C9C">
            <w:pPr>
              <w:keepNext w:val="0"/>
              <w:keepLines w:val="0"/>
              <w:pageBreakBefore w:val="0"/>
              <w:kinsoku/>
              <w:wordWrap/>
              <w:overflowPunct/>
              <w:topLinePunct w:val="0"/>
              <w:autoSpaceDE/>
              <w:autoSpaceDN/>
              <w:bidi w:val="0"/>
              <w:adjustRightInd w:val="0"/>
              <w:snapToGrid w:val="0"/>
              <w:spacing w:line="360" w:lineRule="exact"/>
              <w:ind w:firstLine="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9"/>
                <w:sz w:val="21"/>
                <w:szCs w:val="21"/>
                <w:highlight w:val="none"/>
              </w:rPr>
              <w:t>制定安全操作规程，加强职工安全教育，加强电磁水平监测；对员工进行电磁环境基础知识培训，在巡检带电维修过程中，尽可能减少暴露在电磁场中的时间；设立电磁防护安全警示标志，禁止无关人员靠近带电架构等。</w:t>
            </w:r>
          </w:p>
        </w:tc>
        <w:tc>
          <w:tcPr>
            <w:tcW w:w="880" w:type="pct"/>
            <w:noWrap w:val="0"/>
            <w:vAlign w:val="center"/>
          </w:tcPr>
          <w:p w14:paraId="1E5799A4">
            <w:pPr>
              <w:keepNext w:val="0"/>
              <w:keepLines w:val="0"/>
              <w:pageBreakBefore w:val="0"/>
              <w:kinsoku/>
              <w:wordWrap/>
              <w:overflowPunct/>
              <w:topLinePunct w:val="0"/>
              <w:autoSpaceDE/>
              <w:autoSpaceDN/>
              <w:bidi w:val="0"/>
              <w:adjustRightInd w:val="0"/>
              <w:snapToGrid w:val="0"/>
              <w:spacing w:line="360" w:lineRule="exact"/>
              <w:ind w:firstLine="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属</w:t>
            </w:r>
            <w:r>
              <w:rPr>
                <w:rFonts w:hint="default" w:ascii="Times New Roman" w:hAnsi="Times New Roman" w:eastAsia="宋体" w:cs="Times New Roman"/>
                <w:color w:val="auto"/>
                <w:spacing w:val="9"/>
                <w:sz w:val="21"/>
                <w:szCs w:val="21"/>
                <w:highlight w:val="none"/>
              </w:rPr>
              <w:t>可满足《电磁环境控制限值》(GB8702-2014)中频率为50Hz的电场、磁场公众曝露控制限值。</w:t>
            </w:r>
          </w:p>
        </w:tc>
      </w:tr>
      <w:tr w14:paraId="5EC190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14:paraId="782EDCE2">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w:t>
            </w:r>
          </w:p>
        </w:tc>
        <w:tc>
          <w:tcPr>
            <w:tcW w:w="1594" w:type="pct"/>
            <w:noWrap w:val="0"/>
            <w:vAlign w:val="center"/>
          </w:tcPr>
          <w:p w14:paraId="3E3A2B87">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13"/>
                <w:sz w:val="21"/>
                <w:szCs w:val="21"/>
                <w:highlight w:val="none"/>
              </w:rPr>
              <w:t>加强燃油机械维修保</w:t>
            </w:r>
            <w:r>
              <w:rPr>
                <w:rFonts w:hint="default" w:ascii="Times New Roman" w:hAnsi="Times New Roman" w:eastAsia="宋体" w:cs="Times New Roman"/>
                <w:color w:val="auto"/>
                <w:spacing w:val="-9"/>
                <w:sz w:val="21"/>
                <w:szCs w:val="21"/>
                <w:highlight w:val="none"/>
              </w:rPr>
              <w:t>养；暂存的汽柴油区应</w:t>
            </w:r>
            <w:r>
              <w:rPr>
                <w:rFonts w:hint="default" w:ascii="Times New Roman" w:hAnsi="Times New Roman" w:eastAsia="宋体" w:cs="Times New Roman"/>
                <w:color w:val="auto"/>
                <w:spacing w:val="13"/>
                <w:sz w:val="21"/>
                <w:szCs w:val="21"/>
                <w:highlight w:val="none"/>
              </w:rPr>
              <w:t>设置严禁烟火等禁火</w:t>
            </w:r>
            <w:r>
              <w:rPr>
                <w:rFonts w:hint="default" w:ascii="Times New Roman" w:hAnsi="Times New Roman" w:eastAsia="宋体" w:cs="Times New Roman"/>
                <w:color w:val="auto"/>
                <w:spacing w:val="-9"/>
                <w:sz w:val="21"/>
                <w:szCs w:val="21"/>
                <w:highlight w:val="none"/>
              </w:rPr>
              <w:t>标识；燃油机械加油时</w:t>
            </w:r>
            <w:r>
              <w:rPr>
                <w:rFonts w:hint="default" w:ascii="Times New Roman" w:hAnsi="Times New Roman" w:eastAsia="宋体" w:cs="Times New Roman"/>
                <w:color w:val="auto"/>
                <w:spacing w:val="-18"/>
                <w:sz w:val="21"/>
                <w:szCs w:val="21"/>
                <w:highlight w:val="none"/>
              </w:rPr>
              <w:t>应做好巡查工作；制定</w:t>
            </w:r>
            <w:r>
              <w:rPr>
                <w:rFonts w:hint="default" w:ascii="Times New Roman" w:hAnsi="Times New Roman" w:eastAsia="宋体" w:cs="Times New Roman"/>
                <w:color w:val="auto"/>
                <w:spacing w:val="13"/>
                <w:sz w:val="21"/>
                <w:szCs w:val="21"/>
                <w:highlight w:val="none"/>
              </w:rPr>
              <w:t>严格健全的安全管理制度和相关人员的培</w:t>
            </w:r>
            <w:r>
              <w:rPr>
                <w:rFonts w:hint="default" w:ascii="Times New Roman" w:hAnsi="Times New Roman" w:eastAsia="宋体" w:cs="Times New Roman"/>
                <w:color w:val="auto"/>
                <w:spacing w:val="-9"/>
                <w:sz w:val="21"/>
                <w:szCs w:val="21"/>
                <w:highlight w:val="none"/>
              </w:rPr>
              <w:t>训制度，规范汽柴油运</w:t>
            </w:r>
            <w:r>
              <w:rPr>
                <w:rFonts w:hint="default" w:ascii="Times New Roman" w:hAnsi="Times New Roman" w:eastAsia="宋体" w:cs="Times New Roman"/>
                <w:color w:val="auto"/>
                <w:spacing w:val="13"/>
                <w:sz w:val="21"/>
                <w:szCs w:val="21"/>
                <w:highlight w:val="none"/>
              </w:rPr>
              <w:t>输、使用和储存的过</w:t>
            </w:r>
            <w:r>
              <w:rPr>
                <w:rFonts w:hint="default" w:ascii="Times New Roman" w:hAnsi="Times New Roman" w:eastAsia="宋体" w:cs="Times New Roman"/>
                <w:color w:val="auto"/>
                <w:spacing w:val="-10"/>
                <w:sz w:val="21"/>
                <w:szCs w:val="21"/>
                <w:highlight w:val="none"/>
              </w:rPr>
              <w:t>程。</w:t>
            </w:r>
          </w:p>
        </w:tc>
        <w:tc>
          <w:tcPr>
            <w:tcW w:w="756" w:type="pct"/>
            <w:noWrap w:val="0"/>
            <w:vAlign w:val="center"/>
          </w:tcPr>
          <w:p w14:paraId="2CA75B19">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1"/>
                <w:sz w:val="21"/>
                <w:szCs w:val="21"/>
                <w:highlight w:val="none"/>
              </w:rPr>
              <w:t>施工期影像资料、</w:t>
            </w:r>
            <w:r>
              <w:rPr>
                <w:rFonts w:hint="default" w:ascii="Times New Roman" w:hAnsi="Times New Roman" w:eastAsia="宋体" w:cs="Times New Roman"/>
                <w:color w:val="auto"/>
                <w:spacing w:val="5"/>
                <w:sz w:val="21"/>
                <w:szCs w:val="21"/>
                <w:highlight w:val="none"/>
              </w:rPr>
              <w:t>环境监理报告；无</w:t>
            </w:r>
            <w:r>
              <w:rPr>
                <w:rFonts w:hint="default" w:ascii="Times New Roman" w:hAnsi="Times New Roman" w:eastAsia="宋体" w:cs="Times New Roman"/>
                <w:color w:val="auto"/>
                <w:spacing w:val="-1"/>
                <w:sz w:val="21"/>
                <w:szCs w:val="21"/>
                <w:highlight w:val="none"/>
              </w:rPr>
              <w:t>环境风险事故发生</w:t>
            </w:r>
          </w:p>
        </w:tc>
        <w:tc>
          <w:tcPr>
            <w:tcW w:w="1198" w:type="pct"/>
            <w:noWrap w:val="0"/>
            <w:vAlign w:val="center"/>
          </w:tcPr>
          <w:p w14:paraId="4C936205">
            <w:pPr>
              <w:keepNext w:val="0"/>
              <w:keepLines w:val="0"/>
              <w:pageBreakBefore w:val="0"/>
              <w:kinsoku/>
              <w:wordWrap/>
              <w:overflowPunct/>
              <w:topLinePunct w:val="0"/>
              <w:autoSpaceDE/>
              <w:autoSpaceDN/>
              <w:bidi w:val="0"/>
              <w:adjustRightInd w:val="0"/>
              <w:snapToGrid w:val="0"/>
              <w:spacing w:line="360" w:lineRule="exact"/>
              <w:ind w:firstLine="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highlight w:val="none"/>
                <w:lang w:val="en-US" w:eastAsia="zh-CN" w:bidi="ar-SA"/>
              </w:rPr>
              <w:t>户外设置事故油池一座，</w:t>
            </w:r>
            <w:r>
              <w:rPr>
                <w:rFonts w:hint="default" w:ascii="Times New Roman" w:hAnsi="Times New Roman" w:eastAsia="宋体" w:cs="Times New Roman"/>
                <w:color w:val="auto"/>
                <w:sz w:val="21"/>
                <w:szCs w:val="21"/>
                <w:highlight w:val="none"/>
                <w:lang w:val="en-US" w:eastAsia="zh-CN"/>
              </w:rPr>
              <w:t>制定风险管理措施和应急预案</w:t>
            </w:r>
            <w:r>
              <w:rPr>
                <w:rFonts w:hint="eastAsia" w:ascii="Times New Roman" w:hAnsi="Times New Roman" w:eastAsia="宋体" w:cs="Times New Roman"/>
                <w:color w:val="auto"/>
                <w:sz w:val="21"/>
                <w:szCs w:val="21"/>
                <w:highlight w:val="none"/>
                <w:lang w:val="en-US" w:eastAsia="zh-CN"/>
              </w:rPr>
              <w:t>。</w:t>
            </w:r>
          </w:p>
        </w:tc>
        <w:tc>
          <w:tcPr>
            <w:tcW w:w="880" w:type="pct"/>
            <w:noWrap w:val="0"/>
            <w:vAlign w:val="center"/>
          </w:tcPr>
          <w:p w14:paraId="7FB8EEB4">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落实相关措施。</w:t>
            </w:r>
          </w:p>
        </w:tc>
      </w:tr>
      <w:tr w14:paraId="05F45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14:paraId="2A6CAF25">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环境监测</w:t>
            </w:r>
          </w:p>
        </w:tc>
        <w:tc>
          <w:tcPr>
            <w:tcW w:w="1594" w:type="pct"/>
            <w:noWrap w:val="0"/>
            <w:vAlign w:val="center"/>
          </w:tcPr>
          <w:p w14:paraId="34648FC6">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default" w:ascii="Times New Roman" w:hAnsi="Times New Roman" w:eastAsia="宋体" w:cs="Times New Roman"/>
                <w:color w:val="auto"/>
                <w:spacing w:val="13"/>
                <w:kern w:val="2"/>
                <w:sz w:val="21"/>
                <w:szCs w:val="21"/>
                <w:highlight w:val="none"/>
                <w:lang w:val="en-US" w:eastAsia="zh-CN" w:bidi="ar-SA"/>
              </w:rPr>
            </w:pPr>
            <w:r>
              <w:rPr>
                <w:rFonts w:hint="default" w:ascii="Times New Roman" w:hAnsi="Times New Roman" w:eastAsia="宋体" w:cs="Times New Roman"/>
                <w:color w:val="auto"/>
                <w:spacing w:val="13"/>
                <w:kern w:val="2"/>
                <w:sz w:val="21"/>
                <w:szCs w:val="21"/>
                <w:highlight w:val="none"/>
                <w:lang w:val="en-US" w:eastAsia="zh-CN" w:bidi="ar-SA"/>
              </w:rPr>
              <w:t>施工噪声及污水的监测</w:t>
            </w:r>
          </w:p>
        </w:tc>
        <w:tc>
          <w:tcPr>
            <w:tcW w:w="756" w:type="pct"/>
            <w:noWrap w:val="0"/>
            <w:vAlign w:val="center"/>
          </w:tcPr>
          <w:p w14:paraId="2E53C472">
            <w:pPr>
              <w:pStyle w:val="62"/>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jc w:val="center"/>
              <w:textAlignment w:val="auto"/>
              <w:rPr>
                <w:rFonts w:hint="default" w:ascii="Times New Roman" w:hAnsi="Times New Roman" w:eastAsia="宋体" w:cs="Times New Roman"/>
                <w:color w:val="auto"/>
                <w:spacing w:val="13"/>
                <w:kern w:val="2"/>
                <w:sz w:val="21"/>
                <w:szCs w:val="21"/>
                <w:highlight w:val="none"/>
                <w:lang w:val="en-US" w:eastAsia="zh-CN" w:bidi="ar-SA"/>
              </w:rPr>
            </w:pPr>
            <w:r>
              <w:rPr>
                <w:rFonts w:hint="default" w:ascii="Times New Roman" w:hAnsi="Times New Roman" w:eastAsia="宋体" w:cs="Times New Roman"/>
                <w:color w:val="auto"/>
                <w:spacing w:val="13"/>
                <w:kern w:val="2"/>
                <w:sz w:val="21"/>
                <w:szCs w:val="21"/>
                <w:highlight w:val="none"/>
                <w:lang w:val="en-US" w:eastAsia="zh-CN" w:bidi="ar-SA"/>
              </w:rPr>
              <w:t>无废水外排，施工</w:t>
            </w:r>
            <w:r>
              <w:rPr>
                <w:rFonts w:hint="eastAsia" w:ascii="Times New Roman" w:hAnsi="Times New Roman" w:cs="Times New Roman"/>
                <w:color w:val="auto"/>
                <w:spacing w:val="13"/>
                <w:kern w:val="2"/>
                <w:sz w:val="21"/>
                <w:szCs w:val="21"/>
                <w:highlight w:val="none"/>
                <w:lang w:val="en-US" w:eastAsia="zh-CN" w:bidi="ar-SA"/>
              </w:rPr>
              <w:t>场</w:t>
            </w:r>
            <w:r>
              <w:rPr>
                <w:rFonts w:hint="default" w:ascii="Times New Roman" w:hAnsi="Times New Roman" w:eastAsia="宋体" w:cs="Times New Roman"/>
                <w:color w:val="auto"/>
                <w:spacing w:val="13"/>
                <w:kern w:val="2"/>
                <w:sz w:val="21"/>
                <w:szCs w:val="21"/>
                <w:highlight w:val="none"/>
                <w:lang w:val="en-US" w:eastAsia="zh-CN" w:bidi="ar-SA"/>
              </w:rPr>
              <w:t>界噪声达标</w:t>
            </w:r>
          </w:p>
        </w:tc>
        <w:tc>
          <w:tcPr>
            <w:tcW w:w="1198" w:type="pct"/>
            <w:noWrap w:val="0"/>
            <w:vAlign w:val="center"/>
          </w:tcPr>
          <w:p w14:paraId="18ADB9A6">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工程环保竣工验收监测一次，出现环保投诉时建设单位组织开展监测</w:t>
            </w:r>
          </w:p>
        </w:tc>
        <w:tc>
          <w:tcPr>
            <w:tcW w:w="880" w:type="pct"/>
            <w:noWrap w:val="0"/>
            <w:vAlign w:val="center"/>
          </w:tcPr>
          <w:p w14:paraId="6D89ACA9">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委托有资质的单位开展监测或自行监测，监测记录完整</w:t>
            </w:r>
          </w:p>
        </w:tc>
      </w:tr>
      <w:tr w14:paraId="614562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14:paraId="3E0E8C09">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w:t>
            </w:r>
          </w:p>
        </w:tc>
        <w:tc>
          <w:tcPr>
            <w:tcW w:w="1594" w:type="pct"/>
            <w:noWrap w:val="0"/>
            <w:vAlign w:val="center"/>
          </w:tcPr>
          <w:p w14:paraId="1D8808E2">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56" w:type="pct"/>
            <w:noWrap w:val="0"/>
            <w:vAlign w:val="center"/>
          </w:tcPr>
          <w:p w14:paraId="033F0666">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1198" w:type="pct"/>
            <w:noWrap w:val="0"/>
            <w:vAlign w:val="center"/>
          </w:tcPr>
          <w:p w14:paraId="3062AB6A">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880" w:type="pct"/>
            <w:noWrap w:val="0"/>
            <w:vAlign w:val="center"/>
          </w:tcPr>
          <w:p w14:paraId="044BF960">
            <w:pPr>
              <w:keepNext w:val="0"/>
              <w:keepLines w:val="0"/>
              <w:pageBreakBefore w:val="0"/>
              <w:kinsoku/>
              <w:wordWrap/>
              <w:overflowPunct/>
              <w:topLinePunct w:val="0"/>
              <w:autoSpaceDE/>
              <w:autoSpaceDN/>
              <w:bidi w:val="0"/>
              <w:adjustRightInd w:val="0"/>
              <w:snapToGrid w:val="0"/>
              <w:spacing w:line="360" w:lineRule="exact"/>
              <w:ind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r>
    </w:tbl>
    <w:p w14:paraId="098BDB99">
      <w:pPr>
        <w:pStyle w:val="21"/>
        <w:spacing w:before="0" w:beforeAutospacing="0" w:line="14" w:lineRule="auto"/>
        <w:jc w:val="center"/>
        <w:outlineLvl w:val="0"/>
        <w:rPr>
          <w:rFonts w:hint="default" w:ascii="Times New Roman" w:hAnsi="Times New Roman" w:eastAsia="黑体" w:cs="Times New Roman"/>
          <w:snapToGrid w:val="0"/>
          <w:color w:val="auto"/>
          <w:sz w:val="30"/>
          <w:szCs w:val="30"/>
          <w:highlight w:val="none"/>
        </w:rPr>
        <w:sectPr>
          <w:footerReference r:id="rId7" w:type="default"/>
          <w:pgSz w:w="16840" w:h="11905" w:orient="landscape"/>
          <w:pgMar w:top="1080" w:right="1440" w:bottom="1080" w:left="1440" w:header="907" w:footer="907" w:gutter="0"/>
          <w:pgBorders>
            <w:top w:val="none" w:sz="0" w:space="0"/>
            <w:left w:val="none" w:sz="0" w:space="0"/>
            <w:bottom w:val="none" w:sz="0" w:space="0"/>
            <w:right w:val="none" w:sz="0" w:space="0"/>
          </w:pgBorders>
          <w:pgNumType w:fmt="decimal"/>
          <w:cols w:space="720" w:num="1"/>
        </w:sectPr>
      </w:pPr>
    </w:p>
    <w:p w14:paraId="60169556">
      <w:pPr>
        <w:pStyle w:val="21"/>
        <w:spacing w:before="192" w:beforeLines="80" w:beforeAutospacing="0"/>
        <w:jc w:val="center"/>
        <w:outlineLvl w:val="0"/>
        <w:rPr>
          <w:rFonts w:hint="default" w:ascii="Times New Roman" w:hAnsi="Times New Roman" w:eastAsia="黑体" w:cs="Times New Roman"/>
          <w:snapToGrid w:val="0"/>
          <w:color w:val="auto"/>
          <w:sz w:val="30"/>
          <w:szCs w:val="30"/>
          <w:highlight w:val="none"/>
        </w:rPr>
      </w:pPr>
      <w:r>
        <w:rPr>
          <w:rFonts w:hint="default" w:ascii="Times New Roman" w:hAnsi="Times New Roman" w:eastAsia="黑体" w:cs="Times New Roman"/>
          <w:snapToGrid w:val="0"/>
          <w:color w:val="auto"/>
          <w:sz w:val="30"/>
          <w:szCs w:val="30"/>
          <w:highlight w:val="none"/>
        </w:rPr>
        <w:t>七、结论</w:t>
      </w:r>
    </w:p>
    <w:tbl>
      <w:tblPr>
        <w:tblStyle w:val="25"/>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14:paraId="098301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9289" w:type="dxa"/>
            <w:noWrap w:val="0"/>
            <w:vAlign w:val="top"/>
          </w:tcPr>
          <w:p w14:paraId="7884E1BF">
            <w:pPr>
              <w:pStyle w:val="12"/>
              <w:bidi w:val="0"/>
              <w:jc w:val="both"/>
              <w:rPr>
                <w:rFonts w:hint="default" w:ascii="Times New Roman" w:hAnsi="Times New Roman" w:cs="Times New Roman"/>
                <w:color w:val="auto"/>
                <w:szCs w:val="21"/>
                <w:highlight w:val="none"/>
              </w:rPr>
            </w:pPr>
            <w:r>
              <w:rPr>
                <w:rFonts w:hint="default" w:ascii="Times New Roman" w:hAnsi="Times New Roman" w:cs="Times New Roman"/>
                <w:color w:val="auto"/>
                <w:highlight w:val="none"/>
                <w:lang w:val="en-US" w:eastAsia="zh-CN"/>
              </w:rPr>
              <w:t>综上所述，本建设项目符合国家相关产业政策，在严格采取本评价提出的各防治措施后，项目对周围生态环境的影响可以控制在国家有关标准和要求的允许范围以内。因此从环境保护角度分析，该项目的建设是可行的。</w:t>
            </w:r>
          </w:p>
        </w:tc>
      </w:tr>
    </w:tbl>
    <w:p w14:paraId="32A5F040">
      <w:pPr>
        <w:adjustRightInd w:val="0"/>
        <w:snapToGrid w:val="0"/>
        <w:spacing w:before="192" w:beforeLines="80"/>
        <w:rPr>
          <w:rFonts w:hint="default" w:ascii="Times New Roman" w:hAnsi="Times New Roman" w:cs="Times New Roman"/>
          <w:color w:val="auto"/>
          <w:highlight w:val="none"/>
        </w:rPr>
      </w:pPr>
    </w:p>
    <w:p w14:paraId="7A632349">
      <w:pPr>
        <w:adjustRightInd w:val="0"/>
        <w:snapToGrid w:val="0"/>
        <w:spacing w:before="192" w:beforeLines="80"/>
        <w:rPr>
          <w:rFonts w:hint="default" w:ascii="Times New Roman" w:hAnsi="Times New Roman" w:cs="Times New Roman"/>
          <w:color w:val="auto"/>
          <w:highlight w:val="none"/>
        </w:rPr>
      </w:pPr>
    </w:p>
    <w:p w14:paraId="5B8FDA1C">
      <w:pPr>
        <w:adjustRightInd w:val="0"/>
        <w:snapToGrid w:val="0"/>
        <w:spacing w:before="192" w:beforeLines="80"/>
        <w:rPr>
          <w:rFonts w:hint="default" w:ascii="Times New Roman" w:hAnsi="Times New Roman" w:cs="Times New Roman"/>
          <w:color w:val="auto"/>
          <w:highlight w:val="none"/>
        </w:rPr>
        <w:sectPr>
          <w:pgSz w:w="11905" w:h="16840"/>
          <w:pgMar w:top="1440" w:right="1080" w:bottom="1440" w:left="1080" w:header="907" w:footer="907" w:gutter="0"/>
          <w:pgBorders>
            <w:top w:val="none" w:sz="0" w:space="0"/>
            <w:left w:val="none" w:sz="0" w:space="0"/>
            <w:bottom w:val="none" w:sz="0" w:space="0"/>
            <w:right w:val="none" w:sz="0" w:space="0"/>
          </w:pgBorders>
          <w:pgNumType w:fmt="decimal"/>
          <w:cols w:space="720" w:num="1"/>
        </w:sectPr>
      </w:pPr>
    </w:p>
    <w:p w14:paraId="55DF6D2F">
      <w:pPr>
        <w:pStyle w:val="21"/>
        <w:spacing w:before="0" w:beforeAutospacing="0" w:line="14" w:lineRule="auto"/>
        <w:jc w:val="both"/>
        <w:outlineLvl w:val="0"/>
        <w:rPr>
          <w:rFonts w:hint="default" w:ascii="Times New Roman" w:hAnsi="Times New Roman" w:eastAsia="黑体" w:cs="Times New Roman"/>
          <w:color w:val="auto"/>
          <w:sz w:val="36"/>
          <w:szCs w:val="36"/>
          <w:highlight w:val="none"/>
          <w:lang w:val="en-US" w:eastAsia="zh-CN"/>
        </w:rPr>
      </w:pPr>
    </w:p>
    <w:p w14:paraId="083F439B">
      <w:pPr>
        <w:pStyle w:val="11"/>
        <w:keepNext w:val="0"/>
        <w:keepLines w:val="0"/>
        <w:pageBreakBefore w:val="0"/>
        <w:kinsoku/>
        <w:wordWrap/>
        <w:overflowPunct/>
        <w:topLinePunct w:val="0"/>
        <w:autoSpaceDE/>
        <w:autoSpaceDN/>
        <w:bidi w:val="0"/>
        <w:adjustRightInd/>
        <w:spacing w:before="0" w:after="0" w:line="357" w:lineRule="auto"/>
        <w:ind w:left="0" w:right="0"/>
        <w:jc w:val="center"/>
        <w:textAlignment w:val="auto"/>
        <w:rPr>
          <w:rFonts w:hint="default" w:ascii="Times New Roman" w:hAnsi="Times New Roman" w:eastAsia="黑体" w:cs="Times New Roman"/>
          <w:color w:val="auto"/>
          <w:sz w:val="36"/>
          <w:szCs w:val="36"/>
          <w:highlight w:val="none"/>
          <w:lang w:val="en-US" w:eastAsia="zh-CN"/>
        </w:rPr>
      </w:pPr>
    </w:p>
    <w:p w14:paraId="0C027AF7">
      <w:pPr>
        <w:pStyle w:val="11"/>
        <w:keepNext w:val="0"/>
        <w:keepLines w:val="0"/>
        <w:pageBreakBefore w:val="0"/>
        <w:kinsoku/>
        <w:wordWrap/>
        <w:overflowPunct/>
        <w:topLinePunct w:val="0"/>
        <w:autoSpaceDE/>
        <w:autoSpaceDN/>
        <w:bidi w:val="0"/>
        <w:adjustRightInd/>
        <w:spacing w:before="0" w:after="0" w:line="357" w:lineRule="auto"/>
        <w:ind w:left="0" w:right="0"/>
        <w:jc w:val="center"/>
        <w:textAlignment w:val="auto"/>
        <w:rPr>
          <w:rFonts w:hint="default" w:ascii="Times New Roman" w:hAnsi="Times New Roman" w:eastAsia="黑体" w:cs="Times New Roman"/>
          <w:color w:val="auto"/>
          <w:sz w:val="36"/>
          <w:szCs w:val="36"/>
          <w:highlight w:val="none"/>
          <w:lang w:val="en-US" w:eastAsia="zh-CN"/>
        </w:rPr>
      </w:pPr>
    </w:p>
    <w:p w14:paraId="5B931DE6">
      <w:pPr>
        <w:pStyle w:val="11"/>
        <w:keepNext w:val="0"/>
        <w:keepLines w:val="0"/>
        <w:pageBreakBefore w:val="0"/>
        <w:kinsoku/>
        <w:wordWrap/>
        <w:overflowPunct/>
        <w:topLinePunct w:val="0"/>
        <w:autoSpaceDE/>
        <w:autoSpaceDN/>
        <w:bidi w:val="0"/>
        <w:adjustRightInd/>
        <w:spacing w:before="0" w:after="0" w:line="357" w:lineRule="auto"/>
        <w:ind w:left="0" w:right="0"/>
        <w:jc w:val="center"/>
        <w:textAlignment w:val="auto"/>
        <w:rPr>
          <w:rFonts w:hint="default" w:ascii="Times New Roman" w:hAnsi="Times New Roman" w:eastAsia="黑体" w:cs="Times New Roman"/>
          <w:color w:val="auto"/>
          <w:sz w:val="36"/>
          <w:szCs w:val="36"/>
          <w:highlight w:val="none"/>
          <w:lang w:val="en-US" w:eastAsia="zh-CN"/>
        </w:rPr>
      </w:pPr>
    </w:p>
    <w:p w14:paraId="6621181F">
      <w:pPr>
        <w:pStyle w:val="11"/>
        <w:keepNext w:val="0"/>
        <w:keepLines w:val="0"/>
        <w:pageBreakBefore w:val="0"/>
        <w:kinsoku/>
        <w:wordWrap/>
        <w:overflowPunct/>
        <w:topLinePunct w:val="0"/>
        <w:autoSpaceDE/>
        <w:autoSpaceDN/>
        <w:bidi w:val="0"/>
        <w:adjustRightInd/>
        <w:spacing w:before="0" w:after="0" w:line="357" w:lineRule="auto"/>
        <w:ind w:left="0" w:right="0"/>
        <w:jc w:val="center"/>
        <w:textAlignment w:val="auto"/>
        <w:rPr>
          <w:rFonts w:hint="default" w:ascii="Times New Roman" w:hAnsi="Times New Roman" w:eastAsia="黑体" w:cs="Times New Roman"/>
          <w:color w:val="auto"/>
          <w:sz w:val="36"/>
          <w:szCs w:val="36"/>
          <w:highlight w:val="none"/>
          <w:lang w:val="en-US" w:eastAsia="zh-CN"/>
        </w:rPr>
      </w:pPr>
    </w:p>
    <w:p w14:paraId="71427E84">
      <w:pPr>
        <w:pStyle w:val="11"/>
        <w:keepNext w:val="0"/>
        <w:keepLines w:val="0"/>
        <w:pageBreakBefore w:val="0"/>
        <w:kinsoku/>
        <w:wordWrap/>
        <w:overflowPunct/>
        <w:topLinePunct w:val="0"/>
        <w:autoSpaceDE/>
        <w:autoSpaceDN/>
        <w:bidi w:val="0"/>
        <w:adjustRightInd/>
        <w:spacing w:before="0" w:after="0" w:line="357" w:lineRule="auto"/>
        <w:ind w:left="0" w:right="0"/>
        <w:jc w:val="center"/>
        <w:textAlignment w:val="auto"/>
        <w:rPr>
          <w:rFonts w:hint="default" w:ascii="Times New Roman" w:hAnsi="Times New Roman" w:eastAsia="黑体" w:cs="Times New Roman"/>
          <w:color w:val="auto"/>
          <w:sz w:val="36"/>
          <w:szCs w:val="36"/>
          <w:highlight w:val="none"/>
          <w:lang w:val="en-US" w:eastAsia="zh-CN"/>
        </w:rPr>
      </w:pPr>
    </w:p>
    <w:p w14:paraId="31EFF0C5">
      <w:pPr>
        <w:pStyle w:val="11"/>
        <w:keepNext w:val="0"/>
        <w:keepLines w:val="0"/>
        <w:pageBreakBefore w:val="0"/>
        <w:kinsoku/>
        <w:wordWrap/>
        <w:overflowPunct/>
        <w:topLinePunct w:val="0"/>
        <w:autoSpaceDE/>
        <w:autoSpaceDN/>
        <w:bidi w:val="0"/>
        <w:adjustRightInd/>
        <w:spacing w:before="0" w:after="0" w:line="357" w:lineRule="auto"/>
        <w:ind w:left="0" w:right="0"/>
        <w:jc w:val="center"/>
        <w:textAlignment w:val="auto"/>
        <w:rPr>
          <w:rFonts w:hint="default" w:ascii="Times New Roman" w:hAnsi="Times New Roman" w:eastAsia="黑体" w:cs="Times New Roman"/>
          <w:color w:val="auto"/>
          <w:sz w:val="36"/>
          <w:szCs w:val="36"/>
          <w:highlight w:val="none"/>
          <w:lang w:val="en-US" w:eastAsia="zh-CN"/>
        </w:rPr>
      </w:pPr>
    </w:p>
    <w:p w14:paraId="52B9019D">
      <w:pPr>
        <w:pStyle w:val="11"/>
        <w:keepNext w:val="0"/>
        <w:keepLines w:val="0"/>
        <w:pageBreakBefore w:val="0"/>
        <w:kinsoku/>
        <w:wordWrap/>
        <w:overflowPunct/>
        <w:topLinePunct w:val="0"/>
        <w:autoSpaceDE/>
        <w:autoSpaceDN/>
        <w:bidi w:val="0"/>
        <w:adjustRightInd/>
        <w:spacing w:before="0" w:after="0" w:line="358" w:lineRule="auto"/>
        <w:ind w:left="0" w:right="0"/>
        <w:jc w:val="center"/>
        <w:textAlignment w:val="auto"/>
        <w:rPr>
          <w:rFonts w:hint="default" w:ascii="Times New Roman" w:hAnsi="Times New Roman" w:eastAsia="黑体" w:cs="Times New Roman"/>
          <w:color w:val="auto"/>
          <w:sz w:val="36"/>
          <w:szCs w:val="36"/>
          <w:highlight w:val="none"/>
          <w:lang w:val="en-US" w:eastAsia="zh-CN"/>
        </w:rPr>
      </w:pPr>
      <w:r>
        <w:rPr>
          <w:rFonts w:hint="default" w:ascii="Times New Roman" w:hAnsi="Times New Roman" w:eastAsia="黑体" w:cs="Times New Roman"/>
          <w:color w:val="auto"/>
          <w:sz w:val="36"/>
          <w:szCs w:val="36"/>
          <w:highlight w:val="none"/>
          <w:lang w:val="en-US" w:eastAsia="zh-CN"/>
        </w:rPr>
        <w:t>第一师阿拉尔市十团南疆能源集团15万千瓦</w:t>
      </w:r>
    </w:p>
    <w:p w14:paraId="685C584E">
      <w:pPr>
        <w:pStyle w:val="11"/>
        <w:keepNext w:val="0"/>
        <w:keepLines w:val="0"/>
        <w:pageBreakBefore w:val="0"/>
        <w:kinsoku/>
        <w:wordWrap/>
        <w:overflowPunct/>
        <w:topLinePunct w:val="0"/>
        <w:autoSpaceDE/>
        <w:autoSpaceDN/>
        <w:bidi w:val="0"/>
        <w:adjustRightInd/>
        <w:spacing w:before="0" w:after="0" w:line="358" w:lineRule="auto"/>
        <w:ind w:left="0" w:right="0"/>
        <w:jc w:val="center"/>
        <w:textAlignment w:val="auto"/>
        <w:rPr>
          <w:rFonts w:hint="default" w:ascii="Times New Roman" w:hAnsi="Times New Roman" w:cs="Times New Roman"/>
          <w:color w:val="auto"/>
          <w:highlight w:val="none"/>
        </w:rPr>
      </w:pPr>
      <w:r>
        <w:rPr>
          <w:rFonts w:hint="default" w:ascii="Times New Roman" w:hAnsi="Times New Roman" w:eastAsia="黑体" w:cs="Times New Roman"/>
          <w:color w:val="auto"/>
          <w:sz w:val="36"/>
          <w:szCs w:val="36"/>
          <w:highlight w:val="none"/>
          <w:lang w:val="en-US" w:eastAsia="zh-CN"/>
        </w:rPr>
        <w:t>新增负荷消纳光伏</w:t>
      </w:r>
      <w:r>
        <w:rPr>
          <w:rFonts w:hint="eastAsia" w:eastAsia="黑体" w:cs="Times New Roman"/>
          <w:color w:val="auto"/>
          <w:sz w:val="36"/>
          <w:szCs w:val="36"/>
          <w:highlight w:val="none"/>
          <w:lang w:val="en-US" w:eastAsia="zh-CN"/>
        </w:rPr>
        <w:t>发电</w:t>
      </w:r>
      <w:r>
        <w:rPr>
          <w:rFonts w:hint="default" w:ascii="Times New Roman" w:hAnsi="Times New Roman" w:eastAsia="黑体" w:cs="Times New Roman"/>
          <w:color w:val="auto"/>
          <w:sz w:val="36"/>
          <w:szCs w:val="36"/>
          <w:highlight w:val="none"/>
          <w:lang w:val="en-US" w:eastAsia="zh-CN"/>
        </w:rPr>
        <w:t>项目</w:t>
      </w:r>
    </w:p>
    <w:p w14:paraId="27E77A92">
      <w:pPr>
        <w:keepNext w:val="0"/>
        <w:keepLines w:val="0"/>
        <w:pageBreakBefore w:val="0"/>
        <w:kinsoku/>
        <w:wordWrap/>
        <w:overflowPunct/>
        <w:topLinePunct w:val="0"/>
        <w:autoSpaceDE/>
        <w:autoSpaceDN/>
        <w:bidi w:val="0"/>
        <w:adjustRightInd/>
        <w:spacing w:line="222" w:lineRule="auto"/>
        <w:ind w:left="0" w:right="0"/>
        <w:jc w:val="center"/>
        <w:textAlignment w:val="auto"/>
        <w:rPr>
          <w:rFonts w:hint="default" w:ascii="Times New Roman" w:hAnsi="Times New Roman" w:eastAsia="黑体" w:cs="Times New Roman"/>
          <w:color w:val="auto"/>
          <w:spacing w:val="-2"/>
          <w:sz w:val="36"/>
          <w:szCs w:val="36"/>
          <w:highlight w:val="none"/>
        </w:rPr>
      </w:pPr>
      <w:r>
        <w:rPr>
          <w:rFonts w:hint="default" w:ascii="Times New Roman" w:hAnsi="Times New Roman" w:eastAsia="黑体" w:cs="Times New Roman"/>
          <w:color w:val="auto"/>
          <w:spacing w:val="-2"/>
          <w:sz w:val="36"/>
          <w:szCs w:val="36"/>
          <w:highlight w:val="none"/>
        </w:rPr>
        <w:t>电磁</w:t>
      </w:r>
      <w:r>
        <w:rPr>
          <w:rFonts w:hint="default" w:ascii="Times New Roman" w:hAnsi="Times New Roman" w:eastAsia="黑体" w:cs="Times New Roman"/>
          <w:color w:val="auto"/>
          <w:spacing w:val="-2"/>
          <w:sz w:val="36"/>
          <w:szCs w:val="36"/>
          <w:highlight w:val="none"/>
          <w:lang w:eastAsia="zh-CN"/>
        </w:rPr>
        <w:t>环境影响</w:t>
      </w:r>
      <w:r>
        <w:rPr>
          <w:rFonts w:hint="default" w:ascii="Times New Roman" w:hAnsi="Times New Roman" w:eastAsia="黑体" w:cs="Times New Roman"/>
          <w:color w:val="auto"/>
          <w:spacing w:val="-2"/>
          <w:sz w:val="36"/>
          <w:szCs w:val="36"/>
          <w:highlight w:val="none"/>
        </w:rPr>
        <w:t>专项评价</w:t>
      </w:r>
    </w:p>
    <w:p w14:paraId="03906393">
      <w:pPr>
        <w:spacing w:before="117" w:line="222" w:lineRule="auto"/>
        <w:ind w:left="2037"/>
        <w:rPr>
          <w:rFonts w:hint="default" w:ascii="Times New Roman" w:hAnsi="Times New Roman" w:eastAsia="黑体" w:cs="Times New Roman"/>
          <w:color w:val="auto"/>
          <w:spacing w:val="-2"/>
          <w:sz w:val="36"/>
          <w:szCs w:val="36"/>
          <w:highlight w:val="none"/>
        </w:rPr>
      </w:pPr>
    </w:p>
    <w:p w14:paraId="167AF061">
      <w:pPr>
        <w:spacing w:before="117" w:line="222" w:lineRule="auto"/>
        <w:ind w:left="2037"/>
        <w:rPr>
          <w:rFonts w:hint="default" w:ascii="Times New Roman" w:hAnsi="Times New Roman" w:eastAsia="黑体" w:cs="Times New Roman"/>
          <w:color w:val="auto"/>
          <w:spacing w:val="-2"/>
          <w:sz w:val="36"/>
          <w:szCs w:val="36"/>
          <w:highlight w:val="none"/>
        </w:rPr>
      </w:pPr>
    </w:p>
    <w:p w14:paraId="0932A573">
      <w:pPr>
        <w:spacing w:before="117" w:line="222" w:lineRule="auto"/>
        <w:ind w:left="2037"/>
        <w:rPr>
          <w:rFonts w:hint="default" w:ascii="Times New Roman" w:hAnsi="Times New Roman" w:eastAsia="黑体" w:cs="Times New Roman"/>
          <w:color w:val="auto"/>
          <w:spacing w:val="-2"/>
          <w:sz w:val="36"/>
          <w:szCs w:val="36"/>
          <w:highlight w:val="none"/>
        </w:rPr>
      </w:pPr>
    </w:p>
    <w:p w14:paraId="279DFD04">
      <w:pPr>
        <w:spacing w:before="117" w:line="222" w:lineRule="auto"/>
        <w:ind w:left="2037"/>
        <w:rPr>
          <w:rFonts w:hint="default" w:ascii="Times New Roman" w:hAnsi="Times New Roman" w:eastAsia="黑体" w:cs="Times New Roman"/>
          <w:color w:val="auto"/>
          <w:spacing w:val="-2"/>
          <w:sz w:val="36"/>
          <w:szCs w:val="36"/>
          <w:highlight w:val="none"/>
        </w:rPr>
      </w:pPr>
    </w:p>
    <w:p w14:paraId="41B1AF44">
      <w:pPr>
        <w:spacing w:before="117" w:line="222" w:lineRule="auto"/>
        <w:ind w:left="2037"/>
        <w:rPr>
          <w:rFonts w:hint="default" w:ascii="Times New Roman" w:hAnsi="Times New Roman" w:eastAsia="黑体" w:cs="Times New Roman"/>
          <w:color w:val="auto"/>
          <w:spacing w:val="-2"/>
          <w:sz w:val="36"/>
          <w:szCs w:val="36"/>
          <w:highlight w:val="none"/>
        </w:rPr>
      </w:pPr>
    </w:p>
    <w:p w14:paraId="3FD45A7C">
      <w:pPr>
        <w:spacing w:before="117" w:line="222" w:lineRule="auto"/>
        <w:ind w:left="2037"/>
        <w:rPr>
          <w:rFonts w:hint="default" w:ascii="Times New Roman" w:hAnsi="Times New Roman" w:eastAsia="黑体" w:cs="Times New Roman"/>
          <w:color w:val="auto"/>
          <w:spacing w:val="-2"/>
          <w:sz w:val="36"/>
          <w:szCs w:val="36"/>
          <w:highlight w:val="none"/>
        </w:rPr>
      </w:pPr>
    </w:p>
    <w:p w14:paraId="556012CB">
      <w:pPr>
        <w:spacing w:before="117" w:line="222" w:lineRule="auto"/>
        <w:ind w:left="2037"/>
        <w:rPr>
          <w:rFonts w:hint="default" w:ascii="Times New Roman" w:hAnsi="Times New Roman" w:eastAsia="黑体" w:cs="Times New Roman"/>
          <w:color w:val="auto"/>
          <w:spacing w:val="-2"/>
          <w:sz w:val="36"/>
          <w:szCs w:val="36"/>
          <w:highlight w:val="none"/>
        </w:rPr>
      </w:pPr>
    </w:p>
    <w:p w14:paraId="5EEE129F">
      <w:pPr>
        <w:spacing w:before="117" w:line="222" w:lineRule="auto"/>
        <w:ind w:left="2037"/>
        <w:rPr>
          <w:rFonts w:hint="default" w:ascii="Times New Roman" w:hAnsi="Times New Roman" w:eastAsia="黑体" w:cs="Times New Roman"/>
          <w:color w:val="auto"/>
          <w:spacing w:val="-2"/>
          <w:sz w:val="36"/>
          <w:szCs w:val="36"/>
          <w:highlight w:val="none"/>
        </w:rPr>
      </w:pPr>
    </w:p>
    <w:p w14:paraId="37BF1D50">
      <w:pPr>
        <w:spacing w:before="117" w:line="222" w:lineRule="auto"/>
        <w:ind w:left="2037"/>
        <w:rPr>
          <w:rFonts w:hint="default" w:ascii="Times New Roman" w:hAnsi="Times New Roman" w:eastAsia="黑体" w:cs="Times New Roman"/>
          <w:color w:val="auto"/>
          <w:spacing w:val="-2"/>
          <w:sz w:val="36"/>
          <w:szCs w:val="36"/>
          <w:highlight w:val="none"/>
        </w:rPr>
      </w:pPr>
    </w:p>
    <w:p w14:paraId="09ABCAB8">
      <w:pPr>
        <w:spacing w:before="117" w:line="222" w:lineRule="auto"/>
        <w:rPr>
          <w:rFonts w:hint="default" w:ascii="Times New Roman" w:hAnsi="Times New Roman" w:eastAsia="黑体" w:cs="Times New Roman"/>
          <w:color w:val="auto"/>
          <w:spacing w:val="-2"/>
          <w:sz w:val="36"/>
          <w:szCs w:val="36"/>
          <w:highlight w:val="none"/>
        </w:rPr>
      </w:pPr>
    </w:p>
    <w:p w14:paraId="7B6D10CD">
      <w:pPr>
        <w:spacing w:before="117" w:line="222" w:lineRule="auto"/>
        <w:ind w:left="2037"/>
        <w:rPr>
          <w:rFonts w:hint="default" w:ascii="Times New Roman" w:hAnsi="Times New Roman" w:eastAsia="黑体" w:cs="Times New Roman"/>
          <w:color w:val="auto"/>
          <w:spacing w:val="-2"/>
          <w:sz w:val="36"/>
          <w:szCs w:val="36"/>
          <w:highlight w:val="none"/>
        </w:rPr>
      </w:pPr>
    </w:p>
    <w:p w14:paraId="1FA1B7E5">
      <w:pPr>
        <w:spacing w:before="117" w:line="222" w:lineRule="auto"/>
        <w:ind w:left="2037"/>
        <w:rPr>
          <w:rFonts w:hint="default" w:ascii="Times New Roman" w:hAnsi="Times New Roman" w:eastAsia="黑体" w:cs="Times New Roman"/>
          <w:color w:val="auto"/>
          <w:spacing w:val="-2"/>
          <w:sz w:val="36"/>
          <w:szCs w:val="36"/>
          <w:highlight w:val="none"/>
        </w:rPr>
      </w:pPr>
    </w:p>
    <w:p w14:paraId="24FB1615">
      <w:pPr>
        <w:outlineLvl w:val="9"/>
        <w:rPr>
          <w:rFonts w:hint="default"/>
          <w:color w:val="auto"/>
          <w:highlight w:val="none"/>
        </w:rPr>
      </w:pPr>
    </w:p>
    <w:p w14:paraId="38BA90B5">
      <w:pPr>
        <w:outlineLvl w:val="9"/>
        <w:rPr>
          <w:rFonts w:hint="default"/>
          <w:color w:val="auto"/>
          <w:highlight w:val="none"/>
        </w:rPr>
      </w:pPr>
    </w:p>
    <w:p w14:paraId="188D28E5">
      <w:pPr>
        <w:spacing w:before="117" w:line="222" w:lineRule="auto"/>
        <w:ind w:left="2037"/>
        <w:rPr>
          <w:rFonts w:hint="default" w:ascii="Times New Roman" w:hAnsi="Times New Roman" w:eastAsia="黑体" w:cs="Times New Roman"/>
          <w:color w:val="auto"/>
          <w:spacing w:val="-2"/>
          <w:sz w:val="36"/>
          <w:szCs w:val="36"/>
          <w:highlight w:val="none"/>
        </w:rPr>
      </w:pPr>
    </w:p>
    <w:p w14:paraId="256C4CB4">
      <w:pPr>
        <w:spacing w:before="117" w:line="222" w:lineRule="auto"/>
        <w:jc w:val="center"/>
        <w:rPr>
          <w:rFonts w:hint="default" w:ascii="Times New Roman" w:hAnsi="Times New Roman" w:eastAsia="黑体" w:cs="Times New Roman"/>
          <w:color w:val="auto"/>
          <w:spacing w:val="-2"/>
          <w:sz w:val="36"/>
          <w:szCs w:val="36"/>
          <w:highlight w:val="none"/>
          <w:lang w:val="en-US" w:eastAsia="zh-CN"/>
        </w:rPr>
      </w:pPr>
      <w:r>
        <w:rPr>
          <w:rFonts w:hint="default" w:ascii="Times New Roman" w:hAnsi="Times New Roman" w:eastAsia="黑体" w:cs="Times New Roman"/>
          <w:color w:val="auto"/>
          <w:spacing w:val="-2"/>
          <w:sz w:val="36"/>
          <w:szCs w:val="36"/>
          <w:highlight w:val="none"/>
          <w:lang w:val="en-US" w:eastAsia="zh-CN"/>
        </w:rPr>
        <w:t>202</w:t>
      </w:r>
      <w:r>
        <w:rPr>
          <w:rFonts w:hint="eastAsia" w:ascii="Times New Roman" w:hAnsi="Times New Roman" w:eastAsia="黑体" w:cs="Times New Roman"/>
          <w:color w:val="auto"/>
          <w:spacing w:val="-2"/>
          <w:sz w:val="36"/>
          <w:szCs w:val="36"/>
          <w:highlight w:val="none"/>
          <w:lang w:val="en-US" w:eastAsia="zh-CN"/>
        </w:rPr>
        <w:t>4</w:t>
      </w:r>
      <w:r>
        <w:rPr>
          <w:rFonts w:hint="default" w:ascii="Times New Roman" w:hAnsi="Times New Roman" w:eastAsia="黑体" w:cs="Times New Roman"/>
          <w:color w:val="auto"/>
          <w:spacing w:val="-2"/>
          <w:sz w:val="36"/>
          <w:szCs w:val="36"/>
          <w:highlight w:val="none"/>
          <w:lang w:val="en-US" w:eastAsia="zh-CN"/>
        </w:rPr>
        <w:t>年</w:t>
      </w:r>
      <w:r>
        <w:rPr>
          <w:rFonts w:hint="eastAsia" w:ascii="Times New Roman" w:hAnsi="Times New Roman" w:eastAsia="黑体" w:cs="Times New Roman"/>
          <w:color w:val="auto"/>
          <w:spacing w:val="-2"/>
          <w:sz w:val="36"/>
          <w:szCs w:val="36"/>
          <w:highlight w:val="none"/>
          <w:lang w:val="en-US" w:eastAsia="zh-CN"/>
        </w:rPr>
        <w:t>05</w:t>
      </w:r>
      <w:r>
        <w:rPr>
          <w:rFonts w:hint="default" w:ascii="Times New Roman" w:hAnsi="Times New Roman" w:eastAsia="黑体" w:cs="Times New Roman"/>
          <w:color w:val="auto"/>
          <w:spacing w:val="-2"/>
          <w:sz w:val="36"/>
          <w:szCs w:val="36"/>
          <w:highlight w:val="none"/>
          <w:lang w:val="en-US" w:eastAsia="zh-CN"/>
        </w:rPr>
        <w:t>月</w:t>
      </w:r>
    </w:p>
    <w:p w14:paraId="3FBC3875">
      <w:pPr>
        <w:spacing w:line="222" w:lineRule="auto"/>
        <w:rPr>
          <w:rFonts w:hint="default" w:ascii="Times New Roman" w:hAnsi="Times New Roman" w:eastAsia="黑体" w:cs="Times New Roman"/>
          <w:color w:val="auto"/>
          <w:sz w:val="36"/>
          <w:szCs w:val="36"/>
          <w:highlight w:val="none"/>
        </w:rPr>
        <w:sectPr>
          <w:pgSz w:w="11905" w:h="16840"/>
          <w:pgMar w:top="1440" w:right="1080" w:bottom="1440" w:left="1080" w:header="907" w:footer="907" w:gutter="0"/>
          <w:pgBorders>
            <w:top w:val="none" w:sz="0" w:space="0"/>
            <w:left w:val="none" w:sz="0" w:space="0"/>
            <w:bottom w:val="none" w:sz="0" w:space="0"/>
            <w:right w:val="none" w:sz="0" w:space="0"/>
          </w:pgBorders>
          <w:pgNumType w:fmt="decimal"/>
          <w:cols w:space="720" w:num="1"/>
        </w:sectPr>
      </w:pPr>
    </w:p>
    <w:p w14:paraId="318E3104">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根据《环境影响评价技术导则 输变电》（HJ24-2020），因本工程新建</w:t>
      </w:r>
      <w:r>
        <w:rPr>
          <w:rFonts w:hint="eastAsia" w:ascii="Times New Roman" w:hAnsi="Times New Roman"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座110kV</w:t>
      </w:r>
      <w:r>
        <w:rPr>
          <w:rFonts w:hint="eastAsia" w:ascii="Times New Roman" w:hAnsi="Times New Roman" w:eastAsia="宋体" w:cs="Times New Roman"/>
          <w:color w:val="auto"/>
          <w:kern w:val="2"/>
          <w:sz w:val="24"/>
          <w:szCs w:val="24"/>
          <w:highlight w:val="none"/>
          <w:lang w:val="en-US" w:eastAsia="zh-CN" w:bidi="ar-SA"/>
        </w:rPr>
        <w:t>汇集站（升压站及储能站）。</w:t>
      </w:r>
      <w:r>
        <w:rPr>
          <w:rFonts w:hint="default" w:ascii="Times New Roman" w:hAnsi="Times New Roman" w:eastAsia="宋体" w:cs="Times New Roman"/>
          <w:color w:val="auto"/>
          <w:kern w:val="2"/>
          <w:sz w:val="24"/>
          <w:szCs w:val="24"/>
          <w:highlight w:val="none"/>
          <w:lang w:val="en-US" w:eastAsia="zh-CN" w:bidi="ar-SA"/>
        </w:rPr>
        <w:t>本工程的电磁环境影响应设专题进行评价。</w:t>
      </w:r>
    </w:p>
    <w:p w14:paraId="08E0004F">
      <w:pPr>
        <w:numPr>
          <w:ilvl w:val="0"/>
          <w:numId w:val="108"/>
        </w:numPr>
        <w:spacing w:before="205" w:line="205" w:lineRule="auto"/>
        <w:ind w:left="425" w:leftChars="0" w:hanging="425" w:firstLine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pacing w:val="-7"/>
          <w:sz w:val="24"/>
          <w:szCs w:val="24"/>
          <w:highlight w:val="none"/>
        </w:rPr>
        <w:t>总则</w:t>
      </w:r>
    </w:p>
    <w:p w14:paraId="0C1F200E">
      <w:pPr>
        <w:numPr>
          <w:ilvl w:val="1"/>
          <w:numId w:val="108"/>
        </w:numPr>
        <w:spacing w:before="205" w:line="205" w:lineRule="auto"/>
        <w:ind w:left="567" w:leftChars="0" w:hanging="567" w:firstLineChars="0"/>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编制依据</w:t>
      </w:r>
    </w:p>
    <w:p w14:paraId="429C6D3E">
      <w:pPr>
        <w:numPr>
          <w:ilvl w:val="2"/>
          <w:numId w:val="108"/>
        </w:numPr>
        <w:spacing w:before="205" w:line="205" w:lineRule="auto"/>
        <w:ind w:left="709" w:leftChars="0" w:hanging="709" w:firstLineChars="0"/>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相关法律法规</w:t>
      </w:r>
    </w:p>
    <w:p w14:paraId="433424A8">
      <w:pPr>
        <w:pStyle w:val="5"/>
        <w:numPr>
          <w:ilvl w:val="0"/>
          <w:numId w:val="109"/>
        </w:numPr>
        <w:adjustRightInd w:val="0"/>
        <w:snapToGrid w:val="0"/>
        <w:spacing w:line="470" w:lineRule="exact"/>
        <w:ind w:left="0" w:leftChars="0" w:firstLine="420" w:firstLineChars="0"/>
        <w:rPr>
          <w:rFonts w:hint="eastAsia" w:ascii="宋体" w:hAnsi="宋体"/>
          <w:color w:val="auto"/>
          <w:sz w:val="24"/>
          <w:highlight w:val="none"/>
        </w:rPr>
      </w:pPr>
      <w:r>
        <w:rPr>
          <w:rFonts w:hint="eastAsia" w:ascii="宋体" w:hAnsi="宋体"/>
          <w:color w:val="auto"/>
          <w:sz w:val="24"/>
          <w:highlight w:val="none"/>
        </w:rPr>
        <w:t>《中华人民共和国环境保护法》(2014年4月24日修订，2015年1月1日起施行)；</w:t>
      </w:r>
    </w:p>
    <w:p w14:paraId="52AF7C77">
      <w:pPr>
        <w:pStyle w:val="5"/>
        <w:numPr>
          <w:ilvl w:val="0"/>
          <w:numId w:val="109"/>
        </w:numPr>
        <w:adjustRightInd w:val="0"/>
        <w:snapToGrid w:val="0"/>
        <w:spacing w:line="470" w:lineRule="exact"/>
        <w:ind w:left="0" w:leftChars="0" w:firstLine="420" w:firstLineChars="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《中华人民共和国环境影响评价法》(2018年12月29日修订并实施)；</w:t>
      </w:r>
    </w:p>
    <w:p w14:paraId="73E45989">
      <w:pPr>
        <w:pStyle w:val="5"/>
        <w:numPr>
          <w:ilvl w:val="0"/>
          <w:numId w:val="109"/>
        </w:numPr>
        <w:adjustRightInd w:val="0"/>
        <w:snapToGrid w:val="0"/>
        <w:spacing w:line="470" w:lineRule="exact"/>
        <w:ind w:left="0" w:leftChars="0" w:firstLine="420" w:firstLineChars="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《建设项目环境保护管理条例》(国务院令(2017)第682号，2017年6月21日修订，2017年10月1日起施行)；</w:t>
      </w:r>
    </w:p>
    <w:p w14:paraId="0C01E8A2">
      <w:pPr>
        <w:pStyle w:val="5"/>
        <w:numPr>
          <w:ilvl w:val="0"/>
          <w:numId w:val="109"/>
        </w:numPr>
        <w:adjustRightInd w:val="0"/>
        <w:snapToGrid w:val="0"/>
        <w:spacing w:line="470" w:lineRule="exact"/>
        <w:ind w:left="0" w:leftChars="0" w:firstLine="420" w:firstLineChars="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《建设项目环境影响评价分类管理名录》(生态环境部令[2020]第16号，2021年1月1日)；</w:t>
      </w:r>
    </w:p>
    <w:p w14:paraId="600B3155">
      <w:pPr>
        <w:pStyle w:val="5"/>
        <w:numPr>
          <w:ilvl w:val="0"/>
          <w:numId w:val="109"/>
        </w:numPr>
        <w:adjustRightInd w:val="0"/>
        <w:snapToGrid w:val="0"/>
        <w:spacing w:line="470" w:lineRule="exact"/>
        <w:ind w:left="0" w:leftChars="0" w:firstLine="420" w:firstLineChars="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《建设项目环境影响报告表编制技术指南（生态影响类）（试行）》（环办环评〔2020〕33号，生态环境部办公厅2020年12月24日印发)；</w:t>
      </w:r>
    </w:p>
    <w:p w14:paraId="39E9C710">
      <w:pPr>
        <w:pStyle w:val="5"/>
        <w:numPr>
          <w:ilvl w:val="0"/>
          <w:numId w:val="109"/>
        </w:numPr>
        <w:adjustRightInd w:val="0"/>
        <w:snapToGrid w:val="0"/>
        <w:spacing w:line="470" w:lineRule="exact"/>
        <w:ind w:left="0" w:leftChars="0" w:firstLine="420" w:firstLineChars="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《关于进一步加强输变电类建设项目环境保护监管工作的通知》(环办</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2012</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131号，2012年10月26日起施行)；</w:t>
      </w:r>
    </w:p>
    <w:p w14:paraId="52258767">
      <w:pPr>
        <w:pStyle w:val="5"/>
        <w:numPr>
          <w:ilvl w:val="0"/>
          <w:numId w:val="109"/>
        </w:numPr>
        <w:adjustRightInd w:val="0"/>
        <w:snapToGrid w:val="0"/>
        <w:spacing w:line="470" w:lineRule="exact"/>
        <w:ind w:left="0" w:leftChars="0" w:firstLine="420" w:firstLineChars="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《新疆维吾尔自治区环境保护条例》(2018年9月21日修订并实施)；</w:t>
      </w:r>
    </w:p>
    <w:p w14:paraId="624DF192">
      <w:pPr>
        <w:pStyle w:val="5"/>
        <w:numPr>
          <w:ilvl w:val="0"/>
          <w:numId w:val="109"/>
        </w:numPr>
        <w:adjustRightInd w:val="0"/>
        <w:snapToGrid w:val="0"/>
        <w:spacing w:line="470" w:lineRule="exact"/>
        <w:ind w:left="0" w:leftChars="0" w:firstLine="420" w:firstLineChars="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《新疆维吾尔自治区辐射污染防治办法》(政府令192号，2015年7月1日实施)。</w:t>
      </w:r>
    </w:p>
    <w:p w14:paraId="2D6145F9">
      <w:pPr>
        <w:numPr>
          <w:ilvl w:val="2"/>
          <w:numId w:val="108"/>
        </w:numPr>
        <w:spacing w:before="205" w:line="205" w:lineRule="auto"/>
        <w:ind w:left="709" w:leftChars="0" w:hanging="709" w:firstLineChars="0"/>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技术规范</w:t>
      </w:r>
    </w:p>
    <w:p w14:paraId="7CE63561">
      <w:pPr>
        <w:pStyle w:val="5"/>
        <w:numPr>
          <w:ilvl w:val="0"/>
          <w:numId w:val="110"/>
        </w:numPr>
        <w:adjustRightInd w:val="0"/>
        <w:snapToGrid w:val="0"/>
        <w:spacing w:line="470" w:lineRule="exact"/>
        <w:ind w:left="0" w:leftChars="0" w:firstLine="420" w:firstLineChars="0"/>
        <w:rPr>
          <w:rFonts w:hint="eastAsia" w:ascii="宋体" w:hAnsi="宋体"/>
          <w:color w:val="auto"/>
          <w:sz w:val="24"/>
          <w:highlight w:val="none"/>
        </w:rPr>
      </w:pP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建设项目环境影响评价技术导则 总纲</w:t>
      </w:r>
      <w:r>
        <w:rPr>
          <w:rFonts w:hint="eastAsia" w:ascii="宋体" w:hAnsi="宋体"/>
          <w:color w:val="auto"/>
          <w:sz w:val="24"/>
          <w:highlight w:val="none"/>
        </w:rPr>
        <w:t>》（HJ2.1-2016）；</w:t>
      </w:r>
    </w:p>
    <w:p w14:paraId="31A353F2">
      <w:pPr>
        <w:pStyle w:val="5"/>
        <w:numPr>
          <w:ilvl w:val="0"/>
          <w:numId w:val="110"/>
        </w:numPr>
        <w:adjustRightInd w:val="0"/>
        <w:snapToGrid w:val="0"/>
        <w:spacing w:line="470" w:lineRule="exact"/>
        <w:ind w:left="0" w:leftChars="0" w:firstLine="420" w:firstLineChars="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《环境影响评价技术导则 输变电》(HJ 24-2020)；</w:t>
      </w:r>
    </w:p>
    <w:p w14:paraId="0C1CBE4C">
      <w:pPr>
        <w:pStyle w:val="5"/>
        <w:numPr>
          <w:ilvl w:val="0"/>
          <w:numId w:val="110"/>
        </w:numPr>
        <w:adjustRightInd w:val="0"/>
        <w:snapToGrid w:val="0"/>
        <w:spacing w:line="470" w:lineRule="exact"/>
        <w:ind w:left="0" w:leftChars="0" w:firstLine="420" w:firstLineChars="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《电磁环境控制限值》（GB8702-2014）；</w:t>
      </w:r>
    </w:p>
    <w:p w14:paraId="6AC3879E">
      <w:pPr>
        <w:pStyle w:val="5"/>
        <w:numPr>
          <w:ilvl w:val="0"/>
          <w:numId w:val="110"/>
        </w:numPr>
        <w:adjustRightInd w:val="0"/>
        <w:snapToGrid w:val="0"/>
        <w:spacing w:line="470" w:lineRule="exact"/>
        <w:ind w:left="0" w:leftChars="0" w:firstLine="420" w:firstLineChars="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《交流输变电工程电磁环境监测方法（试行）》（HJ681-2013）；</w:t>
      </w:r>
    </w:p>
    <w:p w14:paraId="76E84B04">
      <w:pPr>
        <w:pStyle w:val="5"/>
        <w:numPr>
          <w:ilvl w:val="0"/>
          <w:numId w:val="110"/>
        </w:numPr>
        <w:adjustRightInd w:val="0"/>
        <w:snapToGrid w:val="0"/>
        <w:spacing w:line="470" w:lineRule="exact"/>
        <w:ind w:left="0" w:leftChars="0" w:firstLine="420" w:firstLineChars="0"/>
        <w:rPr>
          <w:rFonts w:hint="default" w:ascii="Times New Roman" w:hAnsi="Times New Roman" w:eastAsia="宋体" w:cs="Times New Roman"/>
          <w:color w:val="auto"/>
          <w:kern w:val="2"/>
          <w:sz w:val="24"/>
          <w:szCs w:val="24"/>
          <w:highlight w:val="none"/>
          <w:lang w:val="en-US" w:eastAsia="zh-CN" w:bidi="ar-SA"/>
        </w:rPr>
      </w:pPr>
      <w:r>
        <w:rPr>
          <w:rFonts w:hint="eastAsia" w:ascii="宋体" w:hAnsi="宋体" w:eastAsia="宋体" w:cs="Times New Roman"/>
          <w:color w:val="auto"/>
          <w:sz w:val="24"/>
          <w:highlight w:val="none"/>
        </w:rPr>
        <w:t>《输变电建设项目环境保护技术要求》（HJ1113-2020）</w:t>
      </w:r>
      <w:r>
        <w:rPr>
          <w:rFonts w:hint="default" w:ascii="Times New Roman" w:hAnsi="Times New Roman" w:eastAsia="宋体" w:cs="Times New Roman"/>
          <w:color w:val="auto"/>
          <w:kern w:val="2"/>
          <w:sz w:val="24"/>
          <w:szCs w:val="24"/>
          <w:highlight w:val="none"/>
          <w:lang w:val="en-US" w:eastAsia="zh-CN" w:bidi="ar-SA"/>
        </w:rPr>
        <w:t>。</w:t>
      </w:r>
    </w:p>
    <w:p w14:paraId="66C269D0">
      <w:pPr>
        <w:numPr>
          <w:ilvl w:val="1"/>
          <w:numId w:val="108"/>
        </w:numPr>
        <w:spacing w:before="205" w:line="205" w:lineRule="auto"/>
        <w:ind w:left="567" w:leftChars="0" w:hanging="567" w:firstLineChars="0"/>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评价因子和评价标准</w:t>
      </w:r>
    </w:p>
    <w:p w14:paraId="4B64DA91">
      <w:pPr>
        <w:numPr>
          <w:ilvl w:val="2"/>
          <w:numId w:val="108"/>
        </w:numPr>
        <w:spacing w:before="205" w:line="205" w:lineRule="auto"/>
        <w:ind w:left="709" w:leftChars="0" w:hanging="709" w:firstLineChars="0"/>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评价因子</w:t>
      </w:r>
    </w:p>
    <w:p w14:paraId="41EAC050">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本项目评价因子见表 1-1。</w:t>
      </w:r>
    </w:p>
    <w:p w14:paraId="65F368E0">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default" w:ascii="Times New Roman" w:hAnsi="Times New Roman" w:cs="Times New Roman"/>
          <w:color w:val="auto"/>
          <w:highlight w:val="none"/>
        </w:rPr>
      </w:pPr>
      <w:r>
        <w:rPr>
          <w:rFonts w:hint="default" w:ascii="Times New Roman" w:hAnsi="Times New Roman" w:eastAsia="宋体" w:cs="Times New Roman"/>
          <w:b/>
          <w:bCs/>
          <w:color w:val="auto"/>
          <w:spacing w:val="-4"/>
          <w:sz w:val="24"/>
          <w:szCs w:val="24"/>
          <w:highlight w:val="none"/>
        </w:rPr>
        <w:t>表</w:t>
      </w:r>
      <w:r>
        <w:rPr>
          <w:rFonts w:hint="default" w:ascii="Times New Roman" w:hAnsi="Times New Roman" w:eastAsia="宋体" w:cs="Times New Roman"/>
          <w:b/>
          <w:bCs/>
          <w:color w:val="auto"/>
          <w:spacing w:val="23"/>
          <w:sz w:val="24"/>
          <w:szCs w:val="24"/>
          <w:highlight w:val="none"/>
        </w:rPr>
        <w:t xml:space="preserve"> </w:t>
      </w:r>
      <w:r>
        <w:rPr>
          <w:rFonts w:hint="default" w:ascii="Times New Roman" w:hAnsi="Times New Roman" w:eastAsia="宋体" w:cs="Times New Roman"/>
          <w:b/>
          <w:bCs/>
          <w:color w:val="auto"/>
          <w:spacing w:val="-4"/>
          <w:sz w:val="24"/>
          <w:szCs w:val="24"/>
          <w:highlight w:val="none"/>
        </w:rPr>
        <w:t>1-1 评价因子</w:t>
      </w:r>
    </w:p>
    <w:tbl>
      <w:tblPr>
        <w:tblStyle w:val="56"/>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840"/>
        <w:gridCol w:w="2272"/>
        <w:gridCol w:w="1756"/>
        <w:gridCol w:w="3906"/>
      </w:tblGrid>
      <w:tr w14:paraId="2A8C03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103" w:type="pct"/>
            <w:gridSpan w:val="2"/>
            <w:tcBorders>
              <w:tl2br w:val="nil"/>
              <w:tr2bl w:val="nil"/>
            </w:tcBorders>
            <w:noWrap w:val="0"/>
            <w:vAlign w:val="center"/>
          </w:tcPr>
          <w:p w14:paraId="6C82225C">
            <w:pPr>
              <w:pStyle w:val="62"/>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评价时段</w:t>
            </w:r>
          </w:p>
        </w:tc>
        <w:tc>
          <w:tcPr>
            <w:tcW w:w="2896" w:type="pct"/>
            <w:gridSpan w:val="2"/>
            <w:tcBorders>
              <w:tl2br w:val="nil"/>
              <w:tr2bl w:val="nil"/>
            </w:tcBorders>
            <w:noWrap w:val="0"/>
            <w:vAlign w:val="center"/>
          </w:tcPr>
          <w:p w14:paraId="62296764">
            <w:pPr>
              <w:pStyle w:val="62"/>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评价因子</w:t>
            </w:r>
          </w:p>
        </w:tc>
      </w:tr>
      <w:tr w14:paraId="7CB085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41" w:type="pct"/>
            <w:vMerge w:val="restart"/>
            <w:tcBorders>
              <w:tl2br w:val="nil"/>
              <w:tr2bl w:val="nil"/>
            </w:tcBorders>
            <w:noWrap w:val="0"/>
            <w:vAlign w:val="center"/>
          </w:tcPr>
          <w:p w14:paraId="3916F9D6">
            <w:pPr>
              <w:pStyle w:val="62"/>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运营期</w:t>
            </w:r>
          </w:p>
        </w:tc>
        <w:tc>
          <w:tcPr>
            <w:tcW w:w="1162" w:type="pct"/>
            <w:vMerge w:val="restart"/>
            <w:tcBorders>
              <w:tl2br w:val="nil"/>
              <w:tr2bl w:val="nil"/>
            </w:tcBorders>
            <w:noWrap w:val="0"/>
            <w:vAlign w:val="center"/>
          </w:tcPr>
          <w:p w14:paraId="05ACCDFD">
            <w:pPr>
              <w:pStyle w:val="62"/>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7"/>
                <w:sz w:val="21"/>
                <w:szCs w:val="21"/>
                <w:highlight w:val="none"/>
              </w:rPr>
              <w:t>电磁环境</w:t>
            </w:r>
          </w:p>
        </w:tc>
        <w:tc>
          <w:tcPr>
            <w:tcW w:w="898" w:type="pct"/>
            <w:tcBorders>
              <w:tl2br w:val="nil"/>
              <w:tr2bl w:val="nil"/>
            </w:tcBorders>
            <w:noWrap w:val="0"/>
            <w:vAlign w:val="center"/>
          </w:tcPr>
          <w:p w14:paraId="12B55B05">
            <w:pPr>
              <w:pStyle w:val="62"/>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现状评价</w:t>
            </w:r>
          </w:p>
        </w:tc>
        <w:tc>
          <w:tcPr>
            <w:tcW w:w="1997" w:type="pct"/>
            <w:tcBorders>
              <w:tl2br w:val="nil"/>
              <w:tr2bl w:val="nil"/>
            </w:tcBorders>
            <w:noWrap w:val="0"/>
            <w:vAlign w:val="center"/>
          </w:tcPr>
          <w:p w14:paraId="35967112">
            <w:pPr>
              <w:pStyle w:val="62"/>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工频电场（kV/m）、工频磁场(μT）</w:t>
            </w:r>
          </w:p>
        </w:tc>
      </w:tr>
      <w:tr w14:paraId="7DF04F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41" w:type="pct"/>
            <w:vMerge w:val="continue"/>
            <w:tcBorders>
              <w:tl2br w:val="nil"/>
              <w:tr2bl w:val="nil"/>
            </w:tcBorders>
            <w:noWrap w:val="0"/>
            <w:vAlign w:val="center"/>
          </w:tcPr>
          <w:p w14:paraId="7C1F4F15">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宋体" w:cs="Times New Roman"/>
                <w:color w:val="auto"/>
                <w:sz w:val="21"/>
                <w:szCs w:val="21"/>
                <w:highlight w:val="none"/>
              </w:rPr>
            </w:pPr>
          </w:p>
        </w:tc>
        <w:tc>
          <w:tcPr>
            <w:tcW w:w="1162" w:type="pct"/>
            <w:vMerge w:val="continue"/>
            <w:tcBorders>
              <w:tl2br w:val="nil"/>
              <w:tr2bl w:val="nil"/>
            </w:tcBorders>
            <w:noWrap w:val="0"/>
            <w:vAlign w:val="center"/>
          </w:tcPr>
          <w:p w14:paraId="42856E8E">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宋体" w:cs="Times New Roman"/>
                <w:color w:val="auto"/>
                <w:sz w:val="21"/>
                <w:szCs w:val="21"/>
                <w:highlight w:val="none"/>
              </w:rPr>
            </w:pPr>
          </w:p>
        </w:tc>
        <w:tc>
          <w:tcPr>
            <w:tcW w:w="898" w:type="pct"/>
            <w:tcBorders>
              <w:tl2br w:val="nil"/>
              <w:tr2bl w:val="nil"/>
            </w:tcBorders>
            <w:noWrap w:val="0"/>
            <w:vAlign w:val="center"/>
          </w:tcPr>
          <w:p w14:paraId="0A2C9F72">
            <w:pPr>
              <w:pStyle w:val="62"/>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预测评价</w:t>
            </w:r>
          </w:p>
        </w:tc>
        <w:tc>
          <w:tcPr>
            <w:tcW w:w="1997" w:type="pct"/>
            <w:tcBorders>
              <w:tl2br w:val="nil"/>
              <w:tr2bl w:val="nil"/>
            </w:tcBorders>
            <w:noWrap w:val="0"/>
            <w:vAlign w:val="center"/>
          </w:tcPr>
          <w:p w14:paraId="2A0E066B">
            <w:pPr>
              <w:pStyle w:val="62"/>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工频电场（kV/m）、工频磁场(μT）</w:t>
            </w:r>
          </w:p>
        </w:tc>
      </w:tr>
    </w:tbl>
    <w:p w14:paraId="655CC9CB">
      <w:pPr>
        <w:numPr>
          <w:ilvl w:val="2"/>
          <w:numId w:val="108"/>
        </w:numPr>
        <w:spacing w:before="205" w:line="205" w:lineRule="auto"/>
        <w:ind w:left="709" w:leftChars="0" w:hanging="709" w:firstLineChars="0"/>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评价标准</w:t>
      </w:r>
    </w:p>
    <w:p w14:paraId="7F97EAB0">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按照《电磁环境控制限值》（GB8702-2014）的限值要求。</w:t>
      </w:r>
    </w:p>
    <w:p w14:paraId="534A2AD6">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default" w:ascii="Times New Roman" w:hAnsi="Times New Roman" w:cs="Times New Roman"/>
          <w:color w:val="auto"/>
          <w:highlight w:val="none"/>
        </w:rPr>
      </w:pPr>
      <w:r>
        <w:rPr>
          <w:rFonts w:hint="default" w:ascii="Times New Roman" w:hAnsi="Times New Roman" w:eastAsia="宋体" w:cs="Times New Roman"/>
          <w:b/>
          <w:bCs/>
          <w:color w:val="auto"/>
          <w:spacing w:val="-4"/>
          <w:sz w:val="24"/>
          <w:szCs w:val="24"/>
          <w:highlight w:val="none"/>
        </w:rPr>
        <w:t>表 1-2 电磁环境公众暴露控制限值</w:t>
      </w:r>
    </w:p>
    <w:tbl>
      <w:tblPr>
        <w:tblStyle w:val="56"/>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3259"/>
        <w:gridCol w:w="3253"/>
        <w:gridCol w:w="3262"/>
      </w:tblGrid>
      <w:tr w14:paraId="2C4B25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667" w:type="pct"/>
            <w:tcBorders>
              <w:tl2br w:val="nil"/>
              <w:tr2bl w:val="nil"/>
            </w:tcBorders>
            <w:noWrap w:val="0"/>
            <w:vAlign w:val="center"/>
          </w:tcPr>
          <w:p w14:paraId="4271E98A">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频率范围</w:t>
            </w:r>
          </w:p>
        </w:tc>
        <w:tc>
          <w:tcPr>
            <w:tcW w:w="1664" w:type="pct"/>
            <w:tcBorders>
              <w:tl2br w:val="nil"/>
              <w:tr2bl w:val="nil"/>
            </w:tcBorders>
            <w:noWrap w:val="0"/>
            <w:vAlign w:val="center"/>
          </w:tcPr>
          <w:p w14:paraId="301536A9">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3"/>
                <w:sz w:val="21"/>
                <w:szCs w:val="21"/>
                <w:highlight w:val="none"/>
              </w:rPr>
              <w:t>电场强度E（V/m）</w:t>
            </w:r>
          </w:p>
        </w:tc>
        <w:tc>
          <w:tcPr>
            <w:tcW w:w="1668" w:type="pct"/>
            <w:tcBorders>
              <w:tl2br w:val="nil"/>
              <w:tr2bl w:val="nil"/>
            </w:tcBorders>
            <w:noWrap w:val="0"/>
            <w:vAlign w:val="center"/>
          </w:tcPr>
          <w:p w14:paraId="1B19D0AD">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
                <w:sz w:val="21"/>
                <w:szCs w:val="21"/>
                <w:highlight w:val="none"/>
              </w:rPr>
              <w:t>磁感应强度B(μT)</w:t>
            </w:r>
          </w:p>
        </w:tc>
      </w:tr>
      <w:tr w14:paraId="5BEF62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667" w:type="pct"/>
            <w:tcBorders>
              <w:tl2br w:val="nil"/>
              <w:tr2bl w:val="nil"/>
            </w:tcBorders>
            <w:noWrap w:val="0"/>
            <w:vAlign w:val="center"/>
          </w:tcPr>
          <w:p w14:paraId="1740176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rPr>
              <w:t>25Hz</w:t>
            </w:r>
            <w:r>
              <w:rPr>
                <w:rFonts w:hint="default" w:ascii="Times New Roman" w:hAnsi="Times New Roman" w:eastAsia="宋体" w:cs="Times New Roman"/>
                <w:color w:val="auto"/>
                <w:spacing w:val="-1"/>
                <w:sz w:val="21"/>
                <w:szCs w:val="21"/>
                <w:highlight w:val="none"/>
                <w:lang w:eastAsia="zh-CN"/>
              </w:rPr>
              <w:t>～</w:t>
            </w:r>
            <w:r>
              <w:rPr>
                <w:rFonts w:hint="default" w:ascii="Times New Roman" w:hAnsi="Times New Roman" w:eastAsia="宋体" w:cs="Times New Roman"/>
                <w:color w:val="auto"/>
                <w:spacing w:val="-1"/>
                <w:sz w:val="21"/>
                <w:szCs w:val="21"/>
                <w:highlight w:val="none"/>
              </w:rPr>
              <w:t>12000Hz</w:t>
            </w:r>
          </w:p>
        </w:tc>
        <w:tc>
          <w:tcPr>
            <w:tcW w:w="1664" w:type="pct"/>
            <w:tcBorders>
              <w:tl2br w:val="nil"/>
              <w:tr2bl w:val="nil"/>
            </w:tcBorders>
            <w:noWrap w:val="0"/>
            <w:vAlign w:val="center"/>
          </w:tcPr>
          <w:p w14:paraId="7BEF8F6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200/f</w:t>
            </w:r>
          </w:p>
        </w:tc>
        <w:tc>
          <w:tcPr>
            <w:tcW w:w="1668" w:type="pct"/>
            <w:tcBorders>
              <w:tl2br w:val="nil"/>
              <w:tr2bl w:val="nil"/>
            </w:tcBorders>
            <w:noWrap w:val="0"/>
            <w:vAlign w:val="center"/>
          </w:tcPr>
          <w:p w14:paraId="49D8704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5/f</w:t>
            </w:r>
          </w:p>
        </w:tc>
      </w:tr>
      <w:tr w14:paraId="7BF663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251" w:type="dxa"/>
            <w:tcBorders>
              <w:tl2br w:val="nil"/>
              <w:tr2bl w:val="nil"/>
            </w:tcBorders>
            <w:noWrap w:val="0"/>
            <w:vAlign w:val="center"/>
          </w:tcPr>
          <w:p w14:paraId="29CE2298">
            <w:pPr>
              <w:pStyle w:val="62"/>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spacing w:val="-1"/>
                <w:sz w:val="21"/>
                <w:szCs w:val="21"/>
                <w:highlight w:val="none"/>
              </w:rPr>
            </w:pPr>
            <w:r>
              <w:rPr>
                <w:rFonts w:hint="default" w:ascii="Times New Roman" w:hAnsi="Times New Roman" w:eastAsia="宋体" w:cs="Times New Roman"/>
                <w:color w:val="auto"/>
                <w:spacing w:val="-1"/>
                <w:sz w:val="21"/>
                <w:szCs w:val="21"/>
                <w:highlight w:val="none"/>
              </w:rPr>
              <w:t>输电线路工作频率</w:t>
            </w:r>
          </w:p>
        </w:tc>
        <w:tc>
          <w:tcPr>
            <w:tcW w:w="3245" w:type="dxa"/>
            <w:tcBorders>
              <w:tl2br w:val="nil"/>
              <w:tr2bl w:val="nil"/>
            </w:tcBorders>
            <w:noWrap w:val="0"/>
            <w:vAlign w:val="center"/>
          </w:tcPr>
          <w:p w14:paraId="1744D94A">
            <w:pPr>
              <w:pStyle w:val="62"/>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spacing w:val="3"/>
                <w:sz w:val="21"/>
                <w:szCs w:val="21"/>
                <w:highlight w:val="none"/>
              </w:rPr>
            </w:pPr>
            <w:r>
              <w:rPr>
                <w:rFonts w:hint="default" w:ascii="Times New Roman" w:hAnsi="Times New Roman" w:eastAsia="宋体" w:cs="Times New Roman"/>
                <w:color w:val="auto"/>
                <w:spacing w:val="-1"/>
                <w:sz w:val="21"/>
                <w:szCs w:val="21"/>
                <w:highlight w:val="none"/>
              </w:rPr>
              <w:t>4000 V/m（4kV/m）</w:t>
            </w:r>
          </w:p>
        </w:tc>
        <w:tc>
          <w:tcPr>
            <w:tcW w:w="3253" w:type="dxa"/>
            <w:tcBorders>
              <w:tl2br w:val="nil"/>
              <w:tr2bl w:val="nil"/>
            </w:tcBorders>
            <w:noWrap w:val="0"/>
            <w:vAlign w:val="center"/>
          </w:tcPr>
          <w:p w14:paraId="5E0835E5">
            <w:pPr>
              <w:pStyle w:val="62"/>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宋体" w:cs="Times New Roman"/>
                <w:color w:val="auto"/>
                <w:spacing w:val="4"/>
                <w:sz w:val="21"/>
                <w:szCs w:val="21"/>
                <w:highlight w:val="none"/>
              </w:rPr>
            </w:pPr>
            <w:r>
              <w:rPr>
                <w:rFonts w:hint="default" w:ascii="Times New Roman" w:hAnsi="Times New Roman" w:eastAsia="宋体" w:cs="Times New Roman"/>
                <w:color w:val="auto"/>
                <w:spacing w:val="-3"/>
                <w:sz w:val="21"/>
                <w:szCs w:val="21"/>
                <w:highlight w:val="none"/>
              </w:rPr>
              <w:t>100μT（0.1mT）</w:t>
            </w:r>
          </w:p>
        </w:tc>
      </w:tr>
    </w:tbl>
    <w:p w14:paraId="2F1AD2A7">
      <w:pPr>
        <w:spacing w:line="89" w:lineRule="auto"/>
        <w:rPr>
          <w:rFonts w:hint="default" w:ascii="Times New Roman" w:hAnsi="Times New Roman" w:cs="Times New Roman"/>
          <w:color w:val="auto"/>
          <w:sz w:val="2"/>
          <w:highlight w:val="none"/>
        </w:rPr>
      </w:pPr>
    </w:p>
    <w:p w14:paraId="2E736226">
      <w:pPr>
        <w:keepNext w:val="0"/>
        <w:keepLines w:val="0"/>
        <w:pageBreakBefore w:val="0"/>
        <w:widowControl w:val="0"/>
        <w:kinsoku/>
        <w:wordWrap/>
        <w:overflowPunct/>
        <w:topLinePunct w:val="0"/>
        <w:autoSpaceDE/>
        <w:autoSpaceDN/>
        <w:bidi w:val="0"/>
        <w:adjustRightInd/>
        <w:snapToGrid/>
        <w:spacing w:line="360" w:lineRule="exact"/>
        <w:ind w:left="0" w:right="0" w:firstLine="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6"/>
          <w:sz w:val="21"/>
          <w:szCs w:val="21"/>
          <w:highlight w:val="none"/>
        </w:rPr>
        <w:t>注：1、频率f的取值为0.05kHz；</w:t>
      </w:r>
    </w:p>
    <w:p w14:paraId="0FD6FC8D">
      <w:pPr>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2、架空输电线路下的耕地、园地、牧草地、畜禽饲养地、养殖水面、</w:t>
      </w:r>
      <w:r>
        <w:rPr>
          <w:rFonts w:hint="default" w:ascii="Times New Roman" w:hAnsi="Times New Roman" w:eastAsia="宋体" w:cs="Times New Roman"/>
          <w:color w:val="auto"/>
          <w:spacing w:val="-1"/>
          <w:sz w:val="21"/>
          <w:szCs w:val="21"/>
          <w:highlight w:val="none"/>
        </w:rPr>
        <w:t>道路等场所电场强度控制限值应小于10kv/m，且应给出警示</w:t>
      </w:r>
      <w:r>
        <w:rPr>
          <w:rFonts w:hint="default" w:ascii="Times New Roman" w:hAnsi="Times New Roman" w:eastAsia="宋体" w:cs="Times New Roman"/>
          <w:color w:val="auto"/>
          <w:spacing w:val="-2"/>
          <w:sz w:val="21"/>
          <w:szCs w:val="21"/>
          <w:highlight w:val="none"/>
        </w:rPr>
        <w:t>和防护指示标志。</w:t>
      </w:r>
    </w:p>
    <w:p w14:paraId="04E704C9">
      <w:pPr>
        <w:numPr>
          <w:ilvl w:val="1"/>
          <w:numId w:val="108"/>
        </w:numPr>
        <w:spacing w:before="205" w:line="205" w:lineRule="auto"/>
        <w:ind w:left="567" w:leftChars="0" w:hanging="567" w:firstLineChars="0"/>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评价等级及评价范围</w:t>
      </w:r>
    </w:p>
    <w:p w14:paraId="7551777A">
      <w:pPr>
        <w:numPr>
          <w:ilvl w:val="2"/>
          <w:numId w:val="108"/>
        </w:numPr>
        <w:spacing w:before="205" w:line="205" w:lineRule="auto"/>
        <w:ind w:left="709" w:leftChars="0" w:hanging="709" w:firstLineChars="0"/>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评价等级</w:t>
      </w:r>
    </w:p>
    <w:p w14:paraId="18A3DC7F">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本项目为</w:t>
      </w:r>
      <w:r>
        <w:rPr>
          <w:rFonts w:hint="eastAsia" w:ascii="Times New Roman" w:hAnsi="Times New Roman" w:eastAsia="宋体" w:cs="Times New Roman"/>
          <w:color w:val="auto"/>
          <w:kern w:val="2"/>
          <w:sz w:val="24"/>
          <w:szCs w:val="24"/>
          <w:highlight w:val="none"/>
          <w:lang w:val="en-US" w:eastAsia="zh-CN" w:bidi="ar-SA"/>
        </w:rPr>
        <w:t>光伏</w:t>
      </w:r>
      <w:r>
        <w:rPr>
          <w:rFonts w:hint="eastAsia" w:cs="Times New Roman"/>
          <w:color w:val="auto"/>
          <w:kern w:val="2"/>
          <w:sz w:val="24"/>
          <w:szCs w:val="24"/>
          <w:highlight w:val="none"/>
          <w:lang w:val="en-US" w:eastAsia="zh-CN" w:bidi="ar-SA"/>
        </w:rPr>
        <w:t>发电</w:t>
      </w:r>
      <w:r>
        <w:rPr>
          <w:rFonts w:hint="default" w:ascii="Times New Roman" w:hAnsi="Times New Roman" w:eastAsia="宋体" w:cs="Times New Roman"/>
          <w:color w:val="auto"/>
          <w:kern w:val="2"/>
          <w:sz w:val="24"/>
          <w:szCs w:val="24"/>
          <w:highlight w:val="none"/>
          <w:lang w:val="en-US" w:eastAsia="zh-CN" w:bidi="ar-SA"/>
        </w:rPr>
        <w:t>工程，根据《环境影响评价技术导则 输变电》（HJ24-2020）中的有关规定，本项目电磁环境评价等级判定见表1-3。</w:t>
      </w:r>
    </w:p>
    <w:p w14:paraId="31D36F95">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default" w:ascii="Times New Roman" w:hAnsi="Times New Roman" w:cs="Times New Roman"/>
          <w:color w:val="auto"/>
          <w:highlight w:val="none"/>
        </w:rPr>
      </w:pPr>
      <w:r>
        <w:rPr>
          <w:rFonts w:hint="default" w:ascii="Times New Roman" w:hAnsi="Times New Roman" w:eastAsia="宋体" w:cs="Times New Roman"/>
          <w:b/>
          <w:bCs/>
          <w:color w:val="auto"/>
          <w:spacing w:val="-4"/>
          <w:sz w:val="24"/>
          <w:szCs w:val="24"/>
          <w:highlight w:val="none"/>
        </w:rPr>
        <w:t>表 1-3 电磁环境评价等级判定表</w:t>
      </w:r>
    </w:p>
    <w:tbl>
      <w:tblPr>
        <w:tblStyle w:val="56"/>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629"/>
        <w:gridCol w:w="653"/>
        <w:gridCol w:w="587"/>
        <w:gridCol w:w="3152"/>
        <w:gridCol w:w="733"/>
        <w:gridCol w:w="2686"/>
        <w:gridCol w:w="1330"/>
      </w:tblGrid>
      <w:tr w14:paraId="5BD82E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322" w:type="pct"/>
            <w:vMerge w:val="restart"/>
            <w:tcBorders>
              <w:tl2br w:val="nil"/>
              <w:tr2bl w:val="nil"/>
            </w:tcBorders>
            <w:noWrap w:val="0"/>
            <w:vAlign w:val="center"/>
          </w:tcPr>
          <w:p w14:paraId="4DE8938C">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3"/>
                <w:sz w:val="21"/>
                <w:szCs w:val="21"/>
                <w:highlight w:val="none"/>
              </w:rPr>
              <w:t>分类</w:t>
            </w:r>
          </w:p>
        </w:tc>
        <w:tc>
          <w:tcPr>
            <w:tcW w:w="334" w:type="pct"/>
            <w:vMerge w:val="restart"/>
            <w:tcBorders>
              <w:tl2br w:val="nil"/>
              <w:tr2bl w:val="nil"/>
            </w:tcBorders>
            <w:noWrap w:val="0"/>
            <w:vAlign w:val="center"/>
          </w:tcPr>
          <w:p w14:paraId="7725FDC5">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7"/>
                <w:sz w:val="21"/>
                <w:szCs w:val="21"/>
                <w:highlight w:val="none"/>
              </w:rPr>
              <w:t>电压等级</w:t>
            </w:r>
          </w:p>
        </w:tc>
        <w:tc>
          <w:tcPr>
            <w:tcW w:w="300" w:type="pct"/>
            <w:vMerge w:val="restart"/>
            <w:tcBorders>
              <w:tl2br w:val="nil"/>
              <w:tr2bl w:val="nil"/>
            </w:tcBorders>
            <w:noWrap w:val="0"/>
            <w:vAlign w:val="center"/>
          </w:tcPr>
          <w:p w14:paraId="4D940D5B">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3"/>
                <w:sz w:val="21"/>
                <w:szCs w:val="21"/>
                <w:highlight w:val="none"/>
              </w:rPr>
              <w:t>工程</w:t>
            </w:r>
          </w:p>
        </w:tc>
        <w:tc>
          <w:tcPr>
            <w:tcW w:w="1612" w:type="pct"/>
            <w:vMerge w:val="restart"/>
            <w:tcBorders>
              <w:tl2br w:val="nil"/>
              <w:tr2bl w:val="nil"/>
            </w:tcBorders>
            <w:noWrap w:val="0"/>
            <w:vAlign w:val="center"/>
          </w:tcPr>
          <w:p w14:paraId="38306097">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3"/>
                <w:sz w:val="21"/>
                <w:szCs w:val="21"/>
                <w:highlight w:val="none"/>
              </w:rPr>
              <w:t>条件</w:t>
            </w:r>
          </w:p>
        </w:tc>
        <w:tc>
          <w:tcPr>
            <w:tcW w:w="375" w:type="pct"/>
            <w:vMerge w:val="restart"/>
            <w:tcBorders>
              <w:tl2br w:val="nil"/>
              <w:tr2bl w:val="nil"/>
            </w:tcBorders>
            <w:noWrap w:val="0"/>
            <w:vAlign w:val="center"/>
          </w:tcPr>
          <w:p w14:paraId="2B71E10F">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评价等级</w:t>
            </w:r>
          </w:p>
        </w:tc>
        <w:tc>
          <w:tcPr>
            <w:tcW w:w="2054" w:type="pct"/>
            <w:gridSpan w:val="2"/>
            <w:tcBorders>
              <w:tl2br w:val="nil"/>
              <w:tr2bl w:val="nil"/>
            </w:tcBorders>
            <w:noWrap w:val="0"/>
            <w:vAlign w:val="center"/>
          </w:tcPr>
          <w:p w14:paraId="4B9AEB6C">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宋体" w:cs="Times New Roman"/>
                <w:b/>
                <w:bCs/>
                <w:color w:val="auto"/>
                <w:spacing w:val="-2"/>
                <w:sz w:val="21"/>
                <w:szCs w:val="21"/>
                <w:highlight w:val="none"/>
                <w:lang w:val="en-US" w:eastAsia="zh-CN"/>
              </w:rPr>
            </w:pPr>
            <w:r>
              <w:rPr>
                <w:rFonts w:hint="eastAsia" w:ascii="Times New Roman" w:hAnsi="Times New Roman" w:cs="Times New Roman"/>
                <w:b/>
                <w:bCs/>
                <w:color w:val="auto"/>
                <w:spacing w:val="-2"/>
                <w:sz w:val="21"/>
                <w:szCs w:val="21"/>
                <w:highlight w:val="none"/>
                <w:lang w:val="en-US" w:eastAsia="zh-CN"/>
              </w:rPr>
              <w:t>建设项目</w:t>
            </w:r>
          </w:p>
        </w:tc>
      </w:tr>
      <w:tr w14:paraId="1B5F2D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22" w:type="pct"/>
            <w:vMerge w:val="continue"/>
            <w:tcBorders>
              <w:tl2br w:val="nil"/>
              <w:tr2bl w:val="nil"/>
            </w:tcBorders>
            <w:noWrap w:val="0"/>
            <w:vAlign w:val="center"/>
          </w:tcPr>
          <w:p w14:paraId="116F4802">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pacing w:val="-3"/>
                <w:sz w:val="21"/>
                <w:szCs w:val="21"/>
                <w:highlight w:val="none"/>
              </w:rPr>
            </w:pPr>
          </w:p>
        </w:tc>
        <w:tc>
          <w:tcPr>
            <w:tcW w:w="334" w:type="pct"/>
            <w:vMerge w:val="continue"/>
            <w:tcBorders>
              <w:tl2br w:val="nil"/>
              <w:tr2bl w:val="nil"/>
            </w:tcBorders>
            <w:noWrap w:val="0"/>
            <w:vAlign w:val="center"/>
          </w:tcPr>
          <w:p w14:paraId="18045516">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pacing w:val="-7"/>
                <w:sz w:val="21"/>
                <w:szCs w:val="21"/>
                <w:highlight w:val="none"/>
              </w:rPr>
            </w:pPr>
          </w:p>
        </w:tc>
        <w:tc>
          <w:tcPr>
            <w:tcW w:w="300" w:type="pct"/>
            <w:vMerge w:val="continue"/>
            <w:tcBorders>
              <w:tl2br w:val="nil"/>
              <w:tr2bl w:val="nil"/>
            </w:tcBorders>
            <w:noWrap w:val="0"/>
            <w:vAlign w:val="center"/>
          </w:tcPr>
          <w:p w14:paraId="6B131C67">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pacing w:val="-3"/>
                <w:sz w:val="21"/>
                <w:szCs w:val="21"/>
                <w:highlight w:val="none"/>
              </w:rPr>
            </w:pPr>
          </w:p>
        </w:tc>
        <w:tc>
          <w:tcPr>
            <w:tcW w:w="1612" w:type="pct"/>
            <w:vMerge w:val="continue"/>
            <w:tcBorders>
              <w:tl2br w:val="nil"/>
              <w:tr2bl w:val="nil"/>
            </w:tcBorders>
            <w:noWrap w:val="0"/>
            <w:vAlign w:val="center"/>
          </w:tcPr>
          <w:p w14:paraId="5F564639">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pacing w:val="-3"/>
                <w:sz w:val="21"/>
                <w:szCs w:val="21"/>
                <w:highlight w:val="none"/>
              </w:rPr>
            </w:pPr>
          </w:p>
        </w:tc>
        <w:tc>
          <w:tcPr>
            <w:tcW w:w="375" w:type="pct"/>
            <w:vMerge w:val="continue"/>
            <w:tcBorders>
              <w:tl2br w:val="nil"/>
              <w:tr2bl w:val="nil"/>
            </w:tcBorders>
            <w:noWrap w:val="0"/>
            <w:vAlign w:val="center"/>
          </w:tcPr>
          <w:p w14:paraId="0FFF1F40">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pacing w:val="-2"/>
                <w:sz w:val="21"/>
                <w:szCs w:val="21"/>
                <w:highlight w:val="none"/>
              </w:rPr>
            </w:pPr>
          </w:p>
        </w:tc>
        <w:tc>
          <w:tcPr>
            <w:tcW w:w="1374" w:type="pct"/>
            <w:tcBorders>
              <w:tl2br w:val="nil"/>
              <w:tr2bl w:val="nil"/>
            </w:tcBorders>
            <w:noWrap w:val="0"/>
            <w:vAlign w:val="center"/>
          </w:tcPr>
          <w:p w14:paraId="3EFA5C76">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cs="Times New Roman"/>
                <w:b/>
                <w:bCs/>
                <w:color w:val="auto"/>
                <w:spacing w:val="-2"/>
                <w:sz w:val="21"/>
                <w:szCs w:val="21"/>
                <w:highlight w:val="none"/>
                <w:lang w:val="en-US" w:eastAsia="zh-CN"/>
              </w:rPr>
            </w:pPr>
            <w:r>
              <w:rPr>
                <w:rFonts w:hint="eastAsia" w:ascii="Times New Roman" w:hAnsi="Times New Roman" w:cs="Times New Roman"/>
                <w:b/>
                <w:bCs/>
                <w:color w:val="auto"/>
                <w:spacing w:val="-3"/>
                <w:sz w:val="21"/>
                <w:szCs w:val="21"/>
                <w:highlight w:val="none"/>
                <w:lang w:val="en-US" w:eastAsia="zh-CN"/>
              </w:rPr>
              <w:t>条件</w:t>
            </w:r>
          </w:p>
        </w:tc>
        <w:tc>
          <w:tcPr>
            <w:tcW w:w="679" w:type="pct"/>
            <w:tcBorders>
              <w:tl2br w:val="nil"/>
              <w:tr2bl w:val="nil"/>
            </w:tcBorders>
            <w:noWrap w:val="0"/>
            <w:vAlign w:val="center"/>
          </w:tcPr>
          <w:p w14:paraId="18EDAA6E">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cs="Times New Roman"/>
                <w:b/>
                <w:bCs/>
                <w:color w:val="auto"/>
                <w:spacing w:val="-2"/>
                <w:sz w:val="21"/>
                <w:szCs w:val="21"/>
                <w:highlight w:val="none"/>
                <w:lang w:val="en-US" w:eastAsia="zh-CN"/>
              </w:rPr>
            </w:pPr>
            <w:r>
              <w:rPr>
                <w:rFonts w:hint="eastAsia" w:ascii="Times New Roman" w:hAnsi="Times New Roman" w:cs="Times New Roman"/>
                <w:b/>
                <w:bCs/>
                <w:color w:val="auto"/>
                <w:spacing w:val="-3"/>
                <w:sz w:val="21"/>
                <w:szCs w:val="21"/>
                <w:highlight w:val="none"/>
                <w:lang w:val="en-US" w:eastAsia="zh-CN"/>
              </w:rPr>
              <w:t>工作等级</w:t>
            </w:r>
          </w:p>
        </w:tc>
      </w:tr>
      <w:tr w14:paraId="55E254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322" w:type="pct"/>
            <w:vMerge w:val="restart"/>
            <w:tcBorders>
              <w:tl2br w:val="nil"/>
              <w:tr2bl w:val="nil"/>
            </w:tcBorders>
            <w:noWrap w:val="0"/>
            <w:vAlign w:val="center"/>
          </w:tcPr>
          <w:p w14:paraId="43BD3853">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4"/>
                <w:sz w:val="21"/>
                <w:szCs w:val="21"/>
                <w:highlight w:val="none"/>
              </w:rPr>
              <w:t>交流</w:t>
            </w:r>
          </w:p>
        </w:tc>
        <w:tc>
          <w:tcPr>
            <w:tcW w:w="334" w:type="pct"/>
            <w:vMerge w:val="restart"/>
            <w:tcBorders>
              <w:tl2br w:val="nil"/>
              <w:tr2bl w:val="nil"/>
            </w:tcBorders>
            <w:noWrap w:val="0"/>
            <w:vAlign w:val="center"/>
          </w:tcPr>
          <w:p w14:paraId="5A8FFA1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lang w:val="en-US" w:eastAsia="zh-CN"/>
              </w:rPr>
              <w:t>11</w:t>
            </w:r>
            <w:r>
              <w:rPr>
                <w:rFonts w:hint="default" w:ascii="Times New Roman" w:hAnsi="Times New Roman" w:eastAsia="宋体" w:cs="Times New Roman"/>
                <w:color w:val="auto"/>
                <w:spacing w:val="-1"/>
                <w:sz w:val="21"/>
                <w:szCs w:val="21"/>
                <w:highlight w:val="none"/>
              </w:rPr>
              <w:t>0kV</w:t>
            </w:r>
          </w:p>
        </w:tc>
        <w:tc>
          <w:tcPr>
            <w:tcW w:w="300" w:type="pct"/>
            <w:vMerge w:val="restart"/>
            <w:tcBorders>
              <w:tl2br w:val="nil"/>
              <w:tr2bl w:val="nil"/>
            </w:tcBorders>
            <w:noWrap w:val="0"/>
            <w:vAlign w:val="center"/>
          </w:tcPr>
          <w:p w14:paraId="572D71DB">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升压站</w:t>
            </w:r>
          </w:p>
        </w:tc>
        <w:tc>
          <w:tcPr>
            <w:tcW w:w="1612" w:type="pct"/>
            <w:tcBorders>
              <w:tl2br w:val="nil"/>
              <w:tr2bl w:val="nil"/>
            </w:tcBorders>
            <w:noWrap w:val="0"/>
            <w:vAlign w:val="center"/>
          </w:tcPr>
          <w:p w14:paraId="287AE673">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户内式、地下式</w:t>
            </w:r>
          </w:p>
        </w:tc>
        <w:tc>
          <w:tcPr>
            <w:tcW w:w="375" w:type="pct"/>
            <w:tcBorders>
              <w:tl2br w:val="nil"/>
              <w:tr2bl w:val="nil"/>
            </w:tcBorders>
            <w:noWrap w:val="0"/>
            <w:vAlign w:val="center"/>
          </w:tcPr>
          <w:p w14:paraId="19A2788F">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三级</w:t>
            </w:r>
          </w:p>
        </w:tc>
        <w:tc>
          <w:tcPr>
            <w:tcW w:w="1374" w:type="pct"/>
            <w:tcBorders>
              <w:tl2br w:val="nil"/>
              <w:tr2bl w:val="nil"/>
            </w:tcBorders>
            <w:noWrap w:val="0"/>
            <w:vAlign w:val="center"/>
          </w:tcPr>
          <w:p w14:paraId="026DE1D4">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eastAsia" w:ascii="Times New Roman" w:hAnsi="Times New Roman" w:cs="Times New Roman"/>
                <w:color w:val="auto"/>
                <w:spacing w:val="-3"/>
                <w:sz w:val="21"/>
                <w:szCs w:val="21"/>
                <w:highlight w:val="none"/>
                <w:lang w:val="en-US" w:eastAsia="zh-CN"/>
              </w:rPr>
              <w:t>/</w:t>
            </w:r>
          </w:p>
        </w:tc>
        <w:tc>
          <w:tcPr>
            <w:tcW w:w="679" w:type="pct"/>
            <w:tcBorders>
              <w:tl2br w:val="nil"/>
              <w:tr2bl w:val="nil"/>
            </w:tcBorders>
            <w:noWrap w:val="0"/>
            <w:vAlign w:val="center"/>
          </w:tcPr>
          <w:p w14:paraId="18C5D2AA">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cs="Times New Roman"/>
                <w:color w:val="auto"/>
                <w:spacing w:val="-3"/>
                <w:sz w:val="21"/>
                <w:szCs w:val="21"/>
                <w:highlight w:val="none"/>
                <w:lang w:val="en-US" w:eastAsia="zh-CN"/>
              </w:rPr>
            </w:pPr>
            <w:r>
              <w:rPr>
                <w:rFonts w:hint="eastAsia" w:ascii="Times New Roman" w:hAnsi="Times New Roman" w:cs="Times New Roman"/>
                <w:color w:val="auto"/>
                <w:spacing w:val="-3"/>
                <w:sz w:val="21"/>
                <w:szCs w:val="21"/>
                <w:highlight w:val="none"/>
                <w:lang w:val="en-US" w:eastAsia="zh-CN"/>
              </w:rPr>
              <w:t>/</w:t>
            </w:r>
          </w:p>
        </w:tc>
      </w:tr>
      <w:tr w14:paraId="68D1FF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322" w:type="pct"/>
            <w:vMerge w:val="continue"/>
            <w:tcBorders>
              <w:tl2br w:val="nil"/>
              <w:tr2bl w:val="nil"/>
            </w:tcBorders>
            <w:noWrap w:val="0"/>
            <w:vAlign w:val="center"/>
          </w:tcPr>
          <w:p w14:paraId="2A0097A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p>
        </w:tc>
        <w:tc>
          <w:tcPr>
            <w:tcW w:w="334" w:type="pct"/>
            <w:vMerge w:val="continue"/>
            <w:tcBorders>
              <w:tl2br w:val="nil"/>
              <w:tr2bl w:val="nil"/>
            </w:tcBorders>
            <w:noWrap w:val="0"/>
            <w:vAlign w:val="center"/>
          </w:tcPr>
          <w:p w14:paraId="27698DA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p>
        </w:tc>
        <w:tc>
          <w:tcPr>
            <w:tcW w:w="300" w:type="pct"/>
            <w:vMerge w:val="continue"/>
            <w:tcBorders>
              <w:tl2br w:val="nil"/>
              <w:tr2bl w:val="nil"/>
            </w:tcBorders>
            <w:noWrap w:val="0"/>
            <w:vAlign w:val="center"/>
          </w:tcPr>
          <w:p w14:paraId="05897C0D">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p>
        </w:tc>
        <w:tc>
          <w:tcPr>
            <w:tcW w:w="1612" w:type="pct"/>
            <w:tcBorders>
              <w:tl2br w:val="nil"/>
              <w:tr2bl w:val="nil"/>
            </w:tcBorders>
            <w:noWrap w:val="0"/>
            <w:vAlign w:val="center"/>
          </w:tcPr>
          <w:p w14:paraId="66B1773D">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户外式</w:t>
            </w:r>
          </w:p>
        </w:tc>
        <w:tc>
          <w:tcPr>
            <w:tcW w:w="375" w:type="pct"/>
            <w:tcBorders>
              <w:tl2br w:val="nil"/>
              <w:tr2bl w:val="nil"/>
            </w:tcBorders>
            <w:noWrap w:val="0"/>
            <w:vAlign w:val="center"/>
          </w:tcPr>
          <w:p w14:paraId="5D1079D0">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3"/>
                <w:sz w:val="21"/>
                <w:szCs w:val="21"/>
                <w:highlight w:val="none"/>
              </w:rPr>
              <w:t>二级</w:t>
            </w:r>
          </w:p>
        </w:tc>
        <w:tc>
          <w:tcPr>
            <w:tcW w:w="1374" w:type="pct"/>
            <w:tcBorders>
              <w:tl2br w:val="nil"/>
              <w:tr2bl w:val="nil"/>
            </w:tcBorders>
            <w:noWrap w:val="0"/>
            <w:vAlign w:val="center"/>
          </w:tcPr>
          <w:p w14:paraId="5AB56ED4">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eastAsia" w:ascii="Times New Roman" w:hAnsi="Times New Roman" w:cs="Times New Roman"/>
                <w:color w:val="auto"/>
                <w:spacing w:val="-3"/>
                <w:sz w:val="21"/>
                <w:szCs w:val="21"/>
                <w:highlight w:val="none"/>
                <w:lang w:val="en-US" w:eastAsia="zh-CN"/>
              </w:rPr>
              <w:t>户外式</w:t>
            </w:r>
          </w:p>
        </w:tc>
        <w:tc>
          <w:tcPr>
            <w:tcW w:w="679" w:type="pct"/>
            <w:tcBorders>
              <w:tl2br w:val="nil"/>
              <w:tr2bl w:val="nil"/>
            </w:tcBorders>
            <w:noWrap w:val="0"/>
            <w:vAlign w:val="center"/>
          </w:tcPr>
          <w:p w14:paraId="1E997BCC">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宋体" w:cs="Times New Roman"/>
                <w:color w:val="auto"/>
                <w:spacing w:val="-3"/>
                <w:sz w:val="21"/>
                <w:szCs w:val="21"/>
                <w:highlight w:val="none"/>
                <w:lang w:val="en-US" w:eastAsia="zh-CN"/>
              </w:rPr>
            </w:pPr>
            <w:r>
              <w:rPr>
                <w:rFonts w:hint="eastAsia" w:ascii="Times New Roman" w:hAnsi="Times New Roman" w:cs="Times New Roman"/>
                <w:color w:val="auto"/>
                <w:spacing w:val="-3"/>
                <w:sz w:val="21"/>
                <w:szCs w:val="21"/>
                <w:highlight w:val="none"/>
                <w:lang w:val="en-US" w:eastAsia="zh-CN"/>
              </w:rPr>
              <w:t>二级</w:t>
            </w:r>
          </w:p>
        </w:tc>
      </w:tr>
      <w:tr w14:paraId="2FE227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322" w:type="pct"/>
            <w:vMerge w:val="continue"/>
            <w:tcBorders>
              <w:tl2br w:val="nil"/>
              <w:tr2bl w:val="nil"/>
            </w:tcBorders>
            <w:noWrap w:val="0"/>
            <w:vAlign w:val="center"/>
          </w:tcPr>
          <w:p w14:paraId="1F5FE49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p>
        </w:tc>
        <w:tc>
          <w:tcPr>
            <w:tcW w:w="334" w:type="pct"/>
            <w:vMerge w:val="continue"/>
            <w:tcBorders>
              <w:tl2br w:val="nil"/>
              <w:tr2bl w:val="nil"/>
            </w:tcBorders>
            <w:noWrap w:val="0"/>
            <w:vAlign w:val="center"/>
          </w:tcPr>
          <w:p w14:paraId="4C80DAA8">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p>
        </w:tc>
        <w:tc>
          <w:tcPr>
            <w:tcW w:w="300" w:type="pct"/>
            <w:vMerge w:val="restart"/>
            <w:tcBorders>
              <w:tl2br w:val="nil"/>
              <w:tr2bl w:val="nil"/>
            </w:tcBorders>
            <w:noWrap w:val="0"/>
            <w:vAlign w:val="center"/>
          </w:tcPr>
          <w:p w14:paraId="5FA39BF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输电线路</w:t>
            </w:r>
          </w:p>
        </w:tc>
        <w:tc>
          <w:tcPr>
            <w:tcW w:w="1612" w:type="pct"/>
            <w:tcBorders>
              <w:tl2br w:val="nil"/>
              <w:tr2bl w:val="nil"/>
            </w:tcBorders>
            <w:noWrap w:val="0"/>
            <w:vAlign w:val="center"/>
          </w:tcPr>
          <w:p w14:paraId="2C67013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highlight w:val="none"/>
              </w:rPr>
            </w:pPr>
            <w:r>
              <w:rPr>
                <w:rFonts w:hint="eastAsia" w:ascii="宋体" w:hAnsi="宋体"/>
                <w:color w:val="auto"/>
                <w:highlight w:val="none"/>
              </w:rPr>
              <w:t>1、地下电缆</w:t>
            </w:r>
          </w:p>
          <w:p w14:paraId="0984194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spacing w:val="-3"/>
                <w:sz w:val="21"/>
                <w:szCs w:val="21"/>
                <w:highlight w:val="none"/>
              </w:rPr>
            </w:pPr>
            <w:r>
              <w:rPr>
                <w:rFonts w:hint="eastAsia" w:ascii="宋体" w:hAnsi="宋体"/>
                <w:color w:val="auto"/>
                <w:highlight w:val="none"/>
              </w:rPr>
              <w:t>2、</w:t>
            </w:r>
            <w:r>
              <w:rPr>
                <w:rFonts w:hint="eastAsia" w:ascii="宋体" w:hAnsi="宋体"/>
                <w:color w:val="auto"/>
                <w:spacing w:val="-9"/>
                <w:highlight w:val="none"/>
              </w:rPr>
              <w:t>边导线地面投影外两侧10m范围内无电磁环境敏感目标的架空线</w:t>
            </w:r>
          </w:p>
        </w:tc>
        <w:tc>
          <w:tcPr>
            <w:tcW w:w="375" w:type="pct"/>
            <w:tcBorders>
              <w:tl2br w:val="nil"/>
              <w:tr2bl w:val="nil"/>
            </w:tcBorders>
            <w:noWrap w:val="0"/>
            <w:vAlign w:val="center"/>
          </w:tcPr>
          <w:p w14:paraId="6BA106EC">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宋体" w:cs="Times New Roman"/>
                <w:color w:val="auto"/>
                <w:spacing w:val="-3"/>
                <w:sz w:val="21"/>
                <w:szCs w:val="21"/>
                <w:highlight w:val="none"/>
                <w:lang w:val="en-US" w:eastAsia="zh-CN"/>
              </w:rPr>
            </w:pPr>
            <w:r>
              <w:rPr>
                <w:rFonts w:hint="eastAsia" w:ascii="Times New Roman" w:hAnsi="Times New Roman" w:cs="Times New Roman"/>
                <w:color w:val="auto"/>
                <w:spacing w:val="-3"/>
                <w:sz w:val="21"/>
                <w:szCs w:val="21"/>
                <w:highlight w:val="none"/>
                <w:lang w:val="en-US" w:eastAsia="zh-CN"/>
              </w:rPr>
              <w:t>三级</w:t>
            </w:r>
          </w:p>
        </w:tc>
        <w:tc>
          <w:tcPr>
            <w:tcW w:w="1374" w:type="pct"/>
            <w:tcBorders>
              <w:tl2br w:val="nil"/>
              <w:tr2bl w:val="nil"/>
            </w:tcBorders>
            <w:noWrap w:val="0"/>
            <w:vAlign w:val="center"/>
          </w:tcPr>
          <w:p w14:paraId="5C101582">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pacing w:val="-3"/>
                <w:sz w:val="21"/>
                <w:szCs w:val="21"/>
                <w:highlight w:val="none"/>
              </w:rPr>
            </w:pPr>
            <w:r>
              <w:rPr>
                <w:rFonts w:hint="eastAsia" w:ascii="宋体" w:hAnsi="宋体"/>
                <w:color w:val="auto"/>
                <w:highlight w:val="none"/>
              </w:rPr>
              <w:t>边导线地面投影外两侧10m范围内</w:t>
            </w:r>
            <w:r>
              <w:rPr>
                <w:rFonts w:hint="eastAsia" w:ascii="宋体" w:hAnsi="宋体"/>
                <w:color w:val="auto"/>
                <w:highlight w:val="none"/>
                <w:lang w:val="en-US" w:eastAsia="zh-CN"/>
              </w:rPr>
              <w:t>无</w:t>
            </w:r>
            <w:r>
              <w:rPr>
                <w:rFonts w:hint="eastAsia" w:ascii="宋体" w:hAnsi="宋体"/>
                <w:color w:val="auto"/>
                <w:highlight w:val="none"/>
              </w:rPr>
              <w:t>电磁环境敏感目标的架空线</w:t>
            </w:r>
          </w:p>
        </w:tc>
        <w:tc>
          <w:tcPr>
            <w:tcW w:w="679" w:type="pct"/>
            <w:tcBorders>
              <w:tl2br w:val="nil"/>
              <w:tr2bl w:val="nil"/>
            </w:tcBorders>
            <w:noWrap w:val="0"/>
            <w:vAlign w:val="center"/>
          </w:tcPr>
          <w:p w14:paraId="2F6AEF76">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pacing w:val="-3"/>
                <w:sz w:val="21"/>
                <w:szCs w:val="21"/>
                <w:highlight w:val="none"/>
                <w:lang w:val="en-US" w:eastAsia="zh-CN"/>
              </w:rPr>
            </w:pPr>
            <w:r>
              <w:rPr>
                <w:rFonts w:hint="eastAsia" w:ascii="Times New Roman" w:hAnsi="Times New Roman" w:cs="Times New Roman"/>
                <w:color w:val="auto"/>
                <w:spacing w:val="-3"/>
                <w:sz w:val="21"/>
                <w:szCs w:val="21"/>
                <w:highlight w:val="none"/>
                <w:lang w:val="en-US" w:eastAsia="zh-CN"/>
              </w:rPr>
              <w:t>三级</w:t>
            </w:r>
          </w:p>
        </w:tc>
      </w:tr>
      <w:tr w14:paraId="7B3407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322" w:type="pct"/>
            <w:vMerge w:val="continue"/>
            <w:tcBorders>
              <w:tl2br w:val="nil"/>
              <w:tr2bl w:val="nil"/>
            </w:tcBorders>
            <w:noWrap w:val="0"/>
            <w:vAlign w:val="center"/>
          </w:tcPr>
          <w:p w14:paraId="50D1F1B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p>
        </w:tc>
        <w:tc>
          <w:tcPr>
            <w:tcW w:w="334" w:type="pct"/>
            <w:vMerge w:val="continue"/>
            <w:tcBorders>
              <w:tl2br w:val="nil"/>
              <w:tr2bl w:val="nil"/>
            </w:tcBorders>
            <w:noWrap w:val="0"/>
            <w:vAlign w:val="center"/>
          </w:tcPr>
          <w:p w14:paraId="29FFD2B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p>
        </w:tc>
        <w:tc>
          <w:tcPr>
            <w:tcW w:w="300" w:type="pct"/>
            <w:vMerge w:val="continue"/>
            <w:tcBorders>
              <w:tl2br w:val="nil"/>
              <w:tr2bl w:val="nil"/>
            </w:tcBorders>
            <w:noWrap w:val="0"/>
            <w:vAlign w:val="center"/>
          </w:tcPr>
          <w:p w14:paraId="19377304">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p>
        </w:tc>
        <w:tc>
          <w:tcPr>
            <w:tcW w:w="1612" w:type="pct"/>
            <w:tcBorders>
              <w:tl2br w:val="nil"/>
              <w:tr2bl w:val="nil"/>
            </w:tcBorders>
            <w:noWrap w:val="0"/>
            <w:vAlign w:val="center"/>
          </w:tcPr>
          <w:p w14:paraId="71CBE0E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color w:val="auto"/>
                <w:spacing w:val="-3"/>
                <w:sz w:val="21"/>
                <w:szCs w:val="21"/>
                <w:highlight w:val="none"/>
              </w:rPr>
            </w:pPr>
            <w:r>
              <w:rPr>
                <w:rFonts w:hint="eastAsia" w:ascii="宋体" w:hAnsi="宋体"/>
                <w:color w:val="auto"/>
                <w:highlight w:val="none"/>
              </w:rPr>
              <w:t>边导线地面投影外两侧10m范围内有电磁环境敏感目标的架空线</w:t>
            </w:r>
          </w:p>
        </w:tc>
        <w:tc>
          <w:tcPr>
            <w:tcW w:w="375" w:type="pct"/>
            <w:tcBorders>
              <w:tl2br w:val="nil"/>
              <w:tr2bl w:val="nil"/>
            </w:tcBorders>
            <w:noWrap w:val="0"/>
            <w:vAlign w:val="center"/>
          </w:tcPr>
          <w:p w14:paraId="26952DF2">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宋体" w:cs="Times New Roman"/>
                <w:color w:val="auto"/>
                <w:spacing w:val="-3"/>
                <w:sz w:val="21"/>
                <w:szCs w:val="21"/>
                <w:highlight w:val="none"/>
                <w:lang w:val="en-US" w:eastAsia="zh-CN"/>
              </w:rPr>
            </w:pPr>
            <w:r>
              <w:rPr>
                <w:rFonts w:hint="eastAsia" w:ascii="Times New Roman" w:hAnsi="Times New Roman" w:cs="Times New Roman"/>
                <w:color w:val="auto"/>
                <w:spacing w:val="-3"/>
                <w:sz w:val="21"/>
                <w:szCs w:val="21"/>
                <w:highlight w:val="none"/>
                <w:lang w:val="en-US" w:eastAsia="zh-CN"/>
              </w:rPr>
              <w:t>二级</w:t>
            </w:r>
          </w:p>
        </w:tc>
        <w:tc>
          <w:tcPr>
            <w:tcW w:w="1374" w:type="pct"/>
            <w:tcBorders>
              <w:tl2br w:val="nil"/>
              <w:tr2bl w:val="nil"/>
            </w:tcBorders>
            <w:noWrap w:val="0"/>
            <w:vAlign w:val="center"/>
          </w:tcPr>
          <w:p w14:paraId="1B309288">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宋体" w:cs="Times New Roman"/>
                <w:color w:val="auto"/>
                <w:spacing w:val="-3"/>
                <w:sz w:val="21"/>
                <w:szCs w:val="21"/>
                <w:highlight w:val="none"/>
                <w:lang w:val="en-US" w:eastAsia="zh-CN"/>
              </w:rPr>
            </w:pPr>
            <w:r>
              <w:rPr>
                <w:rFonts w:hint="eastAsia" w:ascii="Times New Roman" w:hAnsi="Times New Roman" w:cs="Times New Roman"/>
                <w:color w:val="auto"/>
                <w:spacing w:val="-3"/>
                <w:sz w:val="21"/>
                <w:szCs w:val="21"/>
                <w:highlight w:val="none"/>
                <w:lang w:val="en-US" w:eastAsia="zh-CN"/>
              </w:rPr>
              <w:t>/</w:t>
            </w:r>
          </w:p>
        </w:tc>
        <w:tc>
          <w:tcPr>
            <w:tcW w:w="679" w:type="pct"/>
            <w:tcBorders>
              <w:tl2br w:val="nil"/>
              <w:tr2bl w:val="nil"/>
            </w:tcBorders>
            <w:noWrap w:val="0"/>
            <w:vAlign w:val="center"/>
          </w:tcPr>
          <w:p w14:paraId="66B528E7">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宋体" w:cs="Times New Roman"/>
                <w:color w:val="auto"/>
                <w:spacing w:val="-3"/>
                <w:sz w:val="21"/>
                <w:szCs w:val="21"/>
                <w:highlight w:val="none"/>
                <w:lang w:val="en-US" w:eastAsia="zh-CN"/>
              </w:rPr>
            </w:pPr>
            <w:r>
              <w:rPr>
                <w:rFonts w:hint="eastAsia" w:ascii="Times New Roman" w:hAnsi="Times New Roman" w:cs="Times New Roman"/>
                <w:color w:val="auto"/>
                <w:spacing w:val="-3"/>
                <w:sz w:val="21"/>
                <w:szCs w:val="21"/>
                <w:highlight w:val="none"/>
                <w:lang w:val="en-US" w:eastAsia="zh-CN"/>
              </w:rPr>
              <w:t>/</w:t>
            </w:r>
          </w:p>
        </w:tc>
      </w:tr>
    </w:tbl>
    <w:p w14:paraId="149C3D6B">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本项目新建</w:t>
      </w:r>
      <w:r>
        <w:rPr>
          <w:rFonts w:hint="eastAsia" w:ascii="Times New Roman" w:hAnsi="Times New Roman"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座110kV</w:t>
      </w:r>
      <w:r>
        <w:rPr>
          <w:rFonts w:hint="eastAsia" w:cs="Times New Roman"/>
          <w:color w:val="auto"/>
          <w:kern w:val="2"/>
          <w:sz w:val="24"/>
          <w:szCs w:val="24"/>
          <w:highlight w:val="none"/>
          <w:lang w:val="en-US" w:eastAsia="zh-CN" w:bidi="ar-SA"/>
        </w:rPr>
        <w:t>汇集</w:t>
      </w:r>
      <w:r>
        <w:rPr>
          <w:rFonts w:hint="default" w:ascii="Times New Roman" w:hAnsi="Times New Roman" w:eastAsia="宋体" w:cs="Times New Roman"/>
          <w:color w:val="auto"/>
          <w:kern w:val="2"/>
          <w:sz w:val="24"/>
          <w:szCs w:val="24"/>
          <w:highlight w:val="none"/>
          <w:lang w:val="en-US" w:eastAsia="zh-CN" w:bidi="ar-SA"/>
        </w:rPr>
        <w:t>站</w:t>
      </w:r>
      <w:r>
        <w:rPr>
          <w:rFonts w:hint="eastAsia" w:cs="Times New Roman"/>
          <w:color w:val="auto"/>
          <w:kern w:val="2"/>
          <w:sz w:val="24"/>
          <w:szCs w:val="24"/>
          <w:highlight w:val="none"/>
          <w:lang w:val="en-US" w:eastAsia="zh-CN" w:bidi="ar-SA"/>
        </w:rPr>
        <w:t>（包含升压站及储能站）</w:t>
      </w:r>
      <w:r>
        <w:rPr>
          <w:rFonts w:hint="default" w:ascii="Times New Roman" w:hAnsi="Times New Roman" w:eastAsia="宋体" w:cs="Times New Roman"/>
          <w:color w:val="auto"/>
          <w:kern w:val="2"/>
          <w:sz w:val="24"/>
          <w:szCs w:val="24"/>
          <w:highlight w:val="none"/>
          <w:lang w:val="en-US" w:eastAsia="zh-CN" w:bidi="ar-SA"/>
        </w:rPr>
        <w:t>“配电装置布置形式为户外</w:t>
      </w:r>
      <w:r>
        <w:rPr>
          <w:rFonts w:hint="eastAsia" w:ascii="Times New Roman" w:hAnsi="Times New Roman" w:eastAsia="宋体" w:cs="Times New Roman"/>
          <w:color w:val="auto"/>
          <w:kern w:val="2"/>
          <w:sz w:val="24"/>
          <w:szCs w:val="24"/>
          <w:highlight w:val="none"/>
          <w:lang w:val="en-US" w:eastAsia="zh-CN" w:bidi="ar-SA"/>
        </w:rPr>
        <w:t>A</w:t>
      </w:r>
      <w:r>
        <w:rPr>
          <w:rFonts w:hint="default" w:ascii="Times New Roman" w:hAnsi="Times New Roman" w:eastAsia="宋体" w:cs="Times New Roman"/>
          <w:color w:val="auto"/>
          <w:kern w:val="2"/>
          <w:sz w:val="24"/>
          <w:szCs w:val="24"/>
          <w:highlight w:val="none"/>
          <w:lang w:val="en-US" w:eastAsia="zh-CN" w:bidi="ar-SA"/>
        </w:rPr>
        <w:t>IS布置”属于户外式，因此</w:t>
      </w:r>
      <w:r>
        <w:rPr>
          <w:rFonts w:hint="eastAsia" w:cs="Times New Roman"/>
          <w:color w:val="auto"/>
          <w:kern w:val="2"/>
          <w:sz w:val="24"/>
          <w:szCs w:val="24"/>
          <w:highlight w:val="none"/>
          <w:lang w:val="en-US" w:eastAsia="zh-CN" w:bidi="ar-SA"/>
        </w:rPr>
        <w:t>汇集</w:t>
      </w:r>
      <w:r>
        <w:rPr>
          <w:rFonts w:hint="eastAsia" w:ascii="Times New Roman" w:hAnsi="Times New Roman" w:eastAsia="宋体" w:cs="Times New Roman"/>
          <w:color w:val="auto"/>
          <w:kern w:val="2"/>
          <w:sz w:val="24"/>
          <w:szCs w:val="24"/>
          <w:highlight w:val="none"/>
          <w:lang w:val="en-US" w:eastAsia="zh-CN" w:bidi="ar-SA"/>
        </w:rPr>
        <w:t>站</w:t>
      </w:r>
      <w:r>
        <w:rPr>
          <w:rFonts w:hint="default" w:ascii="Times New Roman" w:hAnsi="Times New Roman" w:eastAsia="宋体" w:cs="Times New Roman"/>
          <w:color w:val="auto"/>
          <w:kern w:val="2"/>
          <w:sz w:val="24"/>
          <w:szCs w:val="24"/>
          <w:highlight w:val="none"/>
          <w:lang w:val="en-US" w:eastAsia="zh-CN" w:bidi="ar-SA"/>
        </w:rPr>
        <w:t>电磁环境评价工作等级为二级。</w:t>
      </w:r>
    </w:p>
    <w:p w14:paraId="218F955A">
      <w:pPr>
        <w:numPr>
          <w:ilvl w:val="2"/>
          <w:numId w:val="108"/>
        </w:numPr>
        <w:spacing w:before="205" w:line="205" w:lineRule="auto"/>
        <w:ind w:left="709" w:leftChars="0" w:hanging="709" w:firstLineChars="0"/>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评价范围</w:t>
      </w:r>
    </w:p>
    <w:p w14:paraId="28D90F65">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根据《环境影响评价技术导则 输变电》(HJ 24-2020)，升压站电磁环境评价范围为站界外30m范围内。</w:t>
      </w:r>
    </w:p>
    <w:p w14:paraId="6F244EA8">
      <w:pPr>
        <w:numPr>
          <w:ilvl w:val="1"/>
          <w:numId w:val="108"/>
        </w:numPr>
        <w:spacing w:before="205" w:line="205" w:lineRule="auto"/>
        <w:ind w:left="567" w:leftChars="0" w:hanging="567" w:firstLineChars="0"/>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环境保护目标</w:t>
      </w:r>
    </w:p>
    <w:p w14:paraId="50C7EC9E">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color w:val="auto"/>
          <w:highlight w:val="none"/>
          <w:lang w:val="en-US" w:eastAsia="zh-CN"/>
        </w:rPr>
      </w:pPr>
      <w:r>
        <w:rPr>
          <w:rFonts w:hint="default" w:ascii="Times New Roman" w:hAnsi="Times New Roman" w:eastAsia="宋体" w:cs="Times New Roman"/>
          <w:color w:val="auto"/>
          <w:kern w:val="2"/>
          <w:sz w:val="24"/>
          <w:szCs w:val="24"/>
          <w:highlight w:val="none"/>
          <w:lang w:val="en-US" w:eastAsia="zh-CN" w:bidi="ar-SA"/>
        </w:rPr>
        <w:t>根据现场调查，升压站30m范围内无住宅、学校、医院、办公楼、工厂等有公众居住、工作或学习的建筑物，因此项目评价范围内无电磁环境保护目标。</w:t>
      </w:r>
    </w:p>
    <w:p w14:paraId="211D1B7D">
      <w:pPr>
        <w:numPr>
          <w:ilvl w:val="0"/>
          <w:numId w:val="108"/>
        </w:numPr>
        <w:spacing w:before="205" w:line="205" w:lineRule="auto"/>
        <w:ind w:left="425" w:leftChars="0" w:hanging="425" w:firstLineChars="0"/>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电磁环境现状评价</w:t>
      </w:r>
    </w:p>
    <w:p w14:paraId="6900769F">
      <w:pPr>
        <w:numPr>
          <w:ilvl w:val="1"/>
          <w:numId w:val="108"/>
        </w:numPr>
        <w:spacing w:before="205" w:line="205" w:lineRule="auto"/>
        <w:ind w:left="567" w:leftChars="0" w:hanging="567" w:firstLineChars="0"/>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监测布点</w:t>
      </w:r>
    </w:p>
    <w:p w14:paraId="1BBC08DC">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根据《环境影响评价技术导则 输变电》（HJ24-2020）中的监测点位及布点方法，本工程在本光伏场区新建</w:t>
      </w:r>
      <w:r>
        <w:rPr>
          <w:rFonts w:hint="eastAsia" w:ascii="Times New Roman" w:hAnsi="Times New Roman" w:eastAsia="宋体"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座110kV</w:t>
      </w:r>
      <w:r>
        <w:rPr>
          <w:rFonts w:hint="eastAsia" w:ascii="Times New Roman" w:hAnsi="Times New Roman" w:eastAsia="宋体" w:cs="Times New Roman"/>
          <w:color w:val="auto"/>
          <w:kern w:val="2"/>
          <w:sz w:val="24"/>
          <w:szCs w:val="24"/>
          <w:highlight w:val="none"/>
          <w:lang w:val="en-US" w:eastAsia="zh-CN" w:bidi="ar-SA"/>
        </w:rPr>
        <w:t>汇集站（升压站及储能站）</w:t>
      </w:r>
      <w:r>
        <w:rPr>
          <w:rFonts w:hint="default" w:ascii="Times New Roman" w:hAnsi="Times New Roman" w:eastAsia="宋体" w:cs="Times New Roman"/>
          <w:color w:val="auto"/>
          <w:kern w:val="2"/>
          <w:sz w:val="24"/>
          <w:szCs w:val="24"/>
          <w:highlight w:val="none"/>
          <w:lang w:val="en-US" w:eastAsia="zh-CN" w:bidi="ar-SA"/>
        </w:rPr>
        <w:t>，确定主变规模为</w:t>
      </w:r>
      <w:r>
        <w:rPr>
          <w:rFonts w:hint="eastAsia" w:cs="Times New Roman"/>
          <w:color w:val="auto"/>
          <w:kern w:val="2"/>
          <w:sz w:val="24"/>
          <w:szCs w:val="24"/>
          <w:highlight w:val="none"/>
          <w:lang w:val="en-US" w:eastAsia="zh-CN" w:bidi="ar-SA"/>
        </w:rPr>
        <w:t>1</w:t>
      </w:r>
      <w:r>
        <w:rPr>
          <w:rFonts w:hint="default" w:ascii="Times New Roman" w:hAnsi="Times New Roman" w:eastAsia="宋体" w:cs="Times New Roman"/>
          <w:color w:val="auto"/>
          <w:kern w:val="2"/>
          <w:sz w:val="24"/>
          <w:szCs w:val="24"/>
          <w:highlight w:val="none"/>
          <w:lang w:val="en-US" w:eastAsia="zh-CN" w:bidi="ar-SA"/>
        </w:rPr>
        <w:t>×1</w:t>
      </w:r>
      <w:r>
        <w:rPr>
          <w:rFonts w:hint="eastAsia" w:cs="Times New Roman"/>
          <w:color w:val="auto"/>
          <w:kern w:val="2"/>
          <w:sz w:val="24"/>
          <w:szCs w:val="24"/>
          <w:highlight w:val="none"/>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0MW。为了解升压站电磁辐射情况，故在110kV</w:t>
      </w:r>
      <w:r>
        <w:rPr>
          <w:rFonts w:hint="eastAsia" w:ascii="Times New Roman" w:hAnsi="Times New Roman" w:eastAsia="宋体" w:cs="Times New Roman"/>
          <w:color w:val="auto"/>
          <w:kern w:val="2"/>
          <w:sz w:val="24"/>
          <w:szCs w:val="24"/>
          <w:highlight w:val="none"/>
          <w:lang w:val="en-US" w:eastAsia="zh-CN" w:bidi="ar-SA"/>
        </w:rPr>
        <w:t>汇集</w:t>
      </w:r>
      <w:r>
        <w:rPr>
          <w:rFonts w:hint="default" w:ascii="Times New Roman" w:hAnsi="Times New Roman" w:eastAsia="宋体" w:cs="Times New Roman"/>
          <w:color w:val="auto"/>
          <w:kern w:val="2"/>
          <w:sz w:val="24"/>
          <w:szCs w:val="24"/>
          <w:highlight w:val="none"/>
          <w:lang w:val="en-US" w:eastAsia="zh-CN" w:bidi="ar-SA"/>
        </w:rPr>
        <w:t>站厂界四周位置布设4个监测点位</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监测点位及要求见表 2-1。</w:t>
      </w:r>
    </w:p>
    <w:p w14:paraId="4F621EC0">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default" w:ascii="Times New Roman" w:hAnsi="Times New Roman" w:cs="Times New Roman"/>
          <w:color w:val="auto"/>
          <w:highlight w:val="none"/>
        </w:rPr>
      </w:pPr>
      <w:r>
        <w:rPr>
          <w:rFonts w:hint="default" w:ascii="Times New Roman" w:hAnsi="Times New Roman" w:eastAsia="宋体" w:cs="Times New Roman"/>
          <w:b/>
          <w:bCs/>
          <w:color w:val="auto"/>
          <w:spacing w:val="-4"/>
          <w:sz w:val="24"/>
          <w:szCs w:val="24"/>
          <w:highlight w:val="none"/>
        </w:rPr>
        <w:t>表 2-1 工频电磁场监测点位</w:t>
      </w:r>
    </w:p>
    <w:tbl>
      <w:tblPr>
        <w:tblStyle w:val="56"/>
        <w:tblW w:w="5044"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437"/>
        <w:gridCol w:w="3479"/>
        <w:gridCol w:w="2688"/>
        <w:gridCol w:w="2258"/>
      </w:tblGrid>
      <w:tr w14:paraId="022A43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28" w:type="pct"/>
            <w:tcBorders>
              <w:tl2br w:val="nil"/>
              <w:tr2bl w:val="nil"/>
            </w:tcBorders>
            <w:noWrap w:val="0"/>
            <w:vAlign w:val="center"/>
          </w:tcPr>
          <w:p w14:paraId="5DC3F9A8">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测点编号</w:t>
            </w:r>
          </w:p>
        </w:tc>
        <w:tc>
          <w:tcPr>
            <w:tcW w:w="1763" w:type="pct"/>
            <w:tcBorders>
              <w:tl2br w:val="nil"/>
              <w:tr2bl w:val="nil"/>
            </w:tcBorders>
            <w:noWrap w:val="0"/>
            <w:vAlign w:val="center"/>
          </w:tcPr>
          <w:p w14:paraId="7BF87742">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监测点名称</w:t>
            </w:r>
          </w:p>
        </w:tc>
        <w:tc>
          <w:tcPr>
            <w:tcW w:w="1362" w:type="pct"/>
            <w:tcBorders>
              <w:tl2br w:val="nil"/>
              <w:tr2bl w:val="nil"/>
            </w:tcBorders>
            <w:noWrap w:val="0"/>
            <w:vAlign w:val="center"/>
          </w:tcPr>
          <w:p w14:paraId="3B17B904">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监测因子</w:t>
            </w:r>
          </w:p>
        </w:tc>
        <w:tc>
          <w:tcPr>
            <w:tcW w:w="1144" w:type="pct"/>
            <w:tcBorders>
              <w:tl2br w:val="nil"/>
              <w:tr2bl w:val="nil"/>
            </w:tcBorders>
            <w:noWrap w:val="0"/>
            <w:vAlign w:val="center"/>
          </w:tcPr>
          <w:p w14:paraId="4EDEB9F8">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监测点位</w:t>
            </w:r>
          </w:p>
        </w:tc>
      </w:tr>
      <w:tr w14:paraId="199458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8" w:type="pct"/>
            <w:tcBorders>
              <w:tl2br w:val="nil"/>
              <w:tr2bl w:val="nil"/>
            </w:tcBorders>
            <w:noWrap w:val="0"/>
            <w:vAlign w:val="center"/>
          </w:tcPr>
          <w:p w14:paraId="5566A78B">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3479" w:type="dxa"/>
            <w:tcBorders>
              <w:tl2br w:val="nil"/>
              <w:tr2bl w:val="nil"/>
            </w:tcBorders>
            <w:noWrap w:val="0"/>
            <w:vAlign w:val="center"/>
          </w:tcPr>
          <w:p w14:paraId="0963B41A">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东</w:t>
            </w:r>
            <w:r>
              <w:rPr>
                <w:rFonts w:hint="default" w:ascii="Times New Roman" w:hAnsi="Times New Roman" w:eastAsia="宋体" w:cs="Times New Roman"/>
                <w:color w:val="auto"/>
                <w:spacing w:val="-3"/>
                <w:sz w:val="21"/>
                <w:szCs w:val="21"/>
                <w:highlight w:val="none"/>
                <w:vertAlign w:val="baseline"/>
                <w:lang w:val="en-US" w:eastAsia="zh-CN"/>
              </w:rPr>
              <w:t>侧</w:t>
            </w:r>
          </w:p>
        </w:tc>
        <w:tc>
          <w:tcPr>
            <w:tcW w:w="1362" w:type="pct"/>
            <w:tcBorders>
              <w:tl2br w:val="nil"/>
              <w:tr2bl w:val="nil"/>
            </w:tcBorders>
            <w:noWrap w:val="0"/>
            <w:vAlign w:val="center"/>
          </w:tcPr>
          <w:p w14:paraId="05D6C9DA">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工频电场、工频磁场</w:t>
            </w:r>
          </w:p>
        </w:tc>
        <w:tc>
          <w:tcPr>
            <w:tcW w:w="1144" w:type="pct"/>
            <w:tcBorders>
              <w:tl2br w:val="nil"/>
              <w:tr2bl w:val="nil"/>
            </w:tcBorders>
            <w:noWrap w:val="0"/>
            <w:vAlign w:val="center"/>
          </w:tcPr>
          <w:p w14:paraId="41757D02">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lang w:val="en-US"/>
              </w:rPr>
            </w:pPr>
            <w:r>
              <w:rPr>
                <w:rFonts w:hint="default" w:ascii="Times New Roman" w:hAnsi="Times New Roman" w:cs="Times New Roman"/>
                <w:color w:val="auto"/>
                <w:spacing w:val="-2"/>
                <w:sz w:val="21"/>
                <w:szCs w:val="21"/>
                <w:highlight w:val="no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2"/>
                <w:sz w:val="21"/>
                <w:szCs w:val="21"/>
                <w:highlight w:val="none"/>
              </w:rPr>
              <w:t>站</w:t>
            </w:r>
            <w:r>
              <w:rPr>
                <w:rFonts w:hint="eastAsia" w:ascii="Times New Roman" w:hAnsi="Times New Roman" w:cs="Times New Roman"/>
                <w:color w:val="auto"/>
                <w:spacing w:val="-2"/>
                <w:sz w:val="21"/>
                <w:szCs w:val="21"/>
                <w:highlight w:val="none"/>
                <w:lang w:val="en-US" w:eastAsia="zh-CN"/>
              </w:rPr>
              <w:t>东</w:t>
            </w:r>
            <w:r>
              <w:rPr>
                <w:rFonts w:hint="default" w:ascii="Times New Roman" w:hAnsi="Times New Roman" w:cs="Times New Roman"/>
                <w:color w:val="auto"/>
                <w:spacing w:val="-2"/>
                <w:sz w:val="21"/>
                <w:szCs w:val="21"/>
                <w:highlight w:val="none"/>
                <w:lang w:val="en-US" w:eastAsia="zh-CN"/>
              </w:rPr>
              <w:t>侧5m</w:t>
            </w:r>
          </w:p>
        </w:tc>
      </w:tr>
      <w:tr w14:paraId="1A7CA3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8" w:type="pct"/>
            <w:tcBorders>
              <w:tl2br w:val="nil"/>
              <w:tr2bl w:val="nil"/>
            </w:tcBorders>
            <w:noWrap w:val="0"/>
            <w:vAlign w:val="center"/>
          </w:tcPr>
          <w:p w14:paraId="4627367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p>
        </w:tc>
        <w:tc>
          <w:tcPr>
            <w:tcW w:w="3479" w:type="dxa"/>
            <w:tcBorders>
              <w:tl2br w:val="nil"/>
              <w:tr2bl w:val="nil"/>
            </w:tcBorders>
            <w:noWrap w:val="0"/>
            <w:vAlign w:val="center"/>
          </w:tcPr>
          <w:p w14:paraId="643627C2">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pacing w:val="-1"/>
                <w:sz w:val="21"/>
                <w:szCs w:val="21"/>
                <w:highlight w:val="none"/>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南</w:t>
            </w:r>
            <w:r>
              <w:rPr>
                <w:rFonts w:hint="default" w:ascii="Times New Roman" w:hAnsi="Times New Roman" w:eastAsia="宋体" w:cs="Times New Roman"/>
                <w:color w:val="auto"/>
                <w:spacing w:val="-3"/>
                <w:sz w:val="21"/>
                <w:szCs w:val="21"/>
                <w:highlight w:val="none"/>
                <w:vertAlign w:val="baseline"/>
                <w:lang w:val="en-US" w:eastAsia="zh-CN"/>
              </w:rPr>
              <w:t>侧</w:t>
            </w:r>
          </w:p>
        </w:tc>
        <w:tc>
          <w:tcPr>
            <w:tcW w:w="1362" w:type="pct"/>
            <w:tcBorders>
              <w:tl2br w:val="nil"/>
              <w:tr2bl w:val="nil"/>
            </w:tcBorders>
            <w:noWrap w:val="0"/>
            <w:vAlign w:val="center"/>
          </w:tcPr>
          <w:p w14:paraId="29D68713">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工频电场、工频磁场</w:t>
            </w:r>
          </w:p>
        </w:tc>
        <w:tc>
          <w:tcPr>
            <w:tcW w:w="1144" w:type="pct"/>
            <w:tcBorders>
              <w:tl2br w:val="nil"/>
              <w:tr2bl w:val="nil"/>
            </w:tcBorders>
            <w:noWrap w:val="0"/>
            <w:vAlign w:val="center"/>
          </w:tcPr>
          <w:p w14:paraId="7B7D0FD4">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pacing w:val="-2"/>
                <w:sz w:val="21"/>
                <w:szCs w:val="21"/>
                <w:highlight w:val="none"/>
              </w:rPr>
            </w:pPr>
            <w:r>
              <w:rPr>
                <w:rFonts w:hint="default" w:ascii="Times New Roman" w:hAnsi="Times New Roman" w:cs="Times New Roman"/>
                <w:color w:val="auto"/>
                <w:spacing w:val="-2"/>
                <w:sz w:val="21"/>
                <w:szCs w:val="21"/>
                <w:highlight w:val="no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2"/>
                <w:sz w:val="21"/>
                <w:szCs w:val="21"/>
                <w:highlight w:val="none"/>
              </w:rPr>
              <w:t>站</w:t>
            </w:r>
            <w:r>
              <w:rPr>
                <w:rFonts w:hint="eastAsia" w:ascii="Times New Roman" w:hAnsi="Times New Roman" w:eastAsia="宋体" w:cs="Times New Roman"/>
                <w:color w:val="auto"/>
                <w:spacing w:val="-2"/>
                <w:sz w:val="21"/>
                <w:szCs w:val="21"/>
                <w:highlight w:val="none"/>
                <w:lang w:val="en-US" w:eastAsia="zh-CN"/>
              </w:rPr>
              <w:t>南</w:t>
            </w:r>
            <w:r>
              <w:rPr>
                <w:rFonts w:hint="default" w:ascii="Times New Roman" w:hAnsi="Times New Roman" w:cs="Times New Roman"/>
                <w:color w:val="auto"/>
                <w:spacing w:val="-2"/>
                <w:sz w:val="21"/>
                <w:szCs w:val="21"/>
                <w:highlight w:val="none"/>
                <w:lang w:val="en-US" w:eastAsia="zh-CN"/>
              </w:rPr>
              <w:t>侧5m</w:t>
            </w:r>
          </w:p>
        </w:tc>
      </w:tr>
      <w:tr w14:paraId="378620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8" w:type="pct"/>
            <w:tcBorders>
              <w:tl2br w:val="nil"/>
              <w:tr2bl w:val="nil"/>
            </w:tcBorders>
            <w:noWrap w:val="0"/>
            <w:vAlign w:val="center"/>
          </w:tcPr>
          <w:p w14:paraId="68F6291C">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p>
        </w:tc>
        <w:tc>
          <w:tcPr>
            <w:tcW w:w="3479" w:type="dxa"/>
            <w:tcBorders>
              <w:tl2br w:val="nil"/>
              <w:tr2bl w:val="nil"/>
            </w:tcBorders>
            <w:noWrap w:val="0"/>
            <w:vAlign w:val="center"/>
          </w:tcPr>
          <w:p w14:paraId="7119316A">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pacing w:val="-1"/>
                <w:sz w:val="21"/>
                <w:szCs w:val="21"/>
                <w:highlight w:val="none"/>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西</w:t>
            </w:r>
            <w:r>
              <w:rPr>
                <w:rFonts w:hint="default" w:ascii="Times New Roman" w:hAnsi="Times New Roman" w:eastAsia="宋体" w:cs="Times New Roman"/>
                <w:color w:val="auto"/>
                <w:spacing w:val="-3"/>
                <w:sz w:val="21"/>
                <w:szCs w:val="21"/>
                <w:highlight w:val="none"/>
                <w:vertAlign w:val="baseline"/>
                <w:lang w:val="en-US" w:eastAsia="zh-CN"/>
              </w:rPr>
              <w:t>侧</w:t>
            </w:r>
          </w:p>
        </w:tc>
        <w:tc>
          <w:tcPr>
            <w:tcW w:w="1362" w:type="pct"/>
            <w:tcBorders>
              <w:tl2br w:val="nil"/>
              <w:tr2bl w:val="nil"/>
            </w:tcBorders>
            <w:noWrap w:val="0"/>
            <w:vAlign w:val="center"/>
          </w:tcPr>
          <w:p w14:paraId="1819E16B">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工频电场、工频磁场</w:t>
            </w:r>
          </w:p>
        </w:tc>
        <w:tc>
          <w:tcPr>
            <w:tcW w:w="1144" w:type="pct"/>
            <w:tcBorders>
              <w:tl2br w:val="nil"/>
              <w:tr2bl w:val="nil"/>
            </w:tcBorders>
            <w:noWrap w:val="0"/>
            <w:vAlign w:val="center"/>
          </w:tcPr>
          <w:p w14:paraId="0B5B3340">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pacing w:val="-2"/>
                <w:sz w:val="21"/>
                <w:szCs w:val="21"/>
                <w:highlight w:val="none"/>
              </w:rPr>
            </w:pPr>
            <w:r>
              <w:rPr>
                <w:rFonts w:hint="default" w:ascii="Times New Roman" w:hAnsi="Times New Roman" w:cs="Times New Roman"/>
                <w:color w:val="auto"/>
                <w:spacing w:val="-2"/>
                <w:sz w:val="21"/>
                <w:szCs w:val="21"/>
                <w:highlight w:val="no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2"/>
                <w:sz w:val="21"/>
                <w:szCs w:val="21"/>
                <w:highlight w:val="none"/>
              </w:rPr>
              <w:t>站</w:t>
            </w:r>
            <w:r>
              <w:rPr>
                <w:rFonts w:hint="eastAsia" w:ascii="Times New Roman" w:hAnsi="Times New Roman" w:cs="Times New Roman"/>
                <w:color w:val="auto"/>
                <w:spacing w:val="-2"/>
                <w:sz w:val="21"/>
                <w:szCs w:val="21"/>
                <w:highlight w:val="none"/>
                <w:lang w:val="en-US" w:eastAsia="zh-CN"/>
              </w:rPr>
              <w:t>西</w:t>
            </w:r>
            <w:r>
              <w:rPr>
                <w:rFonts w:hint="default" w:ascii="Times New Roman" w:hAnsi="Times New Roman" w:cs="Times New Roman"/>
                <w:color w:val="auto"/>
                <w:spacing w:val="-2"/>
                <w:sz w:val="21"/>
                <w:szCs w:val="21"/>
                <w:highlight w:val="none"/>
                <w:lang w:val="en-US" w:eastAsia="zh-CN"/>
              </w:rPr>
              <w:t>侧5m</w:t>
            </w:r>
          </w:p>
        </w:tc>
      </w:tr>
      <w:tr w14:paraId="7CA192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8" w:type="pct"/>
            <w:tcBorders>
              <w:tl2br w:val="nil"/>
              <w:tr2bl w:val="nil"/>
            </w:tcBorders>
            <w:noWrap w:val="0"/>
            <w:vAlign w:val="center"/>
          </w:tcPr>
          <w:p w14:paraId="7F21639A">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w:t>
            </w:r>
          </w:p>
        </w:tc>
        <w:tc>
          <w:tcPr>
            <w:tcW w:w="3479" w:type="dxa"/>
            <w:tcBorders>
              <w:tl2br w:val="nil"/>
              <w:tr2bl w:val="nil"/>
            </w:tcBorders>
            <w:noWrap w:val="0"/>
            <w:vAlign w:val="center"/>
          </w:tcPr>
          <w:p w14:paraId="1EE37D4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pacing w:val="-1"/>
                <w:sz w:val="21"/>
                <w:szCs w:val="21"/>
                <w:highlight w:val="none"/>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北</w:t>
            </w:r>
            <w:r>
              <w:rPr>
                <w:rFonts w:hint="default" w:ascii="Times New Roman" w:hAnsi="Times New Roman" w:eastAsia="宋体" w:cs="Times New Roman"/>
                <w:color w:val="auto"/>
                <w:spacing w:val="-3"/>
                <w:sz w:val="21"/>
                <w:szCs w:val="21"/>
                <w:highlight w:val="none"/>
                <w:vertAlign w:val="baseline"/>
                <w:lang w:val="en-US" w:eastAsia="zh-CN"/>
              </w:rPr>
              <w:t>侧</w:t>
            </w:r>
          </w:p>
        </w:tc>
        <w:tc>
          <w:tcPr>
            <w:tcW w:w="1362" w:type="pct"/>
            <w:tcBorders>
              <w:tl2br w:val="nil"/>
              <w:tr2bl w:val="nil"/>
            </w:tcBorders>
            <w:noWrap w:val="0"/>
            <w:vAlign w:val="center"/>
          </w:tcPr>
          <w:p w14:paraId="23C5C8D4">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工频电场、工频磁场</w:t>
            </w:r>
          </w:p>
        </w:tc>
        <w:tc>
          <w:tcPr>
            <w:tcW w:w="1144" w:type="pct"/>
            <w:tcBorders>
              <w:tl2br w:val="nil"/>
              <w:tr2bl w:val="nil"/>
            </w:tcBorders>
            <w:noWrap w:val="0"/>
            <w:vAlign w:val="center"/>
          </w:tcPr>
          <w:p w14:paraId="1A076C53">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pacing w:val="-2"/>
                <w:sz w:val="21"/>
                <w:szCs w:val="21"/>
                <w:highlight w:val="none"/>
              </w:rPr>
            </w:pPr>
            <w:r>
              <w:rPr>
                <w:rFonts w:hint="default" w:ascii="Times New Roman" w:hAnsi="Times New Roman" w:cs="Times New Roman"/>
                <w:color w:val="auto"/>
                <w:spacing w:val="-2"/>
                <w:sz w:val="21"/>
                <w:szCs w:val="21"/>
                <w:highlight w:val="no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2"/>
                <w:sz w:val="21"/>
                <w:szCs w:val="21"/>
                <w:highlight w:val="none"/>
              </w:rPr>
              <w:t>站</w:t>
            </w:r>
            <w:r>
              <w:rPr>
                <w:rFonts w:hint="eastAsia" w:ascii="Times New Roman" w:hAnsi="Times New Roman" w:eastAsia="宋体" w:cs="Times New Roman"/>
                <w:color w:val="auto"/>
                <w:spacing w:val="-2"/>
                <w:sz w:val="21"/>
                <w:szCs w:val="21"/>
                <w:highlight w:val="none"/>
                <w:lang w:val="en-US" w:eastAsia="zh-CN"/>
              </w:rPr>
              <w:t>北</w:t>
            </w:r>
            <w:r>
              <w:rPr>
                <w:rFonts w:hint="default" w:ascii="Times New Roman" w:hAnsi="Times New Roman" w:cs="Times New Roman"/>
                <w:color w:val="auto"/>
                <w:spacing w:val="-2"/>
                <w:sz w:val="21"/>
                <w:szCs w:val="21"/>
                <w:highlight w:val="none"/>
                <w:lang w:val="en-US" w:eastAsia="zh-CN"/>
              </w:rPr>
              <w:t>侧5m</w:t>
            </w:r>
          </w:p>
        </w:tc>
      </w:tr>
    </w:tbl>
    <w:p w14:paraId="15E72AD6">
      <w:pPr>
        <w:numPr>
          <w:ilvl w:val="1"/>
          <w:numId w:val="108"/>
        </w:numPr>
        <w:spacing w:before="205" w:line="205" w:lineRule="auto"/>
        <w:ind w:left="567" w:leftChars="0" w:hanging="567" w:firstLineChars="0"/>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监测期间气象条件</w:t>
      </w:r>
    </w:p>
    <w:p w14:paraId="2A3CDDA1">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监测点位气象条件见表 2-2。</w:t>
      </w:r>
    </w:p>
    <w:p w14:paraId="0A943581">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default" w:ascii="Times New Roman" w:hAnsi="Times New Roman" w:cs="Times New Roman"/>
          <w:color w:val="auto"/>
          <w:highlight w:val="none"/>
        </w:rPr>
      </w:pPr>
      <w:r>
        <w:rPr>
          <w:rFonts w:hint="default" w:ascii="Times New Roman" w:hAnsi="Times New Roman" w:eastAsia="宋体" w:cs="Times New Roman"/>
          <w:b/>
          <w:bCs/>
          <w:color w:val="auto"/>
          <w:spacing w:val="-4"/>
          <w:sz w:val="24"/>
          <w:szCs w:val="24"/>
          <w:highlight w:val="none"/>
        </w:rPr>
        <w:t>表 2-2 监测点位气象条件</w:t>
      </w:r>
    </w:p>
    <w:tbl>
      <w:tblPr>
        <w:tblStyle w:val="56"/>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446"/>
        <w:gridCol w:w="2440"/>
        <w:gridCol w:w="2440"/>
        <w:gridCol w:w="2446"/>
      </w:tblGrid>
      <w:tr w14:paraId="2EFD1E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251" w:type="pct"/>
            <w:tcBorders>
              <w:tl2br w:val="nil"/>
              <w:tr2bl w:val="nil"/>
            </w:tcBorders>
            <w:noWrap w:val="0"/>
            <w:vAlign w:val="center"/>
          </w:tcPr>
          <w:p w14:paraId="36215155">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监测日期</w:t>
            </w:r>
          </w:p>
        </w:tc>
        <w:tc>
          <w:tcPr>
            <w:tcW w:w="1248" w:type="pct"/>
            <w:tcBorders>
              <w:tl2br w:val="nil"/>
              <w:tr2bl w:val="nil"/>
            </w:tcBorders>
            <w:noWrap w:val="0"/>
            <w:vAlign w:val="center"/>
          </w:tcPr>
          <w:p w14:paraId="7BC3A13E">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3"/>
                <w:sz w:val="21"/>
                <w:szCs w:val="21"/>
                <w:highlight w:val="none"/>
              </w:rPr>
              <w:t>天气</w:t>
            </w:r>
          </w:p>
        </w:tc>
        <w:tc>
          <w:tcPr>
            <w:tcW w:w="1248" w:type="pct"/>
            <w:tcBorders>
              <w:tl2br w:val="nil"/>
              <w:tr2bl w:val="nil"/>
            </w:tcBorders>
            <w:noWrap w:val="0"/>
            <w:vAlign w:val="center"/>
          </w:tcPr>
          <w:p w14:paraId="4BC83F99">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9"/>
                <w:sz w:val="21"/>
                <w:szCs w:val="21"/>
                <w:highlight w:val="none"/>
              </w:rPr>
              <w:t>温度(℃)</w:t>
            </w:r>
          </w:p>
        </w:tc>
        <w:tc>
          <w:tcPr>
            <w:tcW w:w="1251" w:type="pct"/>
            <w:tcBorders>
              <w:tl2br w:val="nil"/>
              <w:tr2bl w:val="nil"/>
            </w:tcBorders>
            <w:noWrap w:val="0"/>
            <w:vAlign w:val="center"/>
          </w:tcPr>
          <w:p w14:paraId="709F82F4">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
                <w:sz w:val="21"/>
                <w:szCs w:val="21"/>
                <w:highlight w:val="none"/>
              </w:rPr>
              <w:t>湿度（RH%）</w:t>
            </w:r>
          </w:p>
        </w:tc>
      </w:tr>
      <w:tr w14:paraId="05CC02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51" w:type="pct"/>
            <w:tcBorders>
              <w:tl2br w:val="nil"/>
              <w:tr2bl w:val="nil"/>
            </w:tcBorders>
            <w:noWrap w:val="0"/>
            <w:vAlign w:val="center"/>
          </w:tcPr>
          <w:p w14:paraId="0B7805AB">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1"/>
                <w:sz w:val="21"/>
                <w:szCs w:val="21"/>
                <w:highlight w:val="none"/>
                <w:lang w:val="en-US" w:eastAsia="zh-CN"/>
              </w:rPr>
              <w:t>202</w:t>
            </w:r>
            <w:r>
              <w:rPr>
                <w:rFonts w:hint="eastAsia" w:ascii="Times New Roman" w:hAnsi="Times New Roman" w:eastAsia="宋体" w:cs="Times New Roman"/>
                <w:color w:val="auto"/>
                <w:spacing w:val="-1"/>
                <w:sz w:val="21"/>
                <w:szCs w:val="21"/>
                <w:highlight w:val="none"/>
                <w:lang w:val="en-US" w:eastAsia="zh-CN"/>
              </w:rPr>
              <w:t>4</w:t>
            </w:r>
            <w:r>
              <w:rPr>
                <w:rFonts w:hint="default" w:ascii="Times New Roman" w:hAnsi="Times New Roman" w:eastAsia="宋体" w:cs="Times New Roman"/>
                <w:color w:val="auto"/>
                <w:spacing w:val="-1"/>
                <w:sz w:val="21"/>
                <w:szCs w:val="21"/>
                <w:highlight w:val="none"/>
                <w:lang w:val="en-US" w:eastAsia="zh-CN"/>
              </w:rPr>
              <w:t>年</w:t>
            </w:r>
            <w:r>
              <w:rPr>
                <w:rFonts w:hint="eastAsia" w:ascii="Times New Roman" w:hAnsi="Times New Roman" w:eastAsia="宋体" w:cs="Times New Roman"/>
                <w:color w:val="auto"/>
                <w:spacing w:val="-1"/>
                <w:sz w:val="21"/>
                <w:szCs w:val="21"/>
                <w:highlight w:val="none"/>
                <w:lang w:val="en-US" w:eastAsia="zh-CN"/>
              </w:rPr>
              <w:t>4</w:t>
            </w:r>
            <w:r>
              <w:rPr>
                <w:rFonts w:hint="default" w:ascii="Times New Roman" w:hAnsi="Times New Roman" w:eastAsia="宋体" w:cs="Times New Roman"/>
                <w:color w:val="auto"/>
                <w:spacing w:val="-1"/>
                <w:sz w:val="21"/>
                <w:szCs w:val="21"/>
                <w:highlight w:val="none"/>
                <w:lang w:val="en-US" w:eastAsia="zh-CN"/>
              </w:rPr>
              <w:t>月14日</w:t>
            </w:r>
          </w:p>
        </w:tc>
        <w:tc>
          <w:tcPr>
            <w:tcW w:w="1248" w:type="pct"/>
            <w:tcBorders>
              <w:tl2br w:val="nil"/>
              <w:tr2bl w:val="nil"/>
            </w:tcBorders>
            <w:noWrap w:val="0"/>
            <w:vAlign w:val="center"/>
          </w:tcPr>
          <w:p w14:paraId="06DF585C">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pacing w:val="-5"/>
                <w:sz w:val="21"/>
                <w:szCs w:val="21"/>
                <w:highlight w:val="none"/>
                <w:lang w:val="en-US" w:eastAsia="zh-CN"/>
              </w:rPr>
              <w:t>晴</w:t>
            </w:r>
          </w:p>
        </w:tc>
        <w:tc>
          <w:tcPr>
            <w:tcW w:w="1248" w:type="pct"/>
            <w:tcBorders>
              <w:tl2br w:val="nil"/>
              <w:tr2bl w:val="nil"/>
            </w:tcBorders>
            <w:noWrap w:val="0"/>
            <w:vAlign w:val="center"/>
          </w:tcPr>
          <w:p w14:paraId="5ACE467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pacing w:val="-1"/>
                <w:sz w:val="21"/>
                <w:szCs w:val="21"/>
                <w:highlight w:val="none"/>
                <w:lang w:val="en-US" w:eastAsia="zh-CN"/>
              </w:rPr>
              <w:t>2</w:t>
            </w:r>
            <w:r>
              <w:rPr>
                <w:rFonts w:hint="eastAsia" w:cs="Times New Roman"/>
                <w:color w:val="auto"/>
                <w:spacing w:val="-1"/>
                <w:sz w:val="21"/>
                <w:szCs w:val="21"/>
                <w:highlight w:val="none"/>
                <w:lang w:val="en-US" w:eastAsia="zh-CN"/>
              </w:rPr>
              <w:t>1</w:t>
            </w:r>
          </w:p>
        </w:tc>
        <w:tc>
          <w:tcPr>
            <w:tcW w:w="1251" w:type="pct"/>
            <w:tcBorders>
              <w:tl2br w:val="nil"/>
              <w:tr2bl w:val="nil"/>
            </w:tcBorders>
            <w:noWrap w:val="0"/>
            <w:vAlign w:val="center"/>
          </w:tcPr>
          <w:p w14:paraId="58637C7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pacing w:val="-1"/>
                <w:sz w:val="21"/>
                <w:szCs w:val="21"/>
                <w:highlight w:val="none"/>
                <w:lang w:val="en-US" w:eastAsia="zh-CN"/>
              </w:rPr>
              <w:t>3</w:t>
            </w:r>
            <w:r>
              <w:rPr>
                <w:rFonts w:hint="eastAsia" w:cs="Times New Roman"/>
                <w:color w:val="auto"/>
                <w:spacing w:val="-1"/>
                <w:sz w:val="21"/>
                <w:szCs w:val="21"/>
                <w:highlight w:val="none"/>
                <w:lang w:val="en-US" w:eastAsia="zh-CN"/>
              </w:rPr>
              <w:t>4</w:t>
            </w:r>
            <w:r>
              <w:rPr>
                <w:rFonts w:hint="default" w:ascii="Times New Roman" w:hAnsi="Times New Roman" w:eastAsia="宋体" w:cs="Times New Roman"/>
                <w:color w:val="auto"/>
                <w:spacing w:val="-1"/>
                <w:sz w:val="21"/>
                <w:szCs w:val="21"/>
                <w:highlight w:val="none"/>
              </w:rPr>
              <w:t>%</w:t>
            </w:r>
          </w:p>
        </w:tc>
      </w:tr>
    </w:tbl>
    <w:p w14:paraId="66E48E4A">
      <w:pPr>
        <w:numPr>
          <w:ilvl w:val="1"/>
          <w:numId w:val="108"/>
        </w:numPr>
        <w:spacing w:before="205" w:line="205" w:lineRule="auto"/>
        <w:ind w:left="567" w:leftChars="0" w:hanging="567" w:firstLineChars="0"/>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监测方法及依据</w:t>
      </w:r>
    </w:p>
    <w:p w14:paraId="42D924F0">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《环境影响评价技术导则 输变电》（HJ24-2020）；</w:t>
      </w:r>
    </w:p>
    <w:p w14:paraId="5972D3CB">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《电磁环境控制限值》（GB8702-2014）；</w:t>
      </w:r>
    </w:p>
    <w:p w14:paraId="6ADF7BBF">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《交流输变电工程电磁环境监测方法（试行）》（HJ681-2013）。</w:t>
      </w:r>
    </w:p>
    <w:p w14:paraId="42AC18D6">
      <w:pPr>
        <w:numPr>
          <w:ilvl w:val="1"/>
          <w:numId w:val="108"/>
        </w:numPr>
        <w:spacing w:before="205" w:line="205" w:lineRule="auto"/>
        <w:ind w:left="567" w:leftChars="0" w:hanging="567" w:firstLineChars="0"/>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监测结果</w:t>
      </w:r>
    </w:p>
    <w:p w14:paraId="4F69CCB2">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检测</w:t>
      </w:r>
      <w:r>
        <w:rPr>
          <w:rFonts w:hint="default" w:ascii="Times New Roman" w:hAnsi="Times New Roman" w:eastAsia="宋体" w:cs="Times New Roman"/>
          <w:color w:val="auto"/>
          <w:kern w:val="2"/>
          <w:sz w:val="24"/>
          <w:szCs w:val="24"/>
          <w:highlight w:val="none"/>
          <w:lang w:val="en-US" w:eastAsia="zh-CN" w:bidi="ar-SA"/>
        </w:rPr>
        <w:t>结果见表 2-3。</w:t>
      </w:r>
    </w:p>
    <w:p w14:paraId="13D7161F">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default" w:ascii="Times New Roman" w:hAnsi="Times New Roman" w:cs="Times New Roman"/>
          <w:color w:val="auto"/>
          <w:highlight w:val="none"/>
        </w:rPr>
      </w:pPr>
      <w:r>
        <w:rPr>
          <w:rFonts w:hint="default" w:ascii="Times New Roman" w:hAnsi="Times New Roman" w:eastAsia="宋体" w:cs="Times New Roman"/>
          <w:b/>
          <w:bCs/>
          <w:color w:val="auto"/>
          <w:spacing w:val="-4"/>
          <w:sz w:val="24"/>
          <w:szCs w:val="24"/>
          <w:highlight w:val="none"/>
        </w:rPr>
        <w:t>表 2-3 工频电场、工频磁场</w:t>
      </w:r>
      <w:r>
        <w:rPr>
          <w:rFonts w:hint="eastAsia" w:ascii="Times New Roman" w:hAnsi="Times New Roman" w:eastAsia="宋体" w:cs="Times New Roman"/>
          <w:b/>
          <w:bCs/>
          <w:color w:val="auto"/>
          <w:spacing w:val="-4"/>
          <w:sz w:val="24"/>
          <w:szCs w:val="24"/>
          <w:highlight w:val="none"/>
          <w:lang w:eastAsia="zh-CN"/>
        </w:rPr>
        <w:t>检测值</w:t>
      </w:r>
      <w:r>
        <w:rPr>
          <w:rFonts w:hint="default" w:ascii="Times New Roman" w:hAnsi="Times New Roman" w:eastAsia="宋体" w:cs="Times New Roman"/>
          <w:b/>
          <w:bCs/>
          <w:color w:val="auto"/>
          <w:spacing w:val="-4"/>
          <w:sz w:val="24"/>
          <w:szCs w:val="24"/>
          <w:highlight w:val="none"/>
        </w:rPr>
        <w:t>及评价结果</w:t>
      </w:r>
    </w:p>
    <w:tbl>
      <w:tblPr>
        <w:tblStyle w:val="56"/>
        <w:tblW w:w="5013"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453"/>
        <w:gridCol w:w="2447"/>
        <w:gridCol w:w="2447"/>
        <w:gridCol w:w="2454"/>
      </w:tblGrid>
      <w:tr w14:paraId="162232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251" w:type="pct"/>
            <w:tcBorders>
              <w:tl2br w:val="nil"/>
              <w:tr2bl w:val="nil"/>
            </w:tcBorders>
            <w:noWrap w:val="0"/>
            <w:vAlign w:val="center"/>
          </w:tcPr>
          <w:p w14:paraId="6F87C5E9">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2"/>
                <w:sz w:val="21"/>
                <w:szCs w:val="21"/>
                <w:highlight w:val="none"/>
              </w:rPr>
              <w:t>监测点位</w:t>
            </w:r>
          </w:p>
        </w:tc>
        <w:tc>
          <w:tcPr>
            <w:tcW w:w="1248" w:type="pct"/>
            <w:tcBorders>
              <w:tl2br w:val="nil"/>
              <w:tr2bl w:val="nil"/>
            </w:tcBorders>
            <w:noWrap w:val="0"/>
            <w:vAlign w:val="center"/>
          </w:tcPr>
          <w:p w14:paraId="08B4FB41">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
                <w:sz w:val="21"/>
                <w:szCs w:val="21"/>
                <w:highlight w:val="none"/>
              </w:rPr>
              <w:t>工频电场（V/m）</w:t>
            </w:r>
          </w:p>
        </w:tc>
        <w:tc>
          <w:tcPr>
            <w:tcW w:w="1248" w:type="pct"/>
            <w:tcBorders>
              <w:tl2br w:val="nil"/>
              <w:tr2bl w:val="nil"/>
            </w:tcBorders>
            <w:noWrap w:val="0"/>
            <w:vAlign w:val="center"/>
          </w:tcPr>
          <w:p w14:paraId="7C0E8092">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2"/>
                <w:sz w:val="21"/>
                <w:szCs w:val="21"/>
                <w:highlight w:val="none"/>
              </w:rPr>
              <w:t>工频磁场(μT）</w:t>
            </w:r>
          </w:p>
        </w:tc>
        <w:tc>
          <w:tcPr>
            <w:tcW w:w="1251" w:type="pct"/>
            <w:tcBorders>
              <w:tl2br w:val="nil"/>
              <w:tr2bl w:val="nil"/>
            </w:tcBorders>
            <w:noWrap w:val="0"/>
            <w:vAlign w:val="center"/>
          </w:tcPr>
          <w:p w14:paraId="15DDF16F">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pacing w:val="-1"/>
                <w:sz w:val="21"/>
                <w:szCs w:val="21"/>
                <w:highlight w:val="none"/>
              </w:rPr>
              <w:t>评价结果</w:t>
            </w:r>
          </w:p>
        </w:tc>
      </w:tr>
      <w:tr w14:paraId="0FFBE9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453" w:type="dxa"/>
            <w:tcBorders>
              <w:tl2br w:val="nil"/>
              <w:tr2bl w:val="nil"/>
            </w:tcBorders>
            <w:noWrap w:val="0"/>
            <w:vAlign w:val="center"/>
          </w:tcPr>
          <w:p w14:paraId="6D953B64">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pacing w:val="-1"/>
                <w:kern w:val="2"/>
                <w:sz w:val="21"/>
                <w:szCs w:val="21"/>
                <w:highlight w:val="none"/>
                <w:lang w:val="en-US" w:eastAsia="zh-CN" w:bidi="ar-SA"/>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东</w:t>
            </w:r>
            <w:r>
              <w:rPr>
                <w:rFonts w:hint="default" w:ascii="Times New Roman" w:hAnsi="Times New Roman" w:eastAsia="宋体" w:cs="Times New Roman"/>
                <w:color w:val="auto"/>
                <w:spacing w:val="-3"/>
                <w:sz w:val="21"/>
                <w:szCs w:val="21"/>
                <w:highlight w:val="none"/>
                <w:vertAlign w:val="baseline"/>
                <w:lang w:val="en-US" w:eastAsia="zh-CN"/>
              </w:rPr>
              <w:t>侧</w:t>
            </w:r>
            <w:r>
              <w:rPr>
                <w:rFonts w:hint="eastAsia" w:cs="Times New Roman"/>
                <w:color w:val="auto"/>
                <w:spacing w:val="-3"/>
                <w:sz w:val="21"/>
                <w:szCs w:val="21"/>
                <w:highlight w:val="none"/>
                <w:vertAlign w:val="baseline"/>
                <w:lang w:val="en-US" w:eastAsia="zh-CN"/>
              </w:rPr>
              <w:t>5m</w:t>
            </w:r>
          </w:p>
        </w:tc>
        <w:tc>
          <w:tcPr>
            <w:tcW w:w="1248" w:type="pct"/>
            <w:tcBorders>
              <w:tl2br w:val="nil"/>
              <w:tr2bl w:val="nil"/>
            </w:tcBorders>
            <w:noWrap w:val="0"/>
            <w:vAlign w:val="center"/>
          </w:tcPr>
          <w:p w14:paraId="1E8F0B5D">
            <w:pPr>
              <w:widowControl/>
              <w:jc w:val="center"/>
              <w:textAlignment w:val="center"/>
              <w:rPr>
                <w:rFonts w:hint="default" w:ascii="Times New Roman" w:hAnsi="Times New Roman" w:eastAsia="宋体" w:cs="Times New Roman"/>
                <w:color w:val="auto"/>
                <w:sz w:val="21"/>
                <w:szCs w:val="21"/>
                <w:highlight w:val="none"/>
              </w:rPr>
            </w:pPr>
            <w:r>
              <w:rPr>
                <w:color w:val="auto"/>
                <w:kern w:val="0"/>
                <w:szCs w:val="21"/>
                <w:highlight w:val="none"/>
                <w:lang w:bidi="ar"/>
              </w:rPr>
              <w:t>0.14</w:t>
            </w:r>
          </w:p>
        </w:tc>
        <w:tc>
          <w:tcPr>
            <w:tcW w:w="1248" w:type="pct"/>
            <w:tcBorders>
              <w:tl2br w:val="nil"/>
              <w:tr2bl w:val="nil"/>
            </w:tcBorders>
            <w:noWrap w:val="0"/>
            <w:vAlign w:val="center"/>
          </w:tcPr>
          <w:p w14:paraId="6318C67A">
            <w:pPr>
              <w:widowControl/>
              <w:jc w:val="center"/>
              <w:textAlignment w:val="center"/>
              <w:rPr>
                <w:rFonts w:hint="eastAsia" w:ascii="Times New Roman" w:hAnsi="Times New Roman" w:eastAsia="宋体" w:cs="Times New Roman"/>
                <w:color w:val="auto"/>
                <w:sz w:val="21"/>
                <w:szCs w:val="21"/>
                <w:highlight w:val="none"/>
                <w:lang w:eastAsia="zh-CN"/>
              </w:rPr>
            </w:pPr>
            <w:r>
              <w:rPr>
                <w:color w:val="auto"/>
                <w:kern w:val="0"/>
                <w:szCs w:val="21"/>
                <w:highlight w:val="none"/>
                <w:lang w:bidi="ar"/>
              </w:rPr>
              <w:t>0.00</w:t>
            </w:r>
            <w:r>
              <w:rPr>
                <w:rFonts w:hint="eastAsia"/>
                <w:color w:val="auto"/>
                <w:kern w:val="0"/>
                <w:szCs w:val="21"/>
                <w:highlight w:val="none"/>
                <w:lang w:val="en-US" w:eastAsia="zh-CN" w:bidi="ar"/>
              </w:rPr>
              <w:t>4</w:t>
            </w:r>
          </w:p>
        </w:tc>
        <w:tc>
          <w:tcPr>
            <w:tcW w:w="1251" w:type="pct"/>
            <w:tcBorders>
              <w:tl2br w:val="nil"/>
              <w:tr2bl w:val="nil"/>
            </w:tcBorders>
            <w:noWrap w:val="0"/>
            <w:vAlign w:val="center"/>
          </w:tcPr>
          <w:p w14:paraId="6613E60D">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pacing w:val="-2"/>
                <w:sz w:val="21"/>
                <w:szCs w:val="21"/>
                <w:highlight w:val="none"/>
              </w:rPr>
              <w:t>达标</w:t>
            </w:r>
          </w:p>
        </w:tc>
      </w:tr>
      <w:tr w14:paraId="09F8EE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453" w:type="dxa"/>
            <w:tcBorders>
              <w:tl2br w:val="nil"/>
              <w:tr2bl w:val="nil"/>
            </w:tcBorders>
            <w:noWrap w:val="0"/>
            <w:vAlign w:val="center"/>
          </w:tcPr>
          <w:p w14:paraId="02D4BB73">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pacing w:val="-1"/>
                <w:kern w:val="2"/>
                <w:sz w:val="21"/>
                <w:szCs w:val="21"/>
                <w:highlight w:val="none"/>
                <w:lang w:val="en-US" w:eastAsia="zh-CN" w:bidi="ar-SA"/>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南</w:t>
            </w:r>
            <w:r>
              <w:rPr>
                <w:rFonts w:hint="default" w:ascii="Times New Roman" w:hAnsi="Times New Roman" w:eastAsia="宋体" w:cs="Times New Roman"/>
                <w:color w:val="auto"/>
                <w:spacing w:val="-3"/>
                <w:sz w:val="21"/>
                <w:szCs w:val="21"/>
                <w:highlight w:val="none"/>
                <w:vertAlign w:val="baseline"/>
                <w:lang w:val="en-US" w:eastAsia="zh-CN"/>
              </w:rPr>
              <w:t>侧</w:t>
            </w:r>
            <w:r>
              <w:rPr>
                <w:rFonts w:hint="eastAsia" w:cs="Times New Roman"/>
                <w:color w:val="auto"/>
                <w:spacing w:val="-3"/>
                <w:sz w:val="21"/>
                <w:szCs w:val="21"/>
                <w:highlight w:val="none"/>
                <w:vertAlign w:val="baseline"/>
                <w:lang w:val="en-US" w:eastAsia="zh-CN"/>
              </w:rPr>
              <w:t>5m</w:t>
            </w:r>
          </w:p>
        </w:tc>
        <w:tc>
          <w:tcPr>
            <w:tcW w:w="1248" w:type="pct"/>
            <w:tcBorders>
              <w:tl2br w:val="nil"/>
              <w:tr2bl w:val="nil"/>
            </w:tcBorders>
            <w:noWrap w:val="0"/>
            <w:vAlign w:val="center"/>
          </w:tcPr>
          <w:p w14:paraId="4114159A">
            <w:pPr>
              <w:widowControl/>
              <w:jc w:val="center"/>
              <w:textAlignment w:val="center"/>
              <w:rPr>
                <w:rFonts w:hint="default" w:ascii="Times New Roman" w:hAnsi="Times New Roman" w:eastAsia="宋体" w:cs="Times New Roman"/>
                <w:color w:val="auto"/>
                <w:spacing w:val="-2"/>
                <w:sz w:val="21"/>
                <w:szCs w:val="21"/>
                <w:highlight w:val="none"/>
              </w:rPr>
            </w:pPr>
            <w:r>
              <w:rPr>
                <w:color w:val="auto"/>
                <w:kern w:val="0"/>
                <w:szCs w:val="21"/>
                <w:highlight w:val="none"/>
                <w:lang w:bidi="ar"/>
              </w:rPr>
              <w:t>0.12</w:t>
            </w:r>
          </w:p>
        </w:tc>
        <w:tc>
          <w:tcPr>
            <w:tcW w:w="1248" w:type="pct"/>
            <w:tcBorders>
              <w:tl2br w:val="nil"/>
              <w:tr2bl w:val="nil"/>
            </w:tcBorders>
            <w:noWrap w:val="0"/>
            <w:vAlign w:val="center"/>
          </w:tcPr>
          <w:p w14:paraId="46742CAB">
            <w:pPr>
              <w:widowControl/>
              <w:jc w:val="center"/>
              <w:textAlignment w:val="center"/>
              <w:rPr>
                <w:rFonts w:hint="default" w:ascii="Times New Roman" w:hAnsi="Times New Roman" w:eastAsia="宋体" w:cs="Times New Roman"/>
                <w:color w:val="auto"/>
                <w:spacing w:val="-2"/>
                <w:sz w:val="21"/>
                <w:szCs w:val="21"/>
                <w:highlight w:val="none"/>
              </w:rPr>
            </w:pPr>
            <w:r>
              <w:rPr>
                <w:color w:val="auto"/>
                <w:kern w:val="0"/>
                <w:szCs w:val="21"/>
                <w:highlight w:val="none"/>
                <w:lang w:bidi="ar"/>
              </w:rPr>
              <w:t>0.003</w:t>
            </w:r>
          </w:p>
        </w:tc>
        <w:tc>
          <w:tcPr>
            <w:tcW w:w="1251" w:type="pct"/>
            <w:tcBorders>
              <w:tl2br w:val="nil"/>
              <w:tr2bl w:val="nil"/>
            </w:tcBorders>
            <w:noWrap w:val="0"/>
            <w:vAlign w:val="center"/>
          </w:tcPr>
          <w:p w14:paraId="350264BE">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达标</w:t>
            </w:r>
          </w:p>
        </w:tc>
      </w:tr>
      <w:tr w14:paraId="2288FB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453" w:type="dxa"/>
            <w:tcBorders>
              <w:tl2br w:val="nil"/>
              <w:tr2bl w:val="nil"/>
            </w:tcBorders>
            <w:noWrap w:val="0"/>
            <w:vAlign w:val="center"/>
          </w:tcPr>
          <w:p w14:paraId="7918C81D">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pacing w:val="-1"/>
                <w:kern w:val="2"/>
                <w:sz w:val="21"/>
                <w:szCs w:val="21"/>
                <w:highlight w:val="none"/>
                <w:lang w:val="en-US" w:eastAsia="zh-CN" w:bidi="ar-SA"/>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西</w:t>
            </w:r>
            <w:r>
              <w:rPr>
                <w:rFonts w:hint="default" w:ascii="Times New Roman" w:hAnsi="Times New Roman" w:eastAsia="宋体" w:cs="Times New Roman"/>
                <w:color w:val="auto"/>
                <w:spacing w:val="-3"/>
                <w:sz w:val="21"/>
                <w:szCs w:val="21"/>
                <w:highlight w:val="none"/>
                <w:vertAlign w:val="baseline"/>
                <w:lang w:val="en-US" w:eastAsia="zh-CN"/>
              </w:rPr>
              <w:t>侧</w:t>
            </w:r>
            <w:r>
              <w:rPr>
                <w:rFonts w:hint="eastAsia" w:cs="Times New Roman"/>
                <w:color w:val="auto"/>
                <w:spacing w:val="-3"/>
                <w:sz w:val="21"/>
                <w:szCs w:val="21"/>
                <w:highlight w:val="none"/>
                <w:vertAlign w:val="baseline"/>
                <w:lang w:val="en-US" w:eastAsia="zh-CN"/>
              </w:rPr>
              <w:t>5m</w:t>
            </w:r>
          </w:p>
        </w:tc>
        <w:tc>
          <w:tcPr>
            <w:tcW w:w="1248" w:type="pct"/>
            <w:tcBorders>
              <w:tl2br w:val="nil"/>
              <w:tr2bl w:val="nil"/>
            </w:tcBorders>
            <w:noWrap w:val="0"/>
            <w:vAlign w:val="center"/>
          </w:tcPr>
          <w:p w14:paraId="020B8DA7">
            <w:pPr>
              <w:widowControl/>
              <w:jc w:val="center"/>
              <w:textAlignment w:val="center"/>
              <w:rPr>
                <w:rFonts w:hint="eastAsia" w:ascii="Times New Roman" w:hAnsi="Times New Roman" w:eastAsia="宋体" w:cs="Times New Roman"/>
                <w:color w:val="auto"/>
                <w:spacing w:val="-2"/>
                <w:sz w:val="21"/>
                <w:szCs w:val="21"/>
                <w:highlight w:val="none"/>
                <w:lang w:eastAsia="zh-CN"/>
              </w:rPr>
            </w:pPr>
            <w:r>
              <w:rPr>
                <w:color w:val="auto"/>
                <w:kern w:val="0"/>
                <w:szCs w:val="21"/>
                <w:highlight w:val="none"/>
                <w:lang w:bidi="ar"/>
              </w:rPr>
              <w:t>0.1</w:t>
            </w:r>
            <w:r>
              <w:rPr>
                <w:rFonts w:hint="eastAsia"/>
                <w:color w:val="auto"/>
                <w:kern w:val="0"/>
                <w:szCs w:val="21"/>
                <w:highlight w:val="none"/>
                <w:lang w:val="en-US" w:eastAsia="zh-CN" w:bidi="ar"/>
              </w:rPr>
              <w:t>4</w:t>
            </w:r>
          </w:p>
        </w:tc>
        <w:tc>
          <w:tcPr>
            <w:tcW w:w="1248" w:type="pct"/>
            <w:tcBorders>
              <w:tl2br w:val="nil"/>
              <w:tr2bl w:val="nil"/>
            </w:tcBorders>
            <w:noWrap w:val="0"/>
            <w:vAlign w:val="center"/>
          </w:tcPr>
          <w:p w14:paraId="2B5C0B8D">
            <w:pPr>
              <w:widowControl/>
              <w:jc w:val="center"/>
              <w:textAlignment w:val="center"/>
              <w:rPr>
                <w:rFonts w:hint="default" w:ascii="Times New Roman" w:hAnsi="Times New Roman" w:eastAsia="宋体" w:cs="Times New Roman"/>
                <w:color w:val="auto"/>
                <w:spacing w:val="-2"/>
                <w:sz w:val="21"/>
                <w:szCs w:val="21"/>
                <w:highlight w:val="none"/>
              </w:rPr>
            </w:pPr>
            <w:r>
              <w:rPr>
                <w:color w:val="auto"/>
                <w:kern w:val="0"/>
                <w:szCs w:val="21"/>
                <w:highlight w:val="none"/>
                <w:lang w:bidi="ar"/>
              </w:rPr>
              <w:t>0.004</w:t>
            </w:r>
          </w:p>
        </w:tc>
        <w:tc>
          <w:tcPr>
            <w:tcW w:w="1251" w:type="pct"/>
            <w:tcBorders>
              <w:tl2br w:val="nil"/>
              <w:tr2bl w:val="nil"/>
            </w:tcBorders>
            <w:noWrap w:val="0"/>
            <w:vAlign w:val="center"/>
          </w:tcPr>
          <w:p w14:paraId="0ABA5ADE">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达标</w:t>
            </w:r>
          </w:p>
        </w:tc>
      </w:tr>
      <w:tr w14:paraId="2EECA2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453" w:type="dxa"/>
            <w:tcBorders>
              <w:tl2br w:val="nil"/>
              <w:tr2bl w:val="nil"/>
            </w:tcBorders>
            <w:noWrap w:val="0"/>
            <w:vAlign w:val="center"/>
          </w:tcPr>
          <w:p w14:paraId="463064F5">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auto"/>
                <w:spacing w:val="-1"/>
                <w:kern w:val="2"/>
                <w:sz w:val="21"/>
                <w:szCs w:val="21"/>
                <w:highlight w:val="none"/>
                <w:lang w:val="en-US" w:eastAsia="zh-CN" w:bidi="ar-SA"/>
              </w:rPr>
            </w:pPr>
            <w:r>
              <w:rPr>
                <w:rFonts w:hint="default" w:ascii="Times New Roman" w:hAnsi="Times New Roman" w:eastAsia="宋体" w:cs="Times New Roman"/>
                <w:color w:val="auto"/>
                <w:spacing w:val="-3"/>
                <w:sz w:val="21"/>
                <w:szCs w:val="21"/>
                <w:highlight w:val="none"/>
                <w:vertAlign w:val="baseline"/>
                <w:lang w:val="en-US" w:eastAsia="zh-CN"/>
              </w:rPr>
              <w:t>拟建</w:t>
            </w:r>
            <w:r>
              <w:rPr>
                <w:rFonts w:hint="eastAsia" w:ascii="Times New Roman" w:hAnsi="Times New Roman" w:eastAsia="宋体" w:cs="Times New Roman"/>
                <w:color w:val="auto"/>
                <w:spacing w:val="-3"/>
                <w:sz w:val="21"/>
                <w:szCs w:val="21"/>
                <w:highlight w:val="none"/>
                <w:vertAlign w:val="baseline"/>
                <w:lang w:val="en-US" w:eastAsia="zh-CN"/>
              </w:rPr>
              <w:t>汇集</w:t>
            </w:r>
            <w:r>
              <w:rPr>
                <w:rFonts w:hint="default" w:ascii="Times New Roman" w:hAnsi="Times New Roman" w:eastAsia="宋体" w:cs="Times New Roman"/>
                <w:color w:val="auto"/>
                <w:spacing w:val="-3"/>
                <w:sz w:val="21"/>
                <w:szCs w:val="21"/>
                <w:highlight w:val="none"/>
                <w:vertAlign w:val="baseline"/>
                <w:lang w:val="en-US" w:eastAsia="zh-CN"/>
              </w:rPr>
              <w:t>站</w:t>
            </w:r>
            <w:r>
              <w:rPr>
                <w:rFonts w:hint="eastAsia" w:ascii="Times New Roman" w:hAnsi="Times New Roman" w:eastAsia="宋体" w:cs="Times New Roman"/>
                <w:color w:val="auto"/>
                <w:spacing w:val="-3"/>
                <w:sz w:val="21"/>
                <w:szCs w:val="21"/>
                <w:highlight w:val="none"/>
                <w:vertAlign w:val="baseline"/>
                <w:lang w:val="en-US" w:eastAsia="zh-CN"/>
              </w:rPr>
              <w:t>北</w:t>
            </w:r>
            <w:r>
              <w:rPr>
                <w:rFonts w:hint="default" w:ascii="Times New Roman" w:hAnsi="Times New Roman" w:eastAsia="宋体" w:cs="Times New Roman"/>
                <w:color w:val="auto"/>
                <w:spacing w:val="-3"/>
                <w:sz w:val="21"/>
                <w:szCs w:val="21"/>
                <w:highlight w:val="none"/>
                <w:vertAlign w:val="baseline"/>
                <w:lang w:val="en-US" w:eastAsia="zh-CN"/>
              </w:rPr>
              <w:t>侧</w:t>
            </w:r>
            <w:r>
              <w:rPr>
                <w:rFonts w:hint="eastAsia" w:cs="Times New Roman"/>
                <w:color w:val="auto"/>
                <w:spacing w:val="-3"/>
                <w:sz w:val="21"/>
                <w:szCs w:val="21"/>
                <w:highlight w:val="none"/>
                <w:vertAlign w:val="baseline"/>
                <w:lang w:val="en-US" w:eastAsia="zh-CN"/>
              </w:rPr>
              <w:t>5m</w:t>
            </w:r>
          </w:p>
        </w:tc>
        <w:tc>
          <w:tcPr>
            <w:tcW w:w="1248" w:type="pct"/>
            <w:tcBorders>
              <w:tl2br w:val="nil"/>
              <w:tr2bl w:val="nil"/>
            </w:tcBorders>
            <w:noWrap w:val="0"/>
            <w:vAlign w:val="center"/>
          </w:tcPr>
          <w:p w14:paraId="5FD97AAB">
            <w:pPr>
              <w:widowControl/>
              <w:jc w:val="center"/>
              <w:textAlignment w:val="center"/>
              <w:rPr>
                <w:rFonts w:hint="eastAsia" w:ascii="Times New Roman" w:hAnsi="Times New Roman" w:eastAsia="宋体" w:cs="Times New Roman"/>
                <w:color w:val="auto"/>
                <w:spacing w:val="-2"/>
                <w:sz w:val="21"/>
                <w:szCs w:val="21"/>
                <w:highlight w:val="none"/>
                <w:lang w:eastAsia="zh-CN"/>
              </w:rPr>
            </w:pPr>
            <w:r>
              <w:rPr>
                <w:color w:val="auto"/>
                <w:kern w:val="0"/>
                <w:szCs w:val="21"/>
                <w:highlight w:val="none"/>
                <w:lang w:bidi="ar"/>
              </w:rPr>
              <w:t>0.1</w:t>
            </w:r>
            <w:r>
              <w:rPr>
                <w:rFonts w:hint="eastAsia"/>
                <w:color w:val="auto"/>
                <w:kern w:val="0"/>
                <w:szCs w:val="21"/>
                <w:highlight w:val="none"/>
                <w:lang w:val="en-US" w:eastAsia="zh-CN" w:bidi="ar"/>
              </w:rPr>
              <w:t>5</w:t>
            </w:r>
          </w:p>
        </w:tc>
        <w:tc>
          <w:tcPr>
            <w:tcW w:w="1248" w:type="pct"/>
            <w:tcBorders>
              <w:tl2br w:val="nil"/>
              <w:tr2bl w:val="nil"/>
            </w:tcBorders>
            <w:noWrap w:val="0"/>
            <w:vAlign w:val="center"/>
          </w:tcPr>
          <w:p w14:paraId="70522C4C">
            <w:pPr>
              <w:widowControl/>
              <w:jc w:val="center"/>
              <w:textAlignment w:val="center"/>
              <w:rPr>
                <w:rFonts w:hint="eastAsia" w:ascii="Times New Roman" w:hAnsi="Times New Roman" w:eastAsia="宋体" w:cs="Times New Roman"/>
                <w:color w:val="auto"/>
                <w:spacing w:val="-2"/>
                <w:sz w:val="21"/>
                <w:szCs w:val="21"/>
                <w:highlight w:val="none"/>
                <w:lang w:eastAsia="zh-CN"/>
              </w:rPr>
            </w:pPr>
            <w:r>
              <w:rPr>
                <w:color w:val="auto"/>
                <w:kern w:val="0"/>
                <w:szCs w:val="21"/>
                <w:highlight w:val="none"/>
                <w:lang w:bidi="ar"/>
              </w:rPr>
              <w:t>0.00</w:t>
            </w:r>
            <w:r>
              <w:rPr>
                <w:rFonts w:hint="eastAsia"/>
                <w:color w:val="auto"/>
                <w:kern w:val="0"/>
                <w:szCs w:val="21"/>
                <w:highlight w:val="none"/>
                <w:lang w:val="en-US" w:eastAsia="zh-CN" w:bidi="ar"/>
              </w:rPr>
              <w:t>5</w:t>
            </w:r>
          </w:p>
        </w:tc>
        <w:tc>
          <w:tcPr>
            <w:tcW w:w="1251" w:type="pct"/>
            <w:tcBorders>
              <w:tl2br w:val="nil"/>
              <w:tr2bl w:val="nil"/>
            </w:tcBorders>
            <w:noWrap w:val="0"/>
            <w:vAlign w:val="center"/>
          </w:tcPr>
          <w:p w14:paraId="5E9ED8C9">
            <w:pPr>
              <w:pStyle w:val="62"/>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宋体" w:cs="Times New Roman"/>
                <w:color w:val="auto"/>
                <w:spacing w:val="-2"/>
                <w:sz w:val="21"/>
                <w:szCs w:val="21"/>
                <w:highlight w:val="none"/>
              </w:rPr>
            </w:pPr>
            <w:r>
              <w:rPr>
                <w:rFonts w:hint="default" w:ascii="Times New Roman" w:hAnsi="Times New Roman" w:eastAsia="宋体" w:cs="Times New Roman"/>
                <w:color w:val="auto"/>
                <w:spacing w:val="-2"/>
                <w:sz w:val="21"/>
                <w:szCs w:val="21"/>
                <w:highlight w:val="none"/>
              </w:rPr>
              <w:t>达标</w:t>
            </w:r>
          </w:p>
        </w:tc>
      </w:tr>
    </w:tbl>
    <w:p w14:paraId="5C6B81F8">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根据表 2-3，监测点位工频电场能满足《电磁环境控制限值》（GB 8702-2014）4</w:t>
      </w:r>
      <w:r>
        <w:rPr>
          <w:rFonts w:hint="eastAsia" w:ascii="Times New Roman" w:hAnsi="Times New Roman" w:eastAsia="宋体" w:cs="Times New Roman"/>
          <w:color w:val="auto"/>
          <w:kern w:val="2"/>
          <w:sz w:val="24"/>
          <w:szCs w:val="24"/>
          <w:highlight w:val="none"/>
          <w:lang w:val="en-US" w:eastAsia="zh-CN" w:bidi="ar-SA"/>
        </w:rPr>
        <w:t>000</w:t>
      </w:r>
      <w:r>
        <w:rPr>
          <w:rFonts w:hint="default" w:ascii="Times New Roman" w:hAnsi="Times New Roman" w:eastAsia="宋体" w:cs="Times New Roman"/>
          <w:color w:val="auto"/>
          <w:kern w:val="2"/>
          <w:sz w:val="24"/>
          <w:szCs w:val="24"/>
          <w:highlight w:val="none"/>
          <w:lang w:val="en-US" w:eastAsia="zh-CN" w:bidi="ar-SA"/>
        </w:rPr>
        <w:t>V/m的标准，工频磁场满足规定的0.1</w:t>
      </w:r>
      <w:r>
        <w:rPr>
          <w:rFonts w:hint="default"/>
          <w:color w:val="auto"/>
          <w:sz w:val="24"/>
          <w:szCs w:val="24"/>
          <w:highlight w:val="none"/>
        </w:rPr>
        <w:t>μT</w:t>
      </w:r>
      <w:r>
        <w:rPr>
          <w:rFonts w:hint="default" w:ascii="Times New Roman" w:hAnsi="Times New Roman" w:eastAsia="宋体" w:cs="Times New Roman"/>
          <w:color w:val="auto"/>
          <w:kern w:val="2"/>
          <w:sz w:val="24"/>
          <w:szCs w:val="24"/>
          <w:highlight w:val="none"/>
          <w:lang w:val="en-US" w:eastAsia="zh-CN" w:bidi="ar-SA"/>
        </w:rPr>
        <w:t>的标准。</w:t>
      </w:r>
    </w:p>
    <w:p w14:paraId="289312A8">
      <w:pPr>
        <w:keepNext w:val="0"/>
        <w:keepLines w:val="0"/>
        <w:pageBreakBefore w:val="0"/>
        <w:widowControl w:val="0"/>
        <w:numPr>
          <w:ilvl w:val="0"/>
          <w:numId w:val="108"/>
        </w:numPr>
        <w:kinsoku/>
        <w:wordWrap/>
        <w:overflowPunct/>
        <w:topLinePunct w:val="0"/>
        <w:autoSpaceDE/>
        <w:autoSpaceDN/>
        <w:bidi w:val="0"/>
        <w:adjustRightInd/>
        <w:snapToGrid/>
        <w:spacing w:line="480" w:lineRule="exact"/>
        <w:ind w:left="0" w:leftChars="0" w:firstLine="0" w:firstLineChars="0"/>
        <w:textAlignment w:val="auto"/>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电磁环境预测与评价</w:t>
      </w:r>
    </w:p>
    <w:p w14:paraId="3AA154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根据《环境影响评价技术导则 输变电》(HJ 24-2020)要求，110kV</w:t>
      </w:r>
      <w:r>
        <w:rPr>
          <w:rFonts w:hint="eastAsia" w:ascii="Times New Roman" w:hAnsi="Times New Roman" w:eastAsia="宋体" w:cs="Times New Roman"/>
          <w:color w:val="auto"/>
          <w:kern w:val="2"/>
          <w:sz w:val="24"/>
          <w:szCs w:val="24"/>
          <w:highlight w:val="none"/>
          <w:lang w:val="en-US" w:eastAsia="zh-CN" w:bidi="ar-SA"/>
        </w:rPr>
        <w:t>汇集</w:t>
      </w:r>
      <w:r>
        <w:rPr>
          <w:rFonts w:hint="default" w:ascii="Times New Roman" w:hAnsi="Times New Roman" w:eastAsia="宋体" w:cs="Times New Roman"/>
          <w:color w:val="auto"/>
          <w:kern w:val="2"/>
          <w:sz w:val="24"/>
          <w:szCs w:val="24"/>
          <w:highlight w:val="none"/>
          <w:lang w:val="en-US" w:eastAsia="zh-CN" w:bidi="ar-SA"/>
        </w:rPr>
        <w:t>站电磁环境影响评价工作等级为二级，110kV升压站采用类比</w:t>
      </w:r>
      <w:r>
        <w:rPr>
          <w:rFonts w:hint="eastAsia" w:ascii="Times New Roman" w:hAnsi="Times New Roman" w:eastAsia="宋体" w:cs="Times New Roman"/>
          <w:color w:val="auto"/>
          <w:kern w:val="2"/>
          <w:sz w:val="24"/>
          <w:szCs w:val="24"/>
          <w:highlight w:val="none"/>
          <w:lang w:val="en-US" w:eastAsia="zh-CN" w:bidi="ar-SA"/>
        </w:rPr>
        <w:t>检测法，</w:t>
      </w:r>
      <w:r>
        <w:rPr>
          <w:rFonts w:hint="eastAsia" w:ascii="宋体" w:hAnsi="宋体"/>
          <w:color w:val="auto"/>
          <w:sz w:val="24"/>
          <w:highlight w:val="none"/>
        </w:rPr>
        <w:t>电磁环境影响采用模式预测（理论计算）的方式进行预测分析。</w:t>
      </w:r>
    </w:p>
    <w:p w14:paraId="42C2EAA4">
      <w:pPr>
        <w:numPr>
          <w:ilvl w:val="1"/>
          <w:numId w:val="108"/>
        </w:numPr>
        <w:spacing w:before="205" w:line="205" w:lineRule="auto"/>
        <w:ind w:left="567" w:leftChars="0" w:hanging="567" w:firstLineChars="0"/>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lang w:val="en-US"/>
        </w:rPr>
        <w:t>110kV升压站电磁环境影响</w:t>
      </w:r>
      <w:r>
        <w:rPr>
          <w:rFonts w:hint="eastAsia" w:ascii="Times New Roman" w:hAnsi="Times New Roman" w:eastAsia="宋体" w:cs="Times New Roman"/>
          <w:b/>
          <w:bCs/>
          <w:color w:val="auto"/>
          <w:spacing w:val="-7"/>
          <w:sz w:val="24"/>
          <w:szCs w:val="24"/>
          <w:highlight w:val="none"/>
          <w:lang w:val="en-US" w:eastAsia="zh-CN"/>
        </w:rPr>
        <w:t>预测（类比预测）</w:t>
      </w:r>
    </w:p>
    <w:p w14:paraId="6F460F90">
      <w:pPr>
        <w:numPr>
          <w:ilvl w:val="2"/>
          <w:numId w:val="108"/>
        </w:numPr>
        <w:spacing w:before="205" w:line="205" w:lineRule="auto"/>
        <w:ind w:left="709" w:leftChars="0" w:hanging="709" w:firstLineChars="0"/>
        <w:rPr>
          <w:rFonts w:hint="default" w:ascii="Times New Roman" w:hAnsi="Times New Roman" w:eastAsia="宋体" w:cs="Times New Roman"/>
          <w:b/>
          <w:bCs/>
          <w:color w:val="auto"/>
          <w:spacing w:val="-7"/>
          <w:sz w:val="24"/>
          <w:szCs w:val="24"/>
          <w:highlight w:val="none"/>
          <w:lang w:val="en-US"/>
        </w:rPr>
      </w:pPr>
      <w:r>
        <w:rPr>
          <w:rFonts w:hint="eastAsia" w:ascii="Times New Roman" w:hAnsi="Times New Roman" w:eastAsia="宋体" w:cs="Times New Roman"/>
          <w:b/>
          <w:bCs/>
          <w:color w:val="auto"/>
          <w:spacing w:val="-7"/>
          <w:sz w:val="24"/>
          <w:szCs w:val="24"/>
          <w:highlight w:val="none"/>
          <w:lang w:val="en-US" w:eastAsia="zh-CN"/>
        </w:rPr>
        <w:t>类比可行性</w:t>
      </w:r>
    </w:p>
    <w:p w14:paraId="34460F87">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升压站的工频电场、工频磁感应强度电磁环境影响预测可采用类比分析的方法，即利用类似本项目建设规模、电压等级、容量、架线型式及使用条件的其他已运行变电站进行电磁辐射强度和分布的实际测量，用于对本项目建成后电磁环境影响的预测。</w:t>
      </w:r>
    </w:p>
    <w:p w14:paraId="34117CFE">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本工程升压站电磁环境评价等级为二级。按照《环境影响评价技术导则 输变电》（HJ 24-2020）的要求，升压站电磁环境影响预测采用类比监测的方式。本次环评类比《新疆兵团第一师阿拉尔200兆瓦光伏发电项目竣工环境保护验收调查表》中110kV升压站监测数据。</w:t>
      </w:r>
    </w:p>
    <w:p w14:paraId="79AA4B4A">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类比升压站与本项目拟建升压站主要技术参数对照见表3-1，类比</w:t>
      </w:r>
      <w:r>
        <w:rPr>
          <w:rFonts w:hint="eastAsia" w:ascii="Times New Roman" w:hAnsi="Times New Roman" w:eastAsia="宋体" w:cs="Times New Roman"/>
          <w:color w:val="auto"/>
          <w:kern w:val="2"/>
          <w:sz w:val="24"/>
          <w:szCs w:val="24"/>
          <w:highlight w:val="none"/>
          <w:lang w:val="en-US" w:eastAsia="zh-CN" w:bidi="ar-SA"/>
        </w:rPr>
        <w:t>检测</w:t>
      </w:r>
      <w:r>
        <w:rPr>
          <w:rFonts w:hint="default" w:ascii="Times New Roman" w:hAnsi="Times New Roman" w:eastAsia="宋体" w:cs="Times New Roman"/>
          <w:color w:val="auto"/>
          <w:kern w:val="2"/>
          <w:sz w:val="24"/>
          <w:szCs w:val="24"/>
          <w:highlight w:val="none"/>
          <w:lang w:val="en-US" w:eastAsia="zh-CN" w:bidi="ar-SA"/>
        </w:rPr>
        <w:t>报告见附件</w:t>
      </w:r>
      <w:r>
        <w:rPr>
          <w:rFonts w:hint="eastAsia" w:ascii="Times New Roman" w:hAnsi="Times New Roman" w:eastAsia="宋体"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w:t>
      </w:r>
    </w:p>
    <w:p w14:paraId="218156B4">
      <w:pPr>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default" w:ascii="Times New Roman" w:hAnsi="Times New Roman" w:eastAsia="宋体" w:cs="Times New Roman"/>
          <w:b/>
          <w:bCs/>
          <w:color w:val="auto"/>
          <w:spacing w:val="-4"/>
          <w:sz w:val="24"/>
          <w:szCs w:val="24"/>
          <w:highlight w:val="none"/>
        </w:rPr>
      </w:pPr>
      <w:r>
        <w:rPr>
          <w:rFonts w:hint="default" w:ascii="Times New Roman" w:hAnsi="Times New Roman" w:eastAsia="宋体" w:cs="Times New Roman"/>
          <w:b/>
          <w:bCs/>
          <w:color w:val="auto"/>
          <w:spacing w:val="-4"/>
          <w:sz w:val="24"/>
          <w:szCs w:val="24"/>
          <w:highlight w:val="none"/>
        </w:rPr>
        <w:t>表3</w:t>
      </w:r>
      <w:r>
        <w:rPr>
          <w:rFonts w:hint="default" w:ascii="Times New Roman" w:hAnsi="Times New Roman" w:eastAsia="宋体" w:cs="Times New Roman"/>
          <w:b/>
          <w:bCs/>
          <w:color w:val="auto"/>
          <w:spacing w:val="-4"/>
          <w:sz w:val="24"/>
          <w:szCs w:val="24"/>
          <w:highlight w:val="none"/>
          <w:lang w:val="en-US" w:eastAsia="zh-CN"/>
        </w:rPr>
        <w:t>-1</w:t>
      </w:r>
      <w:r>
        <w:rPr>
          <w:rFonts w:hint="default" w:ascii="Times New Roman" w:hAnsi="Times New Roman" w:eastAsia="宋体" w:cs="Times New Roman"/>
          <w:b/>
          <w:bCs/>
          <w:color w:val="auto"/>
          <w:spacing w:val="-4"/>
          <w:sz w:val="24"/>
          <w:szCs w:val="24"/>
          <w:highlight w:val="none"/>
        </w:rPr>
        <w:t xml:space="preserve">    主要技术指标对照表</w:t>
      </w:r>
    </w:p>
    <w:tbl>
      <w:tblPr>
        <w:tblStyle w:val="2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4129"/>
        <w:gridCol w:w="3710"/>
      </w:tblGrid>
      <w:tr w14:paraId="56A34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64" w:type="pct"/>
            <w:tcBorders>
              <w:tl2br w:val="nil"/>
              <w:tr2bl w:val="nil"/>
            </w:tcBorders>
            <w:noWrap w:val="0"/>
            <w:vAlign w:val="center"/>
          </w:tcPr>
          <w:p w14:paraId="02337B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主要指标</w:t>
            </w:r>
          </w:p>
        </w:tc>
        <w:tc>
          <w:tcPr>
            <w:tcW w:w="2073" w:type="pct"/>
            <w:tcBorders>
              <w:tl2br w:val="nil"/>
              <w:tr2bl w:val="nil"/>
            </w:tcBorders>
            <w:noWrap w:val="0"/>
            <w:vAlign w:val="center"/>
          </w:tcPr>
          <w:p w14:paraId="319F34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新疆兵团第一师阿拉尔200兆瓦光伏发电项目110kV升压站</w:t>
            </w:r>
          </w:p>
        </w:tc>
        <w:tc>
          <w:tcPr>
            <w:tcW w:w="1862" w:type="pct"/>
            <w:tcBorders>
              <w:tl2br w:val="nil"/>
              <w:tr2bl w:val="nil"/>
            </w:tcBorders>
            <w:noWrap w:val="0"/>
            <w:vAlign w:val="center"/>
          </w:tcPr>
          <w:p w14:paraId="4A78E5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lang w:val="en-US" w:eastAsia="zh-CN"/>
              </w:rPr>
              <w:t>本项目</w:t>
            </w:r>
            <w:r>
              <w:rPr>
                <w:rFonts w:hint="default" w:ascii="Times New Roman" w:hAnsi="Times New Roman" w:eastAsia="宋体" w:cs="Times New Roman"/>
                <w:b/>
                <w:bCs/>
                <w:color w:val="auto"/>
                <w:sz w:val="21"/>
                <w:szCs w:val="21"/>
                <w:highlight w:val="none"/>
              </w:rPr>
              <w:t>110kV升压站</w:t>
            </w:r>
          </w:p>
        </w:tc>
      </w:tr>
      <w:tr w14:paraId="18C3B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64" w:type="pct"/>
            <w:tcBorders>
              <w:tl2br w:val="nil"/>
              <w:tr2bl w:val="nil"/>
            </w:tcBorders>
            <w:noWrap w:val="0"/>
            <w:vAlign w:val="center"/>
          </w:tcPr>
          <w:p w14:paraId="187501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电压等级</w:t>
            </w:r>
          </w:p>
        </w:tc>
        <w:tc>
          <w:tcPr>
            <w:tcW w:w="2073" w:type="pct"/>
            <w:tcBorders>
              <w:tl2br w:val="nil"/>
              <w:tr2bl w:val="nil"/>
            </w:tcBorders>
            <w:noWrap w:val="0"/>
            <w:vAlign w:val="center"/>
          </w:tcPr>
          <w:p w14:paraId="226E52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110kV</w:t>
            </w:r>
          </w:p>
        </w:tc>
        <w:tc>
          <w:tcPr>
            <w:tcW w:w="1862" w:type="pct"/>
            <w:tcBorders>
              <w:tl2br w:val="nil"/>
              <w:tr2bl w:val="nil"/>
            </w:tcBorders>
            <w:noWrap w:val="0"/>
            <w:vAlign w:val="center"/>
          </w:tcPr>
          <w:p w14:paraId="1CDEF3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110kV</w:t>
            </w:r>
          </w:p>
        </w:tc>
      </w:tr>
      <w:tr w14:paraId="7175C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64" w:type="pct"/>
            <w:tcBorders>
              <w:tl2br w:val="nil"/>
              <w:tr2bl w:val="nil"/>
            </w:tcBorders>
            <w:noWrap w:val="0"/>
            <w:vAlign w:val="center"/>
          </w:tcPr>
          <w:p w14:paraId="7DF2AF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主变容量</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MVA</w:t>
            </w:r>
            <w:r>
              <w:rPr>
                <w:rFonts w:hint="default" w:ascii="Times New Roman" w:hAnsi="Times New Roman" w:eastAsia="宋体" w:cs="Times New Roman"/>
                <w:color w:val="auto"/>
                <w:sz w:val="21"/>
                <w:szCs w:val="21"/>
                <w:highlight w:val="none"/>
                <w:lang w:eastAsia="zh-CN"/>
              </w:rPr>
              <w:t>）</w:t>
            </w:r>
          </w:p>
        </w:tc>
        <w:tc>
          <w:tcPr>
            <w:tcW w:w="2073" w:type="pct"/>
            <w:tcBorders>
              <w:tl2br w:val="nil"/>
              <w:tr2bl w:val="nil"/>
            </w:tcBorders>
            <w:noWrap w:val="0"/>
            <w:vAlign w:val="center"/>
          </w:tcPr>
          <w:p w14:paraId="57FE61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100MVA</w:t>
            </w:r>
          </w:p>
        </w:tc>
        <w:tc>
          <w:tcPr>
            <w:tcW w:w="1862" w:type="pct"/>
            <w:tcBorders>
              <w:tl2br w:val="nil"/>
              <w:tr2bl w:val="nil"/>
            </w:tcBorders>
            <w:noWrap w:val="0"/>
            <w:vAlign w:val="center"/>
          </w:tcPr>
          <w:p w14:paraId="3CD61E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0MVA</w:t>
            </w:r>
          </w:p>
        </w:tc>
      </w:tr>
      <w:tr w14:paraId="6342D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64" w:type="pct"/>
            <w:tcBorders>
              <w:tl2br w:val="nil"/>
              <w:tr2bl w:val="nil"/>
            </w:tcBorders>
            <w:noWrap w:val="0"/>
            <w:vAlign w:val="center"/>
          </w:tcPr>
          <w:p w14:paraId="587392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布置方式</w:t>
            </w:r>
          </w:p>
        </w:tc>
        <w:tc>
          <w:tcPr>
            <w:tcW w:w="2073" w:type="pct"/>
            <w:tcBorders>
              <w:tl2br w:val="nil"/>
              <w:tr2bl w:val="nil"/>
            </w:tcBorders>
            <w:noWrap w:val="0"/>
            <w:vAlign w:val="center"/>
          </w:tcPr>
          <w:p w14:paraId="7302C6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户外布置</w:t>
            </w:r>
          </w:p>
        </w:tc>
        <w:tc>
          <w:tcPr>
            <w:tcW w:w="1862" w:type="pct"/>
            <w:tcBorders>
              <w:tl2br w:val="nil"/>
              <w:tr2bl w:val="nil"/>
            </w:tcBorders>
            <w:noWrap w:val="0"/>
            <w:vAlign w:val="center"/>
          </w:tcPr>
          <w:p w14:paraId="2E596E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户外布置</w:t>
            </w:r>
          </w:p>
        </w:tc>
      </w:tr>
      <w:tr w14:paraId="1B7415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64" w:type="pct"/>
            <w:tcBorders>
              <w:tl2br w:val="nil"/>
              <w:tr2bl w:val="nil"/>
            </w:tcBorders>
            <w:noWrap w:val="0"/>
            <w:vAlign w:val="center"/>
          </w:tcPr>
          <w:p w14:paraId="2A4BF6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地址</w:t>
            </w:r>
          </w:p>
        </w:tc>
        <w:tc>
          <w:tcPr>
            <w:tcW w:w="2073" w:type="pct"/>
            <w:tcBorders>
              <w:tl2br w:val="nil"/>
              <w:tr2bl w:val="nil"/>
            </w:tcBorders>
            <w:noWrap w:val="0"/>
            <w:vAlign w:val="center"/>
          </w:tcPr>
          <w:p w14:paraId="04060E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阿拉尔</w:t>
            </w:r>
          </w:p>
        </w:tc>
        <w:tc>
          <w:tcPr>
            <w:tcW w:w="1862" w:type="pct"/>
            <w:tcBorders>
              <w:tl2br w:val="nil"/>
              <w:tr2bl w:val="nil"/>
            </w:tcBorders>
            <w:noWrap w:val="0"/>
            <w:vAlign w:val="center"/>
          </w:tcPr>
          <w:p w14:paraId="29737F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阿拉尔</w:t>
            </w:r>
          </w:p>
        </w:tc>
      </w:tr>
    </w:tbl>
    <w:p w14:paraId="14955CAD">
      <w:pPr>
        <w:pStyle w:val="66"/>
        <w:keepNext w:val="0"/>
        <w:keepLines w:val="0"/>
        <w:pageBreakBefore w:val="0"/>
        <w:widowControl w:val="0"/>
        <w:kinsoku/>
        <w:wordWrap/>
        <w:overflowPunct/>
        <w:topLinePunct w:val="0"/>
        <w:autoSpaceDE w:val="0"/>
        <w:autoSpaceDN w:val="0"/>
        <w:bidi w:val="0"/>
        <w:adjustRightInd w:val="0"/>
        <w:snapToGrid w:val="0"/>
        <w:spacing w:line="480" w:lineRule="exact"/>
        <w:ind w:firstLine="48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在同等电压等级，典型设计的各类升压站，相互间即具有一定可比性，从表3</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rPr>
        <w:t>分析可知，类比升压站和本工程升压站</w:t>
      </w:r>
      <w:r>
        <w:rPr>
          <w:rFonts w:hint="default" w:ascii="Times New Roman" w:hAnsi="Times New Roman" w:cs="Times New Roman"/>
          <w:color w:val="auto"/>
          <w:spacing w:val="-2"/>
          <w:highlight w:val="none"/>
        </w:rPr>
        <w:t>电压等级相同、主变容量</w:t>
      </w:r>
      <w:r>
        <w:rPr>
          <w:rFonts w:hint="eastAsia" w:cs="Times New Roman"/>
          <w:color w:val="auto"/>
          <w:spacing w:val="-2"/>
          <w:highlight w:val="none"/>
          <w:lang w:val="en-US" w:eastAsia="zh-CN"/>
        </w:rPr>
        <w:t>接近</w:t>
      </w:r>
      <w:r>
        <w:rPr>
          <w:rFonts w:hint="default" w:ascii="Times New Roman" w:hAnsi="Times New Roman" w:cs="Times New Roman"/>
          <w:color w:val="auto"/>
          <w:spacing w:val="-2"/>
          <w:highlight w:val="none"/>
        </w:rPr>
        <w:t>、出线</w:t>
      </w:r>
      <w:r>
        <w:rPr>
          <w:rFonts w:hint="eastAsia" w:cs="Times New Roman"/>
          <w:color w:val="auto"/>
          <w:spacing w:val="-2"/>
          <w:highlight w:val="none"/>
          <w:lang w:val="en-US" w:eastAsia="zh-CN"/>
        </w:rPr>
        <w:t>接近</w:t>
      </w:r>
      <w:r>
        <w:rPr>
          <w:rFonts w:hint="default" w:ascii="Times New Roman" w:hAnsi="Times New Roman" w:cs="Times New Roman"/>
          <w:color w:val="auto"/>
          <w:spacing w:val="-2"/>
          <w:highlight w:val="none"/>
        </w:rPr>
        <w:t>。</w:t>
      </w:r>
      <w:r>
        <w:rPr>
          <w:rFonts w:hint="default" w:ascii="Times New Roman" w:hAnsi="Times New Roman" w:cs="Times New Roman"/>
          <w:color w:val="auto"/>
          <w:highlight w:val="none"/>
        </w:rPr>
        <w:t>因此选择新疆兵团第一师阿拉尔200兆瓦光伏发电项目110kV升压站作为类比对象是可行的，该升压站运行期的电磁环境影响水平基本可反映出本项目110kV升压站投运后的电磁环境影响程度及范围。</w:t>
      </w:r>
    </w:p>
    <w:p w14:paraId="0CEBB7DE">
      <w:pPr>
        <w:numPr>
          <w:ilvl w:val="2"/>
          <w:numId w:val="108"/>
        </w:numPr>
        <w:spacing w:before="205" w:line="205" w:lineRule="auto"/>
        <w:ind w:left="709" w:leftChars="0" w:hanging="709" w:firstLineChars="0"/>
        <w:rPr>
          <w:rFonts w:hint="default" w:ascii="Times New Roman" w:hAnsi="Times New Roman" w:eastAsia="宋体" w:cs="Times New Roman"/>
          <w:b/>
          <w:bCs/>
          <w:color w:val="auto"/>
          <w:spacing w:val="-7"/>
          <w:sz w:val="24"/>
          <w:szCs w:val="24"/>
          <w:highlight w:val="none"/>
          <w:lang w:val="en-US" w:eastAsia="zh-CN"/>
        </w:rPr>
      </w:pPr>
      <w:r>
        <w:rPr>
          <w:rFonts w:hint="default" w:ascii="Times New Roman" w:hAnsi="Times New Roman" w:eastAsia="宋体" w:cs="Times New Roman"/>
          <w:b/>
          <w:bCs/>
          <w:color w:val="auto"/>
          <w:spacing w:val="-7"/>
          <w:sz w:val="24"/>
          <w:szCs w:val="24"/>
          <w:highlight w:val="none"/>
          <w:lang w:val="en-US" w:eastAsia="zh-CN"/>
        </w:rPr>
        <w:t>类比监测</w:t>
      </w:r>
    </w:p>
    <w:p w14:paraId="07CA8C1A">
      <w:pPr>
        <w:pStyle w:val="66"/>
        <w:keepNext w:val="0"/>
        <w:keepLines w:val="0"/>
        <w:pageBreakBefore w:val="0"/>
        <w:widowControl w:val="0"/>
        <w:kinsoku/>
        <w:wordWrap/>
        <w:overflowPunct/>
        <w:topLinePunct w:val="0"/>
        <w:autoSpaceDE w:val="0"/>
        <w:autoSpaceDN w:val="0"/>
        <w:bidi w:val="0"/>
        <w:adjustRightInd w:val="0"/>
        <w:snapToGrid w:val="0"/>
        <w:spacing w:line="480" w:lineRule="exact"/>
        <w:ind w:firstLine="480"/>
        <w:jc w:val="lef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类比升压站的监测单位、监测数据及其他相关内容如下：</w:t>
      </w:r>
    </w:p>
    <w:p w14:paraId="1181C002">
      <w:pPr>
        <w:pStyle w:val="66"/>
        <w:keepNext w:val="0"/>
        <w:keepLines w:val="0"/>
        <w:pageBreakBefore w:val="0"/>
        <w:widowControl w:val="0"/>
        <w:numPr>
          <w:ilvl w:val="0"/>
          <w:numId w:val="111"/>
        </w:numPr>
        <w:kinsoku/>
        <w:wordWrap/>
        <w:overflowPunct/>
        <w:topLinePunct w:val="0"/>
        <w:autoSpaceDE w:val="0"/>
        <w:autoSpaceDN w:val="0"/>
        <w:bidi w:val="0"/>
        <w:adjustRightInd w:val="0"/>
        <w:snapToGrid w:val="0"/>
        <w:spacing w:line="480" w:lineRule="exact"/>
        <w:ind w:left="0" w:leftChars="0" w:firstLine="420" w:firstLine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监测单位</w:t>
      </w:r>
    </w:p>
    <w:p w14:paraId="2A5EE6A9">
      <w:pPr>
        <w:pStyle w:val="66"/>
        <w:keepNext w:val="0"/>
        <w:keepLines w:val="0"/>
        <w:pageBreakBefore w:val="0"/>
        <w:widowControl w:val="0"/>
        <w:kinsoku/>
        <w:wordWrap/>
        <w:overflowPunct/>
        <w:topLinePunct w:val="0"/>
        <w:autoSpaceDE w:val="0"/>
        <w:autoSpaceDN w:val="0"/>
        <w:bidi w:val="0"/>
        <w:adjustRightInd w:val="0"/>
        <w:snapToGrid w:val="0"/>
        <w:spacing w:line="4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新疆合普联科</w:t>
      </w:r>
      <w:r>
        <w:rPr>
          <w:rFonts w:hint="default" w:ascii="Times New Roman" w:hAnsi="Times New Roman" w:cs="Times New Roman"/>
          <w:color w:val="auto"/>
          <w:highlight w:val="none"/>
          <w:lang w:val="en-US" w:eastAsia="zh-CN"/>
        </w:rPr>
        <w:t>检</w:t>
      </w:r>
      <w:r>
        <w:rPr>
          <w:rFonts w:hint="default" w:ascii="Times New Roman" w:hAnsi="Times New Roman" w:cs="Times New Roman"/>
          <w:color w:val="auto"/>
          <w:highlight w:val="none"/>
        </w:rPr>
        <w:t>测技术研究院（有限公司）</w:t>
      </w:r>
    </w:p>
    <w:p w14:paraId="30E9A9C5">
      <w:pPr>
        <w:pStyle w:val="66"/>
        <w:keepNext w:val="0"/>
        <w:keepLines w:val="0"/>
        <w:pageBreakBefore w:val="0"/>
        <w:widowControl w:val="0"/>
        <w:numPr>
          <w:ilvl w:val="0"/>
          <w:numId w:val="111"/>
        </w:numPr>
        <w:kinsoku/>
        <w:wordWrap/>
        <w:overflowPunct/>
        <w:topLinePunct w:val="0"/>
        <w:autoSpaceDE w:val="0"/>
        <w:autoSpaceDN w:val="0"/>
        <w:bidi w:val="0"/>
        <w:adjustRightInd w:val="0"/>
        <w:snapToGrid w:val="0"/>
        <w:spacing w:line="480" w:lineRule="exact"/>
        <w:ind w:left="0" w:leftChars="0" w:firstLine="420" w:firstLine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测量布点</w:t>
      </w:r>
    </w:p>
    <w:p w14:paraId="4B70DECF">
      <w:pPr>
        <w:pStyle w:val="66"/>
        <w:keepNext w:val="0"/>
        <w:keepLines w:val="0"/>
        <w:pageBreakBefore w:val="0"/>
        <w:widowControl w:val="0"/>
        <w:kinsoku/>
        <w:wordWrap/>
        <w:overflowPunct/>
        <w:topLinePunct w:val="0"/>
        <w:autoSpaceDE w:val="0"/>
        <w:autoSpaceDN w:val="0"/>
        <w:bidi w:val="0"/>
        <w:adjustRightInd w:val="0"/>
        <w:snapToGrid w:val="0"/>
        <w:spacing w:line="4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对工频电磁场共设4个测量点，分别在升压站厂界东、西、南、北四个方向外5m布点（共4个点）。</w:t>
      </w:r>
    </w:p>
    <w:p w14:paraId="0B7A6B8A">
      <w:pPr>
        <w:pStyle w:val="66"/>
        <w:keepNext w:val="0"/>
        <w:keepLines w:val="0"/>
        <w:pageBreakBefore w:val="0"/>
        <w:widowControl w:val="0"/>
        <w:numPr>
          <w:ilvl w:val="0"/>
          <w:numId w:val="111"/>
        </w:numPr>
        <w:kinsoku/>
        <w:wordWrap/>
        <w:overflowPunct/>
        <w:topLinePunct w:val="0"/>
        <w:autoSpaceDE w:val="0"/>
        <w:autoSpaceDN w:val="0"/>
        <w:bidi w:val="0"/>
        <w:adjustRightInd w:val="0"/>
        <w:snapToGrid w:val="0"/>
        <w:spacing w:line="480" w:lineRule="exact"/>
        <w:ind w:left="0" w:leftChars="0" w:firstLine="420" w:firstLine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测量方法</w:t>
      </w:r>
    </w:p>
    <w:p w14:paraId="3835817A">
      <w:pPr>
        <w:pStyle w:val="66"/>
        <w:keepNext w:val="0"/>
        <w:keepLines w:val="0"/>
        <w:pageBreakBefore w:val="0"/>
        <w:widowControl w:val="0"/>
        <w:kinsoku/>
        <w:wordWrap/>
        <w:overflowPunct/>
        <w:topLinePunct w:val="0"/>
        <w:autoSpaceDE w:val="0"/>
        <w:autoSpaceDN w:val="0"/>
        <w:bidi w:val="0"/>
        <w:adjustRightInd w:val="0"/>
        <w:snapToGrid w:val="0"/>
        <w:spacing w:line="4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《交流输变电工程电磁监测方法》（试行）(HJ681－2013)。</w:t>
      </w:r>
    </w:p>
    <w:p w14:paraId="5976DAFD">
      <w:pPr>
        <w:pStyle w:val="66"/>
        <w:keepNext w:val="0"/>
        <w:keepLines w:val="0"/>
        <w:pageBreakBefore w:val="0"/>
        <w:widowControl w:val="0"/>
        <w:numPr>
          <w:ilvl w:val="0"/>
          <w:numId w:val="111"/>
        </w:numPr>
        <w:kinsoku/>
        <w:wordWrap/>
        <w:overflowPunct/>
        <w:topLinePunct w:val="0"/>
        <w:autoSpaceDE w:val="0"/>
        <w:autoSpaceDN w:val="0"/>
        <w:bidi w:val="0"/>
        <w:adjustRightInd w:val="0"/>
        <w:snapToGrid w:val="0"/>
        <w:spacing w:line="480" w:lineRule="exact"/>
        <w:ind w:left="0" w:leftChars="0" w:firstLine="420" w:firstLine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测量时间及工况</w:t>
      </w:r>
    </w:p>
    <w:p w14:paraId="7886F202">
      <w:pPr>
        <w:pStyle w:val="66"/>
        <w:keepNext w:val="0"/>
        <w:keepLines w:val="0"/>
        <w:pageBreakBefore w:val="0"/>
        <w:widowControl w:val="0"/>
        <w:kinsoku/>
        <w:wordWrap/>
        <w:overflowPunct/>
        <w:topLinePunct w:val="0"/>
        <w:autoSpaceDE w:val="0"/>
        <w:autoSpaceDN w:val="0"/>
        <w:bidi w:val="0"/>
        <w:adjustRightInd w:val="0"/>
        <w:snapToGrid w:val="0"/>
        <w:spacing w:line="480" w:lineRule="exact"/>
        <w:ind w:firstLine="48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测量时间202</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rPr>
        <w:t>年1</w:t>
      </w:r>
      <w:r>
        <w:rPr>
          <w:rFonts w:hint="eastAsia" w:cs="Times New Roman"/>
          <w:color w:val="auto"/>
          <w:sz w:val="24"/>
          <w:highlight w:val="none"/>
          <w:lang w:val="en-US" w:eastAsia="zh-CN"/>
        </w:rPr>
        <w:t>2</w:t>
      </w:r>
      <w:r>
        <w:rPr>
          <w:rFonts w:hint="default" w:ascii="Times New Roman" w:hAnsi="Times New Roman" w:cs="Times New Roman"/>
          <w:color w:val="auto"/>
          <w:sz w:val="24"/>
          <w:highlight w:val="none"/>
        </w:rPr>
        <w:t>月</w:t>
      </w:r>
      <w:r>
        <w:rPr>
          <w:rFonts w:hint="eastAsia" w:cs="Times New Roman"/>
          <w:color w:val="auto"/>
          <w:sz w:val="24"/>
          <w:highlight w:val="none"/>
          <w:lang w:val="en-US" w:eastAsia="zh-CN"/>
        </w:rPr>
        <w:t>4</w:t>
      </w:r>
      <w:r>
        <w:rPr>
          <w:rFonts w:hint="default" w:ascii="Times New Roman" w:hAnsi="Times New Roman" w:cs="Times New Roman"/>
          <w:color w:val="auto"/>
          <w:sz w:val="24"/>
          <w:highlight w:val="none"/>
        </w:rPr>
        <w:t>日。</w:t>
      </w:r>
      <w:r>
        <w:rPr>
          <w:rFonts w:hint="default" w:ascii="Times New Roman" w:hAnsi="Times New Roman" w:cs="Times New Roman"/>
          <w:color w:val="auto"/>
          <w:sz w:val="24"/>
          <w:highlight w:val="none"/>
          <w:lang w:val="en-US" w:eastAsia="zh-CN"/>
        </w:rPr>
        <w:t>主要</w:t>
      </w:r>
      <w:r>
        <w:rPr>
          <w:rFonts w:hint="eastAsia" w:ascii="Times New Roman" w:hAnsi="Times New Roman" w:cs="Times New Roman"/>
          <w:color w:val="auto"/>
          <w:sz w:val="24"/>
          <w:highlight w:val="none"/>
          <w:lang w:val="en-US" w:eastAsia="zh-CN"/>
        </w:rPr>
        <w:t>监测仪器</w:t>
      </w:r>
      <w:r>
        <w:rPr>
          <w:rFonts w:hint="default" w:ascii="Times New Roman" w:hAnsi="Times New Roman" w:cs="Times New Roman"/>
          <w:color w:val="auto"/>
          <w:sz w:val="24"/>
          <w:highlight w:val="none"/>
          <w:lang w:val="en-US" w:eastAsia="zh-CN"/>
        </w:rPr>
        <w:t>：电磁辐射分析仪SEM-</w:t>
      </w:r>
      <w:r>
        <w:rPr>
          <w:rFonts w:hint="eastAsia" w:cs="Times New Roman"/>
          <w:color w:val="auto"/>
          <w:sz w:val="24"/>
          <w:highlight w:val="none"/>
          <w:lang w:val="en-US" w:eastAsia="zh-CN"/>
        </w:rPr>
        <w:t>55</w:t>
      </w:r>
      <w:r>
        <w:rPr>
          <w:rFonts w:hint="default" w:ascii="Times New Roman" w:hAnsi="Times New Roman" w:cs="Times New Roman"/>
          <w:color w:val="auto"/>
          <w:sz w:val="24"/>
          <w:highlight w:val="none"/>
          <w:lang w:val="en-US" w:eastAsia="zh-CN"/>
        </w:rPr>
        <w:t>0。</w:t>
      </w:r>
    </w:p>
    <w:p w14:paraId="1E1706DC">
      <w:pPr>
        <w:pStyle w:val="66"/>
        <w:keepNext w:val="0"/>
        <w:keepLines w:val="0"/>
        <w:pageBreakBefore w:val="0"/>
        <w:widowControl w:val="0"/>
        <w:numPr>
          <w:ilvl w:val="0"/>
          <w:numId w:val="111"/>
        </w:numPr>
        <w:kinsoku/>
        <w:wordWrap/>
        <w:overflowPunct/>
        <w:topLinePunct w:val="0"/>
        <w:autoSpaceDE w:val="0"/>
        <w:autoSpaceDN w:val="0"/>
        <w:bidi w:val="0"/>
        <w:adjustRightInd w:val="0"/>
        <w:snapToGrid w:val="0"/>
        <w:spacing w:line="480" w:lineRule="exact"/>
        <w:ind w:left="0" w:leftChars="0" w:firstLine="420" w:firstLine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类比分析</w:t>
      </w:r>
    </w:p>
    <w:p w14:paraId="2EF128AB">
      <w:pPr>
        <w:pStyle w:val="66"/>
        <w:keepNext w:val="0"/>
        <w:keepLines w:val="0"/>
        <w:pageBreakBefore w:val="0"/>
        <w:widowControl w:val="0"/>
        <w:kinsoku/>
        <w:wordWrap/>
        <w:overflowPunct/>
        <w:topLinePunct w:val="0"/>
        <w:autoSpaceDE w:val="0"/>
        <w:autoSpaceDN w:val="0"/>
        <w:bidi w:val="0"/>
        <w:adjustRightInd w:val="0"/>
        <w:snapToGrid w:val="0"/>
        <w:spacing w:line="4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类比数据见表</w:t>
      </w:r>
      <w:r>
        <w:rPr>
          <w:rFonts w:hint="default" w:ascii="Times New Roman" w:hAnsi="Times New Roman" w:cs="Times New Roman"/>
          <w:color w:val="auto"/>
          <w:highlight w:val="none"/>
          <w:lang w:val="en-US" w:eastAsia="zh-CN"/>
        </w:rPr>
        <w:t>3-2</w:t>
      </w:r>
      <w:r>
        <w:rPr>
          <w:rFonts w:hint="default" w:ascii="Times New Roman" w:hAnsi="Times New Roman" w:cs="Times New Roman"/>
          <w:color w:val="auto"/>
          <w:highlight w:val="none"/>
        </w:rPr>
        <w:t>。</w:t>
      </w:r>
    </w:p>
    <w:p w14:paraId="69A1618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val="en-US" w:eastAsia="zh-CN"/>
        </w:rPr>
        <w:t xml:space="preserve">3-2   </w:t>
      </w:r>
      <w:r>
        <w:rPr>
          <w:rFonts w:hint="default" w:ascii="Times New Roman" w:hAnsi="Times New Roman" w:cs="Times New Roman"/>
          <w:b/>
          <w:bCs/>
          <w:color w:val="auto"/>
          <w:sz w:val="24"/>
          <w:szCs w:val="24"/>
          <w:highlight w:val="none"/>
        </w:rPr>
        <w:t xml:space="preserve"> 升压站工频电场场强、磁感应强度测试结果</w:t>
      </w:r>
    </w:p>
    <w:tbl>
      <w:tblPr>
        <w:tblStyle w:val="26"/>
        <w:tblW w:w="502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2914"/>
        <w:gridCol w:w="2002"/>
        <w:gridCol w:w="2005"/>
        <w:gridCol w:w="2005"/>
      </w:tblGrid>
      <w:tr w14:paraId="0884B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45" w:type="pct"/>
            <w:tcBorders>
              <w:tl2br w:val="nil"/>
              <w:tr2bl w:val="nil"/>
            </w:tcBorders>
            <w:noWrap w:val="0"/>
            <w:vAlign w:val="center"/>
          </w:tcPr>
          <w:p w14:paraId="5746E2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序号</w:t>
            </w:r>
          </w:p>
        </w:tc>
        <w:tc>
          <w:tcPr>
            <w:tcW w:w="1454" w:type="pct"/>
            <w:tcBorders>
              <w:tl2br w:val="nil"/>
              <w:tr2bl w:val="nil"/>
            </w:tcBorders>
            <w:noWrap w:val="0"/>
            <w:vAlign w:val="center"/>
          </w:tcPr>
          <w:p w14:paraId="214E9F4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监测点位描述</w:t>
            </w:r>
          </w:p>
        </w:tc>
        <w:tc>
          <w:tcPr>
            <w:tcW w:w="999" w:type="pct"/>
            <w:tcBorders>
              <w:tl2br w:val="nil"/>
              <w:tr2bl w:val="nil"/>
            </w:tcBorders>
            <w:noWrap w:val="0"/>
            <w:vAlign w:val="center"/>
          </w:tcPr>
          <w:p w14:paraId="612351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距地高度(m)</w:t>
            </w:r>
          </w:p>
        </w:tc>
        <w:tc>
          <w:tcPr>
            <w:tcW w:w="1000" w:type="pct"/>
            <w:tcBorders>
              <w:tl2br w:val="nil"/>
              <w:tr2bl w:val="nil"/>
            </w:tcBorders>
            <w:noWrap w:val="0"/>
            <w:vAlign w:val="center"/>
          </w:tcPr>
          <w:p w14:paraId="6E58C0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电场强度(V/m)</w:t>
            </w:r>
          </w:p>
        </w:tc>
        <w:tc>
          <w:tcPr>
            <w:tcW w:w="1000" w:type="pct"/>
            <w:tcBorders>
              <w:tl2br w:val="nil"/>
              <w:tr2bl w:val="nil"/>
            </w:tcBorders>
            <w:noWrap w:val="0"/>
            <w:vAlign w:val="center"/>
          </w:tcPr>
          <w:p w14:paraId="3F9AE1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磁感应强度（μT）</w:t>
            </w:r>
          </w:p>
        </w:tc>
      </w:tr>
      <w:tr w14:paraId="2AD1D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45" w:type="pct"/>
            <w:tcBorders>
              <w:tl2br w:val="nil"/>
              <w:tr2bl w:val="nil"/>
            </w:tcBorders>
            <w:noWrap w:val="0"/>
            <w:vAlign w:val="center"/>
          </w:tcPr>
          <w:p w14:paraId="601B14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1454" w:type="pct"/>
            <w:tcBorders>
              <w:tl2br w:val="nil"/>
              <w:tr2bl w:val="nil"/>
            </w:tcBorders>
            <w:noWrap w:val="0"/>
            <w:vAlign w:val="center"/>
          </w:tcPr>
          <w:p w14:paraId="18FA5D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升压站厂界东外5m</w:t>
            </w:r>
          </w:p>
        </w:tc>
        <w:tc>
          <w:tcPr>
            <w:tcW w:w="999" w:type="pct"/>
            <w:tcBorders>
              <w:tl2br w:val="nil"/>
              <w:tr2bl w:val="nil"/>
            </w:tcBorders>
            <w:noWrap w:val="0"/>
            <w:vAlign w:val="center"/>
          </w:tcPr>
          <w:p w14:paraId="55F1A0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2005" w:type="dxa"/>
            <w:tcBorders>
              <w:tl2br w:val="nil"/>
              <w:tr2bl w:val="nil"/>
            </w:tcBorders>
            <w:noWrap w:val="0"/>
            <w:vAlign w:val="center"/>
          </w:tcPr>
          <w:p w14:paraId="3786C0DB">
            <w:pPr>
              <w:widowControl/>
              <w:jc w:val="center"/>
              <w:textAlignment w:val="center"/>
              <w:rPr>
                <w:rFonts w:hint="default" w:ascii="Times New Roman" w:hAnsi="Times New Roman" w:eastAsia="宋体" w:cs="Times New Roman"/>
                <w:color w:val="auto"/>
                <w:sz w:val="21"/>
                <w:szCs w:val="21"/>
                <w:highlight w:val="none"/>
              </w:rPr>
            </w:pPr>
            <w:r>
              <w:rPr>
                <w:rFonts w:hint="eastAsia" w:eastAsia="宋体"/>
                <w:color w:val="000000"/>
                <w:kern w:val="0"/>
                <w:szCs w:val="21"/>
                <w:highlight w:val="none"/>
                <w:lang w:val="en-US" w:eastAsia="zh-CN" w:bidi="ar"/>
              </w:rPr>
              <w:t>4.14</w:t>
            </w:r>
          </w:p>
        </w:tc>
        <w:tc>
          <w:tcPr>
            <w:tcW w:w="2005" w:type="dxa"/>
            <w:tcBorders>
              <w:tl2br w:val="nil"/>
              <w:tr2bl w:val="nil"/>
            </w:tcBorders>
            <w:noWrap w:val="0"/>
            <w:vAlign w:val="center"/>
          </w:tcPr>
          <w:p w14:paraId="779DAA14">
            <w:pPr>
              <w:widowControl/>
              <w:jc w:val="center"/>
              <w:textAlignment w:val="center"/>
              <w:rPr>
                <w:rFonts w:hint="default" w:ascii="Times New Roman" w:hAnsi="Times New Roman" w:eastAsia="宋体" w:cs="Times New Roman"/>
                <w:color w:val="auto"/>
                <w:sz w:val="21"/>
                <w:szCs w:val="21"/>
                <w:highlight w:val="none"/>
              </w:rPr>
            </w:pPr>
            <w:r>
              <w:rPr>
                <w:color w:val="000000"/>
                <w:kern w:val="0"/>
                <w:szCs w:val="21"/>
                <w:highlight w:val="none"/>
                <w:lang w:bidi="ar"/>
              </w:rPr>
              <w:t>0.</w:t>
            </w:r>
            <w:r>
              <w:rPr>
                <w:rFonts w:hint="eastAsia"/>
                <w:color w:val="000000"/>
                <w:kern w:val="0"/>
                <w:szCs w:val="21"/>
                <w:highlight w:val="none"/>
                <w:lang w:val="en-US" w:eastAsia="zh-CN" w:bidi="ar"/>
              </w:rPr>
              <w:t>1531</w:t>
            </w:r>
          </w:p>
        </w:tc>
      </w:tr>
      <w:tr w14:paraId="231EC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45" w:type="pct"/>
            <w:tcBorders>
              <w:tl2br w:val="nil"/>
              <w:tr2bl w:val="nil"/>
            </w:tcBorders>
            <w:noWrap w:val="0"/>
            <w:vAlign w:val="center"/>
          </w:tcPr>
          <w:p w14:paraId="6FFCA9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1454" w:type="pct"/>
            <w:tcBorders>
              <w:tl2br w:val="nil"/>
              <w:tr2bl w:val="nil"/>
            </w:tcBorders>
            <w:noWrap w:val="0"/>
            <w:vAlign w:val="center"/>
          </w:tcPr>
          <w:p w14:paraId="504159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升压站厂界南外5m</w:t>
            </w:r>
          </w:p>
        </w:tc>
        <w:tc>
          <w:tcPr>
            <w:tcW w:w="999" w:type="pct"/>
            <w:tcBorders>
              <w:tl2br w:val="nil"/>
              <w:tr2bl w:val="nil"/>
            </w:tcBorders>
            <w:noWrap w:val="0"/>
            <w:vAlign w:val="center"/>
          </w:tcPr>
          <w:p w14:paraId="5197D6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2005" w:type="dxa"/>
            <w:tcBorders>
              <w:tl2br w:val="nil"/>
              <w:tr2bl w:val="nil"/>
            </w:tcBorders>
            <w:noWrap w:val="0"/>
            <w:vAlign w:val="center"/>
          </w:tcPr>
          <w:p w14:paraId="61AE48D2">
            <w:pPr>
              <w:widowControl/>
              <w:jc w:val="center"/>
              <w:textAlignment w:val="center"/>
              <w:rPr>
                <w:rFonts w:hint="default" w:ascii="Times New Roman" w:hAnsi="Times New Roman" w:eastAsia="宋体" w:cs="Times New Roman"/>
                <w:color w:val="auto"/>
                <w:sz w:val="21"/>
                <w:szCs w:val="21"/>
                <w:highlight w:val="none"/>
              </w:rPr>
            </w:pPr>
            <w:r>
              <w:rPr>
                <w:rFonts w:hint="eastAsia" w:eastAsia="宋体"/>
                <w:color w:val="000000"/>
                <w:kern w:val="0"/>
                <w:szCs w:val="21"/>
                <w:highlight w:val="none"/>
                <w:lang w:val="en-US" w:eastAsia="zh-CN" w:bidi="ar"/>
              </w:rPr>
              <w:t>4.12</w:t>
            </w:r>
          </w:p>
        </w:tc>
        <w:tc>
          <w:tcPr>
            <w:tcW w:w="2005" w:type="dxa"/>
            <w:tcBorders>
              <w:tl2br w:val="nil"/>
              <w:tr2bl w:val="nil"/>
            </w:tcBorders>
            <w:noWrap w:val="0"/>
            <w:vAlign w:val="center"/>
          </w:tcPr>
          <w:p w14:paraId="78F5EED8">
            <w:pPr>
              <w:widowControl/>
              <w:jc w:val="center"/>
              <w:textAlignment w:val="center"/>
              <w:rPr>
                <w:rFonts w:hint="default" w:ascii="Times New Roman" w:hAnsi="Times New Roman" w:eastAsia="宋体" w:cs="Times New Roman"/>
                <w:color w:val="auto"/>
                <w:sz w:val="21"/>
                <w:szCs w:val="21"/>
                <w:highlight w:val="none"/>
              </w:rPr>
            </w:pPr>
            <w:r>
              <w:rPr>
                <w:color w:val="000000"/>
                <w:kern w:val="0"/>
                <w:szCs w:val="21"/>
                <w:highlight w:val="none"/>
                <w:lang w:bidi="ar"/>
              </w:rPr>
              <w:t>0.</w:t>
            </w:r>
            <w:r>
              <w:rPr>
                <w:rFonts w:hint="eastAsia"/>
                <w:color w:val="000000"/>
                <w:kern w:val="0"/>
                <w:szCs w:val="21"/>
                <w:highlight w:val="none"/>
                <w:lang w:val="en-US" w:eastAsia="zh-CN" w:bidi="ar"/>
              </w:rPr>
              <w:t>1632</w:t>
            </w:r>
          </w:p>
        </w:tc>
      </w:tr>
      <w:tr w14:paraId="1FDE10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45" w:type="pct"/>
            <w:tcBorders>
              <w:tl2br w:val="nil"/>
              <w:tr2bl w:val="nil"/>
            </w:tcBorders>
            <w:noWrap w:val="0"/>
            <w:vAlign w:val="center"/>
          </w:tcPr>
          <w:p w14:paraId="29D04F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1454" w:type="pct"/>
            <w:tcBorders>
              <w:tl2br w:val="nil"/>
              <w:tr2bl w:val="nil"/>
            </w:tcBorders>
            <w:noWrap w:val="0"/>
            <w:vAlign w:val="center"/>
          </w:tcPr>
          <w:p w14:paraId="066021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升压站厂界西外5m</w:t>
            </w:r>
          </w:p>
        </w:tc>
        <w:tc>
          <w:tcPr>
            <w:tcW w:w="999" w:type="pct"/>
            <w:tcBorders>
              <w:tl2br w:val="nil"/>
              <w:tr2bl w:val="nil"/>
            </w:tcBorders>
            <w:noWrap w:val="0"/>
            <w:vAlign w:val="center"/>
          </w:tcPr>
          <w:p w14:paraId="129A47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2005" w:type="dxa"/>
            <w:tcBorders>
              <w:tl2br w:val="nil"/>
              <w:tr2bl w:val="nil"/>
            </w:tcBorders>
            <w:noWrap w:val="0"/>
            <w:vAlign w:val="center"/>
          </w:tcPr>
          <w:p w14:paraId="7AF03BFD">
            <w:pPr>
              <w:widowControl/>
              <w:jc w:val="center"/>
              <w:textAlignment w:val="center"/>
              <w:rPr>
                <w:rFonts w:hint="default" w:ascii="Times New Roman" w:hAnsi="Times New Roman" w:eastAsia="宋体" w:cs="Times New Roman"/>
                <w:color w:val="auto"/>
                <w:sz w:val="21"/>
                <w:szCs w:val="21"/>
                <w:highlight w:val="none"/>
              </w:rPr>
            </w:pPr>
            <w:r>
              <w:rPr>
                <w:rFonts w:hint="eastAsia" w:eastAsia="宋体"/>
                <w:color w:val="000000"/>
                <w:kern w:val="0"/>
                <w:szCs w:val="21"/>
                <w:highlight w:val="none"/>
                <w:lang w:val="en-US" w:eastAsia="zh-CN" w:bidi="ar"/>
              </w:rPr>
              <w:t>5.15</w:t>
            </w:r>
          </w:p>
        </w:tc>
        <w:tc>
          <w:tcPr>
            <w:tcW w:w="2005" w:type="dxa"/>
            <w:tcBorders>
              <w:tl2br w:val="nil"/>
              <w:tr2bl w:val="nil"/>
            </w:tcBorders>
            <w:noWrap w:val="0"/>
            <w:vAlign w:val="center"/>
          </w:tcPr>
          <w:p w14:paraId="604A262B">
            <w:pPr>
              <w:widowControl/>
              <w:jc w:val="center"/>
              <w:textAlignment w:val="center"/>
              <w:rPr>
                <w:rFonts w:hint="default" w:ascii="Times New Roman" w:hAnsi="Times New Roman" w:eastAsia="宋体" w:cs="Times New Roman"/>
                <w:color w:val="auto"/>
                <w:sz w:val="21"/>
                <w:szCs w:val="21"/>
                <w:highlight w:val="none"/>
              </w:rPr>
            </w:pPr>
            <w:r>
              <w:rPr>
                <w:color w:val="000000"/>
                <w:kern w:val="0"/>
                <w:szCs w:val="21"/>
                <w:highlight w:val="none"/>
                <w:lang w:bidi="ar"/>
              </w:rPr>
              <w:t>0.</w:t>
            </w:r>
            <w:r>
              <w:rPr>
                <w:rFonts w:hint="eastAsia"/>
                <w:color w:val="000000"/>
                <w:kern w:val="0"/>
                <w:szCs w:val="21"/>
                <w:highlight w:val="none"/>
                <w:lang w:val="en-US" w:eastAsia="zh-CN" w:bidi="ar"/>
              </w:rPr>
              <w:t>2043</w:t>
            </w:r>
          </w:p>
        </w:tc>
      </w:tr>
      <w:tr w14:paraId="3359CD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45" w:type="pct"/>
            <w:tcBorders>
              <w:tl2br w:val="nil"/>
              <w:tr2bl w:val="nil"/>
            </w:tcBorders>
            <w:noWrap w:val="0"/>
            <w:vAlign w:val="center"/>
          </w:tcPr>
          <w:p w14:paraId="378404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1454" w:type="pct"/>
            <w:tcBorders>
              <w:tl2br w:val="nil"/>
              <w:tr2bl w:val="nil"/>
            </w:tcBorders>
            <w:noWrap w:val="0"/>
            <w:vAlign w:val="center"/>
          </w:tcPr>
          <w:p w14:paraId="50521D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升压站厂界北外5m</w:t>
            </w:r>
          </w:p>
        </w:tc>
        <w:tc>
          <w:tcPr>
            <w:tcW w:w="999" w:type="pct"/>
            <w:tcBorders>
              <w:tl2br w:val="nil"/>
              <w:tr2bl w:val="nil"/>
            </w:tcBorders>
            <w:noWrap w:val="0"/>
            <w:vAlign w:val="center"/>
          </w:tcPr>
          <w:p w14:paraId="7EA3B9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1.5</w:t>
            </w:r>
          </w:p>
        </w:tc>
        <w:tc>
          <w:tcPr>
            <w:tcW w:w="2005" w:type="dxa"/>
            <w:tcBorders>
              <w:tl2br w:val="nil"/>
              <w:tr2bl w:val="nil"/>
            </w:tcBorders>
            <w:noWrap w:val="0"/>
            <w:vAlign w:val="center"/>
          </w:tcPr>
          <w:p w14:paraId="52606DA7">
            <w:pPr>
              <w:widowControl/>
              <w:jc w:val="center"/>
              <w:textAlignment w:val="center"/>
              <w:rPr>
                <w:rFonts w:hint="default" w:ascii="Times New Roman" w:hAnsi="Times New Roman" w:eastAsia="宋体" w:cs="Times New Roman"/>
                <w:color w:val="auto"/>
                <w:sz w:val="21"/>
                <w:szCs w:val="21"/>
                <w:highlight w:val="none"/>
              </w:rPr>
            </w:pPr>
            <w:r>
              <w:rPr>
                <w:rFonts w:hint="eastAsia"/>
                <w:color w:val="000000"/>
                <w:kern w:val="0"/>
                <w:szCs w:val="21"/>
                <w:highlight w:val="none"/>
                <w:lang w:val="en-US" w:eastAsia="zh-CN" w:bidi="ar"/>
              </w:rPr>
              <w:t>3</w:t>
            </w:r>
            <w:r>
              <w:rPr>
                <w:color w:val="000000"/>
                <w:kern w:val="0"/>
                <w:szCs w:val="21"/>
                <w:highlight w:val="none"/>
                <w:lang w:bidi="ar"/>
              </w:rPr>
              <w:t>.16</w:t>
            </w:r>
          </w:p>
        </w:tc>
        <w:tc>
          <w:tcPr>
            <w:tcW w:w="2005" w:type="dxa"/>
            <w:tcBorders>
              <w:tl2br w:val="nil"/>
              <w:tr2bl w:val="nil"/>
            </w:tcBorders>
            <w:noWrap w:val="0"/>
            <w:vAlign w:val="center"/>
          </w:tcPr>
          <w:p w14:paraId="0B4AB28F">
            <w:pPr>
              <w:widowControl/>
              <w:jc w:val="center"/>
              <w:textAlignment w:val="center"/>
              <w:rPr>
                <w:rFonts w:hint="default" w:ascii="Times New Roman" w:hAnsi="Times New Roman" w:eastAsia="宋体" w:cs="Times New Roman"/>
                <w:color w:val="auto"/>
                <w:sz w:val="21"/>
                <w:szCs w:val="21"/>
                <w:highlight w:val="none"/>
              </w:rPr>
            </w:pPr>
            <w:r>
              <w:rPr>
                <w:color w:val="000000"/>
                <w:kern w:val="0"/>
                <w:szCs w:val="21"/>
                <w:highlight w:val="none"/>
                <w:lang w:bidi="ar"/>
              </w:rPr>
              <w:t>0.</w:t>
            </w:r>
            <w:r>
              <w:rPr>
                <w:rFonts w:hint="eastAsia"/>
                <w:color w:val="000000"/>
                <w:kern w:val="0"/>
                <w:szCs w:val="21"/>
                <w:highlight w:val="none"/>
                <w:lang w:val="en-US" w:eastAsia="zh-CN" w:bidi="ar"/>
              </w:rPr>
              <w:t>1352</w:t>
            </w:r>
          </w:p>
        </w:tc>
      </w:tr>
    </w:tbl>
    <w:p w14:paraId="74833A19">
      <w:pPr>
        <w:pStyle w:val="43"/>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ascii="Times New Roman" w:hAnsi="Times New Roman" w:cs="Times New Roman"/>
          <w:color w:val="auto"/>
          <w:kern w:val="0"/>
          <w:sz w:val="24"/>
          <w:szCs w:val="21"/>
          <w:highlight w:val="none"/>
        </w:rPr>
      </w:pPr>
      <w:r>
        <w:rPr>
          <w:rFonts w:hint="default" w:ascii="Times New Roman" w:hAnsi="Times New Roman" w:cs="Times New Roman"/>
          <w:color w:val="auto"/>
          <w:kern w:val="0"/>
          <w:sz w:val="24"/>
          <w:szCs w:val="21"/>
          <w:highlight w:val="none"/>
        </w:rPr>
        <w:t>由表</w:t>
      </w:r>
      <w:r>
        <w:rPr>
          <w:rFonts w:hint="default" w:ascii="Times New Roman" w:hAnsi="Times New Roman" w:cs="Times New Roman"/>
          <w:color w:val="auto"/>
          <w:kern w:val="0"/>
          <w:sz w:val="24"/>
          <w:szCs w:val="21"/>
          <w:highlight w:val="none"/>
          <w:lang w:val="en-US" w:eastAsia="zh-CN"/>
        </w:rPr>
        <w:t>3-2</w:t>
      </w:r>
      <w:r>
        <w:rPr>
          <w:rFonts w:hint="default" w:ascii="Times New Roman" w:hAnsi="Times New Roman" w:cs="Times New Roman"/>
          <w:color w:val="auto"/>
          <w:kern w:val="0"/>
          <w:sz w:val="24"/>
          <w:szCs w:val="21"/>
          <w:highlight w:val="none"/>
        </w:rPr>
        <w:t>可知，新疆兵团第一师阿拉尔200兆瓦光伏发电项目110kV升压站厂界外5m处电场强度</w:t>
      </w:r>
      <w:r>
        <w:rPr>
          <w:rFonts w:hint="eastAsia" w:ascii="Times New Roman" w:hAnsi="Times New Roman" w:cs="Times New Roman"/>
          <w:color w:val="auto"/>
          <w:kern w:val="0"/>
          <w:sz w:val="24"/>
          <w:szCs w:val="21"/>
          <w:highlight w:val="none"/>
          <w:lang w:eastAsia="zh-CN"/>
        </w:rPr>
        <w:t>检测值</w:t>
      </w:r>
      <w:r>
        <w:rPr>
          <w:rFonts w:hint="default" w:ascii="Times New Roman" w:hAnsi="Times New Roman" w:cs="Times New Roman"/>
          <w:color w:val="auto"/>
          <w:kern w:val="0"/>
          <w:sz w:val="24"/>
          <w:szCs w:val="21"/>
          <w:highlight w:val="none"/>
        </w:rPr>
        <w:t>为</w:t>
      </w:r>
      <w:r>
        <w:rPr>
          <w:rFonts w:hint="eastAsia" w:cs="Times New Roman"/>
          <w:color w:val="auto"/>
          <w:kern w:val="0"/>
          <w:sz w:val="24"/>
          <w:szCs w:val="21"/>
          <w:highlight w:val="none"/>
          <w:lang w:val="en-US" w:eastAsia="zh-CN"/>
        </w:rPr>
        <w:t>3.16</w:t>
      </w:r>
      <w:r>
        <w:rPr>
          <w:rFonts w:hint="default" w:ascii="Times New Roman" w:hAnsi="Times New Roman" w:cs="Times New Roman"/>
          <w:color w:val="auto"/>
          <w:kern w:val="0"/>
          <w:sz w:val="24"/>
          <w:szCs w:val="21"/>
          <w:highlight w:val="none"/>
        </w:rPr>
        <w:t xml:space="preserve"> ~</w:t>
      </w:r>
      <w:r>
        <w:rPr>
          <w:rFonts w:hint="eastAsia" w:cs="Times New Roman"/>
          <w:color w:val="auto"/>
          <w:kern w:val="0"/>
          <w:sz w:val="24"/>
          <w:szCs w:val="21"/>
          <w:highlight w:val="none"/>
          <w:lang w:val="en-US" w:eastAsia="zh-CN"/>
        </w:rPr>
        <w:t>5.15</w:t>
      </w:r>
      <w:r>
        <w:rPr>
          <w:rFonts w:hint="default" w:ascii="Times New Roman" w:hAnsi="Times New Roman" w:cs="Times New Roman"/>
          <w:color w:val="auto"/>
          <w:kern w:val="0"/>
          <w:sz w:val="24"/>
          <w:szCs w:val="21"/>
          <w:highlight w:val="none"/>
        </w:rPr>
        <w:t>V/m、磁感应强度</w:t>
      </w:r>
      <w:r>
        <w:rPr>
          <w:rFonts w:hint="eastAsia" w:ascii="Times New Roman" w:hAnsi="Times New Roman" w:cs="Times New Roman"/>
          <w:color w:val="auto"/>
          <w:kern w:val="0"/>
          <w:sz w:val="24"/>
          <w:szCs w:val="21"/>
          <w:highlight w:val="none"/>
          <w:lang w:eastAsia="zh-CN"/>
        </w:rPr>
        <w:t>检测值</w:t>
      </w:r>
      <w:r>
        <w:rPr>
          <w:rFonts w:hint="default" w:ascii="Times New Roman" w:hAnsi="Times New Roman" w:cs="Times New Roman"/>
          <w:color w:val="auto"/>
          <w:kern w:val="0"/>
          <w:sz w:val="24"/>
          <w:szCs w:val="21"/>
          <w:highlight w:val="none"/>
        </w:rPr>
        <w:t>为0.</w:t>
      </w:r>
      <w:r>
        <w:rPr>
          <w:rFonts w:hint="eastAsia" w:cs="Times New Roman"/>
          <w:color w:val="auto"/>
          <w:kern w:val="0"/>
          <w:sz w:val="24"/>
          <w:szCs w:val="21"/>
          <w:highlight w:val="none"/>
          <w:lang w:val="en-US" w:eastAsia="zh-CN"/>
        </w:rPr>
        <w:t>1352</w:t>
      </w:r>
      <w:r>
        <w:rPr>
          <w:rFonts w:hint="default" w:ascii="Times New Roman" w:hAnsi="Times New Roman" w:cs="Times New Roman"/>
          <w:color w:val="auto"/>
          <w:kern w:val="0"/>
          <w:sz w:val="24"/>
          <w:szCs w:val="21"/>
          <w:highlight w:val="none"/>
        </w:rPr>
        <w:t>~0.</w:t>
      </w:r>
      <w:r>
        <w:rPr>
          <w:rFonts w:hint="eastAsia" w:cs="Times New Roman"/>
          <w:color w:val="auto"/>
          <w:kern w:val="0"/>
          <w:sz w:val="24"/>
          <w:szCs w:val="21"/>
          <w:highlight w:val="none"/>
          <w:lang w:val="en-US" w:eastAsia="zh-CN"/>
        </w:rPr>
        <w:t>2043</w:t>
      </w:r>
      <w:r>
        <w:rPr>
          <w:rFonts w:hint="default" w:ascii="Times New Roman" w:hAnsi="Times New Roman" w:cs="Times New Roman"/>
          <w:color w:val="auto"/>
          <w:kern w:val="0"/>
          <w:sz w:val="24"/>
          <w:szCs w:val="21"/>
          <w:highlight w:val="none"/>
        </w:rPr>
        <w:t>μT。根据类比测试结果，本工程110kV升压站建成投运后，升压站周围的电场强度及磁感应强度均符合《电磁环境控制限值》 (GB8702—2014)中的推荐性限值：电场强度4000V/m，磁感应强度100μT。</w:t>
      </w:r>
    </w:p>
    <w:p w14:paraId="435B1433">
      <w:pPr>
        <w:keepNext w:val="0"/>
        <w:keepLines w:val="0"/>
        <w:pageBreakBefore w:val="0"/>
        <w:widowControl w:val="0"/>
        <w:numPr>
          <w:ilvl w:val="0"/>
          <w:numId w:val="108"/>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电磁环境保护措施</w:t>
      </w:r>
    </w:p>
    <w:p w14:paraId="42762B5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需采取的电磁环境保护措施：</w:t>
      </w:r>
    </w:p>
    <w:p w14:paraId="72B4CE6B">
      <w:pPr>
        <w:keepNext w:val="0"/>
        <w:keepLines w:val="0"/>
        <w:pageBreakBefore w:val="0"/>
        <w:widowControl w:val="0"/>
        <w:numPr>
          <w:ilvl w:val="0"/>
          <w:numId w:val="112"/>
        </w:numPr>
        <w:kinsoku/>
        <w:wordWrap/>
        <w:overflowPunct/>
        <w:topLinePunct w:val="0"/>
        <w:autoSpaceDE/>
        <w:autoSpaceDN/>
        <w:bidi w:val="0"/>
        <w:adjustRightInd/>
        <w:snapToGrid/>
        <w:spacing w:line="480" w:lineRule="exact"/>
        <w:ind w:left="0" w:leftChars="0" w:firstLine="420" w:firstLineChars="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变电站内电气设备应采取集中布置方式，在设计中应按有关规程采取系列的控制过电压、电磁感应场强水平的措施，如保证导体和电气设备之间的电气安全距离，选用具有低辐射、抗干扰能力的设备，设置防雷接地保护装置，选用带屏蔽层的电缆、屏蔽层接地等，将可以有效的降低电磁环境影响。</w:t>
      </w:r>
    </w:p>
    <w:p w14:paraId="63F9D32D">
      <w:pPr>
        <w:keepNext w:val="0"/>
        <w:keepLines w:val="0"/>
        <w:pageBreakBefore w:val="0"/>
        <w:widowControl w:val="0"/>
        <w:numPr>
          <w:ilvl w:val="0"/>
          <w:numId w:val="112"/>
        </w:numPr>
        <w:kinsoku/>
        <w:wordWrap/>
        <w:overflowPunct/>
        <w:topLinePunct w:val="0"/>
        <w:autoSpaceDE/>
        <w:autoSpaceDN/>
        <w:bidi w:val="0"/>
        <w:adjustRightInd/>
        <w:snapToGrid/>
        <w:spacing w:line="480" w:lineRule="exact"/>
        <w:ind w:left="0" w:leftChars="0" w:firstLine="420" w:firstLineChars="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合理选用各种电气设备及金属配件（如保护环、垫片、接头等），以减少高电位梯度点引起的放电；使用合理、优良的绝缘子来减少绝缘子的表面放电，尽量使用能改善绝缘子表面或沿绝缘子串电压分布的保护装置。</w:t>
      </w:r>
    </w:p>
    <w:p w14:paraId="53AACE9B">
      <w:pPr>
        <w:keepNext w:val="0"/>
        <w:keepLines w:val="0"/>
        <w:pageBreakBefore w:val="0"/>
        <w:widowControl w:val="0"/>
        <w:numPr>
          <w:ilvl w:val="0"/>
          <w:numId w:val="112"/>
        </w:numPr>
        <w:kinsoku/>
        <w:wordWrap/>
        <w:overflowPunct/>
        <w:topLinePunct w:val="0"/>
        <w:autoSpaceDE/>
        <w:autoSpaceDN/>
        <w:bidi w:val="0"/>
        <w:adjustRightInd/>
        <w:snapToGrid/>
        <w:spacing w:line="480" w:lineRule="exact"/>
        <w:ind w:left="0" w:leftChars="0" w:firstLine="420" w:firstLineChars="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对大功率的电磁振荡设备采取必要的屏蔽，密封机箱的孔、口、门缝的连接处；控制箱、断路器端子箱、设备的放油阀门及分接开关尽量布置在较低场强区，以便于运行和检修人员接近。</w:t>
      </w:r>
    </w:p>
    <w:p w14:paraId="7F05869D">
      <w:pPr>
        <w:keepNext w:val="0"/>
        <w:keepLines w:val="0"/>
        <w:pageBreakBefore w:val="0"/>
        <w:widowControl w:val="0"/>
        <w:numPr>
          <w:ilvl w:val="0"/>
          <w:numId w:val="112"/>
        </w:numPr>
        <w:kinsoku/>
        <w:wordWrap/>
        <w:overflowPunct/>
        <w:topLinePunct w:val="0"/>
        <w:autoSpaceDE/>
        <w:autoSpaceDN/>
        <w:bidi w:val="0"/>
        <w:adjustRightInd/>
        <w:snapToGrid/>
        <w:spacing w:line="480" w:lineRule="exact"/>
        <w:ind w:left="0" w:leftChars="0" w:firstLine="420" w:firstLineChars="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在危险区域设立相应的警示标志，并做好警示宣传工作，醒目位置设置安全警示图文标志。</w:t>
      </w:r>
    </w:p>
    <w:p w14:paraId="4CCB0BF8">
      <w:pPr>
        <w:keepNext w:val="0"/>
        <w:keepLines w:val="0"/>
        <w:pageBreakBefore w:val="0"/>
        <w:widowControl w:val="0"/>
        <w:numPr>
          <w:ilvl w:val="0"/>
          <w:numId w:val="112"/>
        </w:numPr>
        <w:kinsoku/>
        <w:wordWrap/>
        <w:overflowPunct/>
        <w:topLinePunct w:val="0"/>
        <w:autoSpaceDE/>
        <w:autoSpaceDN/>
        <w:bidi w:val="0"/>
        <w:adjustRightInd/>
        <w:snapToGrid/>
        <w:spacing w:line="480" w:lineRule="exact"/>
        <w:ind w:left="0" w:leftChars="0" w:firstLine="420" w:firstLineChars="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禁止闲杂人进入场区，对长期在场区的工作人员定期进行体检，必要时配备防辐射服饰。</w:t>
      </w:r>
    </w:p>
    <w:p w14:paraId="075F2837">
      <w:pPr>
        <w:keepNext w:val="0"/>
        <w:keepLines w:val="0"/>
        <w:pageBreakBefore w:val="0"/>
        <w:widowControl w:val="0"/>
        <w:kinsoku/>
        <w:wordWrap/>
        <w:overflowPunct/>
        <w:topLinePunct w:val="0"/>
        <w:autoSpaceDE/>
        <w:autoSpaceDN/>
        <w:bidi w:val="0"/>
        <w:adjustRightInd/>
        <w:snapToGrid/>
        <w:spacing w:line="480" w:lineRule="exact"/>
        <w:ind w:left="0"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本工程升压站运行期产生的工频电场、工频磁场将能满足相应评价标准的要求，将采取以下防范措施：①电气设备已安装接地装置，升压站内平行跨越的相序排列避免相同布置，减少同相母线交叉与相同转角布置，降低工频电场强度和工频磁感应强度；②金属构件做到表面光滑，避免毛刺出现；③所有设备导电元件接触部位均已连接紧密，减少因接触不良而产生的火花放电。按照设计方案建设及采取上述防范措施后，本项工程变电站运行期产生的工频电场、工频磁场将能满足相应评价标准的要求。在运行期，还应加强环境管理和电磁环境影响的环境监测工作，建立健全环保管理机构；对工程所在地区的居民进行有关输变电工程环境保护知识的宣传和教育，消除他们的担忧心理。因此，本工程采取的电磁环境影响防范措施可行。</w:t>
      </w:r>
    </w:p>
    <w:p w14:paraId="06879F14">
      <w:pPr>
        <w:keepNext w:val="0"/>
        <w:keepLines w:val="0"/>
        <w:pageBreakBefore w:val="0"/>
        <w:widowControl w:val="0"/>
        <w:numPr>
          <w:ilvl w:val="0"/>
          <w:numId w:val="108"/>
        </w:numPr>
        <w:kinsoku/>
        <w:wordWrap/>
        <w:overflowPunct/>
        <w:topLinePunct w:val="0"/>
        <w:autoSpaceDE/>
        <w:autoSpaceDN/>
        <w:bidi w:val="0"/>
        <w:adjustRightInd/>
        <w:snapToGrid/>
        <w:spacing w:line="480" w:lineRule="exact"/>
        <w:ind w:left="425" w:leftChars="0" w:hanging="425" w:firstLineChars="0"/>
        <w:textAlignment w:val="auto"/>
        <w:rPr>
          <w:rFonts w:hint="default" w:ascii="Times New Roman" w:hAnsi="Times New Roman" w:eastAsia="宋体" w:cs="Times New Roman"/>
          <w:b/>
          <w:bCs/>
          <w:color w:val="auto"/>
          <w:spacing w:val="-7"/>
          <w:sz w:val="24"/>
          <w:szCs w:val="24"/>
          <w:highlight w:val="none"/>
        </w:rPr>
      </w:pPr>
      <w:r>
        <w:rPr>
          <w:rFonts w:hint="default" w:ascii="Times New Roman" w:hAnsi="Times New Roman" w:eastAsia="宋体" w:cs="Times New Roman"/>
          <w:b/>
          <w:bCs/>
          <w:color w:val="auto"/>
          <w:spacing w:val="-7"/>
          <w:sz w:val="24"/>
          <w:szCs w:val="24"/>
          <w:highlight w:val="none"/>
        </w:rPr>
        <w:t>电磁环境影响专题评价结论</w:t>
      </w:r>
    </w:p>
    <w:p w14:paraId="0AFA2981">
      <w:pPr>
        <w:keepNext w:val="0"/>
        <w:keepLines w:val="0"/>
        <w:pageBreakBefore w:val="0"/>
        <w:widowControl w:val="0"/>
        <w:numPr>
          <w:ilvl w:val="1"/>
          <w:numId w:val="108"/>
        </w:numPr>
        <w:kinsoku/>
        <w:wordWrap/>
        <w:overflowPunct/>
        <w:topLinePunct w:val="0"/>
        <w:autoSpaceDE/>
        <w:autoSpaceDN/>
        <w:bidi w:val="0"/>
        <w:adjustRightInd/>
        <w:snapToGrid/>
        <w:spacing w:line="480" w:lineRule="exact"/>
        <w:ind w:left="567" w:leftChars="0" w:hanging="567" w:firstLineChars="0"/>
        <w:textAlignment w:val="auto"/>
        <w:rPr>
          <w:rFonts w:hint="default" w:ascii="Times New Roman" w:hAnsi="Times New Roman" w:eastAsia="宋体" w:cs="Times New Roman"/>
          <w:b/>
          <w:bCs/>
          <w:color w:val="auto"/>
          <w:spacing w:val="-7"/>
          <w:sz w:val="24"/>
          <w:szCs w:val="24"/>
          <w:highlight w:val="none"/>
          <w:lang w:val="en-US" w:eastAsia="zh-CN"/>
        </w:rPr>
      </w:pPr>
      <w:r>
        <w:rPr>
          <w:rFonts w:hint="eastAsia" w:ascii="Times New Roman" w:hAnsi="Times New Roman" w:eastAsia="宋体" w:cs="Times New Roman"/>
          <w:b/>
          <w:bCs/>
          <w:color w:val="auto"/>
          <w:spacing w:val="-7"/>
          <w:sz w:val="24"/>
          <w:szCs w:val="24"/>
          <w:highlight w:val="none"/>
          <w:lang w:val="en-US" w:eastAsia="zh-CN"/>
        </w:rPr>
        <w:t>评价</w:t>
      </w:r>
    </w:p>
    <w:p w14:paraId="5FB3545A">
      <w:pPr>
        <w:keepNext w:val="0"/>
        <w:keepLines w:val="0"/>
        <w:pageBreakBefore w:val="0"/>
        <w:widowControl w:val="0"/>
        <w:numPr>
          <w:ilvl w:val="2"/>
          <w:numId w:val="108"/>
        </w:numPr>
        <w:kinsoku/>
        <w:wordWrap/>
        <w:overflowPunct/>
        <w:topLinePunct w:val="0"/>
        <w:autoSpaceDE/>
        <w:autoSpaceDN/>
        <w:bidi w:val="0"/>
        <w:adjustRightInd/>
        <w:snapToGrid/>
        <w:spacing w:line="480" w:lineRule="exact"/>
        <w:ind w:left="709" w:leftChars="0" w:hanging="709" w:firstLineChars="0"/>
        <w:textAlignment w:val="auto"/>
        <w:rPr>
          <w:rFonts w:hint="default" w:ascii="Times New Roman" w:hAnsi="Times New Roman" w:eastAsia="宋体" w:cs="Times New Roman"/>
          <w:b/>
          <w:bCs/>
          <w:color w:val="auto"/>
          <w:spacing w:val="-7"/>
          <w:sz w:val="24"/>
          <w:szCs w:val="24"/>
          <w:highlight w:val="none"/>
          <w:lang w:val="en-US" w:eastAsia="zh-CN"/>
        </w:rPr>
      </w:pPr>
      <w:r>
        <w:rPr>
          <w:rFonts w:hint="eastAsia" w:ascii="Times New Roman" w:hAnsi="Times New Roman" w:eastAsia="宋体" w:cs="Times New Roman"/>
          <w:b/>
          <w:bCs/>
          <w:color w:val="auto"/>
          <w:spacing w:val="-7"/>
          <w:sz w:val="24"/>
          <w:szCs w:val="24"/>
          <w:highlight w:val="none"/>
          <w:lang w:val="en-US" w:eastAsia="zh-CN"/>
        </w:rPr>
        <w:t>汇集站</w:t>
      </w:r>
    </w:p>
    <w:p w14:paraId="08364FFB">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rPr>
        <w:t>根据类比分析可知，本项目</w:t>
      </w:r>
      <w:r>
        <w:rPr>
          <w:rFonts w:hint="default" w:ascii="Times New Roman" w:hAnsi="Times New Roman" w:cs="Times New Roman"/>
          <w:color w:val="auto"/>
          <w:sz w:val="24"/>
          <w:highlight w:val="none"/>
          <w:lang w:val="en-US" w:eastAsia="zh-CN"/>
        </w:rPr>
        <w:t>升压站</w:t>
      </w:r>
      <w:r>
        <w:rPr>
          <w:rFonts w:hint="default" w:ascii="Times New Roman" w:hAnsi="Times New Roman" w:cs="Times New Roman"/>
          <w:color w:val="auto"/>
          <w:sz w:val="24"/>
          <w:highlight w:val="none"/>
        </w:rPr>
        <w:t>建成投运后，对线路周围的环境产生的影响在可以接受的范围，均能满足《电磁环境控制限值》(GB8702-2014)规定限值：工频电场强度≤4000V/m，工频磁场强度≤100μT。</w:t>
      </w:r>
    </w:p>
    <w:p w14:paraId="719D32B2">
      <w:pPr>
        <w:keepNext w:val="0"/>
        <w:keepLines w:val="0"/>
        <w:pageBreakBefore w:val="0"/>
        <w:widowControl w:val="0"/>
        <w:numPr>
          <w:ilvl w:val="1"/>
          <w:numId w:val="108"/>
        </w:numPr>
        <w:kinsoku/>
        <w:wordWrap/>
        <w:overflowPunct/>
        <w:topLinePunct w:val="0"/>
        <w:autoSpaceDE/>
        <w:autoSpaceDN/>
        <w:bidi w:val="0"/>
        <w:adjustRightInd/>
        <w:snapToGrid/>
        <w:spacing w:line="480" w:lineRule="exact"/>
        <w:ind w:left="567" w:leftChars="0" w:hanging="567" w:firstLineChars="0"/>
        <w:textAlignment w:val="auto"/>
        <w:rPr>
          <w:rFonts w:hint="default" w:ascii="Times New Roman" w:hAnsi="Times New Roman" w:eastAsia="宋体" w:cs="Times New Roman"/>
          <w:b/>
          <w:bCs/>
          <w:color w:val="auto"/>
          <w:spacing w:val="-7"/>
          <w:sz w:val="24"/>
          <w:szCs w:val="24"/>
          <w:highlight w:val="none"/>
          <w:lang w:val="en-US" w:eastAsia="zh-CN"/>
        </w:rPr>
      </w:pPr>
      <w:r>
        <w:rPr>
          <w:rFonts w:hint="eastAsia" w:ascii="Times New Roman" w:hAnsi="Times New Roman" w:eastAsia="宋体" w:cs="Times New Roman"/>
          <w:b/>
          <w:bCs/>
          <w:color w:val="auto"/>
          <w:spacing w:val="-7"/>
          <w:sz w:val="24"/>
          <w:szCs w:val="24"/>
          <w:highlight w:val="none"/>
          <w:lang w:val="en-US" w:eastAsia="zh-CN"/>
        </w:rPr>
        <w:t>结论</w:t>
      </w:r>
    </w:p>
    <w:p w14:paraId="4B97EF8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综上所述，建设项目建成运行后产生的工频电场、工频磁场对评价范围内的电磁环境影响值能满足《电磁环境控制限值》（GB8702-2014）控制限值要求，项目对周边的电磁环境影响较小</w:t>
      </w:r>
      <w:r>
        <w:rPr>
          <w:rFonts w:hint="eastAsia" w:ascii="Times New Roman" w:hAnsi="Times New Roman" w:eastAsia="宋体" w:cs="Times New Roman"/>
          <w:color w:val="auto"/>
          <w:sz w:val="24"/>
          <w:highlight w:val="none"/>
          <w:lang w:eastAsia="zh-CN"/>
        </w:rPr>
        <w:t>。</w:t>
      </w:r>
    </w:p>
    <w:sectPr>
      <w:footerReference r:id="rId8" w:type="default"/>
      <w:pgSz w:w="11906" w:h="16838"/>
      <w:pgMar w:top="1440" w:right="1080" w:bottom="1440" w:left="1080" w:header="907" w:footer="907"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2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E5100F1-1A40-49D6-8B02-2933E10CCD0B}"/>
  </w:font>
  <w:font w:name="黑体">
    <w:panose1 w:val="02010609060101010101"/>
    <w:charset w:val="86"/>
    <w:family w:val="auto"/>
    <w:pitch w:val="default"/>
    <w:sig w:usb0="800002BF" w:usb1="38CF7CFA" w:usb2="00000016" w:usb3="00000000" w:csb0="00040001" w:csb1="00000000"/>
    <w:embedRegular r:id="rId2" w:fontKey="{88623185-C985-4DB9-BDF9-22BEF6D0D0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54BF82A-88D7-416A-9E65-17E108A4E04F}"/>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embedRegular r:id="rId4" w:fontKey="{17044149-0A64-4F00-BA93-B61A496D8111}"/>
  </w:font>
  <w:font w:name="楷体_GB2312">
    <w:panose1 w:val="02010609030101010101"/>
    <w:charset w:val="86"/>
    <w:family w:val="modern"/>
    <w:pitch w:val="default"/>
    <w:sig w:usb0="00000001" w:usb1="080E0000" w:usb2="00000000" w:usb3="00000000" w:csb0="00040000" w:csb1="00000000"/>
    <w:embedRegular r:id="rId5" w:fontKey="{B8A98FC0-6045-47EF-BA6D-6E4997413C22}"/>
  </w:font>
  <w:font w:name="华文仿宋">
    <w:panose1 w:val="02010600040101010101"/>
    <w:charset w:val="86"/>
    <w:family w:val="auto"/>
    <w:pitch w:val="default"/>
    <w:sig w:usb0="00000287" w:usb1="080F0000" w:usb2="00000000" w:usb3="00000000" w:csb0="0004009F" w:csb1="DFD70000"/>
    <w:embedRegular r:id="rId6" w:fontKey="{EC20C05B-5D06-4E45-B576-243D5BC5D4F4}"/>
  </w:font>
  <w:font w:name="仿宋">
    <w:panose1 w:val="02010609060101010101"/>
    <w:charset w:val="86"/>
    <w:family w:val="auto"/>
    <w:pitch w:val="default"/>
    <w:sig w:usb0="800002BF" w:usb1="38CF7CFA" w:usb2="00000016" w:usb3="00000000" w:csb0="00040001" w:csb1="00000000"/>
    <w:embedRegular r:id="rId7" w:fontKey="{4D992169-5759-4EB6-9C0D-564143F475C5}"/>
  </w:font>
  <w:font w:name="Wingdings 2">
    <w:panose1 w:val="05020102010507070707"/>
    <w:charset w:val="02"/>
    <w:family w:val="auto"/>
    <w:pitch w:val="default"/>
    <w:sig w:usb0="00000000" w:usb1="00000000" w:usb2="00000000" w:usb3="00000000" w:csb0="80000000" w:csb1="00000000"/>
    <w:embedRegular r:id="rId8" w:fontKey="{A8EC021F-2F80-47D5-BD5E-30D20DCEED93}"/>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9583A">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7C1DE">
    <w:pPr>
      <w:pStyle w:val="16"/>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end"/>
    </w:r>
  </w:p>
  <w:p w14:paraId="1D246157">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39583">
    <w:pPr>
      <w:pStyle w:val="1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F7A311">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EXxN9/gAQAAwgMAAA4AAAAA&#10;AAAAAQAgAAAAHgEAAGRycy9lMm9Eb2MueG1sUEsFBgAAAAAGAAYAWQEAAHAFAAAAAA==&#10;">
              <v:fill on="f" focussize="0,0"/>
              <v:stroke on="f"/>
              <v:imagedata o:title=""/>
              <o:lock v:ext="edit" aspectratio="f"/>
              <v:textbox inset="0mm,0mm,0mm,0mm" style="mso-fit-shape-to-text:t;">
                <w:txbxContent>
                  <w:p w14:paraId="61F7A311">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7182B">
    <w:pPr>
      <w:pStyle w:val="11"/>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82012D">
                          <w:pPr>
                            <w:pStyle w:val="16"/>
                          </w:pPr>
                          <w:r>
                            <w:fldChar w:fldCharType="begin"/>
                          </w:r>
                          <w:r>
                            <w:instrText xml:space="preserve"> PAGE  \* MERGEFORMAT </w:instrText>
                          </w:r>
                          <w:r>
                            <w:fldChar w:fldCharType="separate"/>
                          </w:r>
                          <w:r>
                            <w:t>87</w:t>
                          </w:r>
                          <w:r>
                            <w:fldChar w:fldCharType="end"/>
                          </w:r>
                        </w:p>
                      </w:txbxContent>
                    </wps:txbx>
                    <wps:bodyPr vert="horz" wrap="none" lIns="0" tIns="0" rIns="0" bIns="0" anchor="t" anchorCtr="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O6p+YfgAQAAwgMAAA4AAAAA&#10;AAAAAQAgAAAAHgEAAGRycy9lMm9Eb2MueG1sUEsFBgAAAAAGAAYAWQEAAHAFAAAAAA==&#10;">
              <v:fill on="f" focussize="0,0"/>
              <v:stroke on="f"/>
              <v:imagedata o:title=""/>
              <o:lock v:ext="edit" aspectratio="f"/>
              <v:textbox inset="0mm,0mm,0mm,0mm" style="mso-fit-shape-to-text:t;">
                <w:txbxContent>
                  <w:p w14:paraId="6F82012D">
                    <w:pPr>
                      <w:pStyle w:val="16"/>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3E834">
    <w:pPr>
      <w:spacing w:line="176" w:lineRule="auto"/>
      <w:ind w:left="42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6F00DD">
                          <w:pPr>
                            <w:pStyle w:val="16"/>
                          </w:pPr>
                          <w:r>
                            <w:fldChar w:fldCharType="begin"/>
                          </w:r>
                          <w:r>
                            <w:instrText xml:space="preserve"> PAGE  \* MERGEFORMAT </w:instrText>
                          </w:r>
                          <w:r>
                            <w:fldChar w:fldCharType="separate"/>
                          </w:r>
                          <w:r>
                            <w:t>92</w:t>
                          </w:r>
                          <w:r>
                            <w:fldChar w:fldCharType="end"/>
                          </w:r>
                        </w:p>
                      </w:txbxContent>
                    </wps:txbx>
                    <wps:bodyPr vert="horz" wrap="none" lIns="0" tIns="0" rIns="0" bIns="0" anchor="t" anchorCtr="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pUy4/4QEAAMIDAAAOAAAA&#10;AAAAAAEAIAAAAB4BAABkcnMvZTJvRG9jLnhtbFBLBQYAAAAABgAGAFkBAABxBQAAAAA=&#10;">
              <v:fill on="f" focussize="0,0"/>
              <v:stroke on="f"/>
              <v:imagedata o:title=""/>
              <o:lock v:ext="edit" aspectratio="f"/>
              <v:textbox inset="0mm,0mm,0mm,0mm" style="mso-fit-shape-to-text:t;">
                <w:txbxContent>
                  <w:p w14:paraId="496F00DD">
                    <w:pPr>
                      <w:pStyle w:val="16"/>
                    </w:pPr>
                    <w:r>
                      <w:fldChar w:fldCharType="begin"/>
                    </w:r>
                    <w:r>
                      <w:instrText xml:space="preserve"> PAGE  \* MERGEFORMAT </w:instrText>
                    </w:r>
                    <w:r>
                      <w:fldChar w:fldCharType="separate"/>
                    </w:r>
                    <w:r>
                      <w:t>92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C173D">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78403"/>
    <w:multiLevelType w:val="singleLevel"/>
    <w:tmpl w:val="81278403"/>
    <w:lvl w:ilvl="0" w:tentative="0">
      <w:start w:val="1"/>
      <w:numFmt w:val="decimal"/>
      <w:suff w:val="nothing"/>
      <w:lvlText w:val="%1．"/>
      <w:lvlJc w:val="left"/>
      <w:pPr>
        <w:ind w:left="0" w:firstLine="400"/>
      </w:pPr>
      <w:rPr>
        <w:rFonts w:hint="default"/>
      </w:rPr>
    </w:lvl>
  </w:abstractNum>
  <w:abstractNum w:abstractNumId="1">
    <w:nsid w:val="81BD624B"/>
    <w:multiLevelType w:val="singleLevel"/>
    <w:tmpl w:val="81BD624B"/>
    <w:lvl w:ilvl="0" w:tentative="0">
      <w:start w:val="1"/>
      <w:numFmt w:val="decimal"/>
      <w:suff w:val="nothing"/>
      <w:lvlText w:val="（%1）"/>
      <w:lvlJc w:val="left"/>
      <w:pPr>
        <w:ind w:left="0" w:firstLine="420"/>
      </w:pPr>
      <w:rPr>
        <w:rFonts w:hint="default"/>
      </w:rPr>
    </w:lvl>
  </w:abstractNum>
  <w:abstractNum w:abstractNumId="2">
    <w:nsid w:val="82681E55"/>
    <w:multiLevelType w:val="singleLevel"/>
    <w:tmpl w:val="82681E55"/>
    <w:lvl w:ilvl="0" w:tentative="0">
      <w:start w:val="1"/>
      <w:numFmt w:val="decimal"/>
      <w:suff w:val="nothing"/>
      <w:lvlText w:val="%1．"/>
      <w:lvlJc w:val="left"/>
      <w:pPr>
        <w:ind w:left="0" w:firstLine="400"/>
      </w:pPr>
      <w:rPr>
        <w:rFonts w:hint="default"/>
      </w:rPr>
    </w:lvl>
  </w:abstractNum>
  <w:abstractNum w:abstractNumId="3">
    <w:nsid w:val="82A5FB2B"/>
    <w:multiLevelType w:val="singleLevel"/>
    <w:tmpl w:val="82A5FB2B"/>
    <w:lvl w:ilvl="0" w:tentative="0">
      <w:start w:val="1"/>
      <w:numFmt w:val="decimalEnclosedCircleChinese"/>
      <w:suff w:val="nothing"/>
      <w:lvlText w:val="%1　"/>
      <w:lvlJc w:val="left"/>
      <w:pPr>
        <w:ind w:left="0" w:firstLine="400"/>
      </w:pPr>
      <w:rPr>
        <w:rFonts w:hint="eastAsia"/>
      </w:rPr>
    </w:lvl>
  </w:abstractNum>
  <w:abstractNum w:abstractNumId="4">
    <w:nsid w:val="889E3328"/>
    <w:multiLevelType w:val="singleLevel"/>
    <w:tmpl w:val="889E3328"/>
    <w:lvl w:ilvl="0" w:tentative="0">
      <w:start w:val="1"/>
      <w:numFmt w:val="chineseCounting"/>
      <w:suff w:val="nothing"/>
      <w:lvlText w:val="%1、"/>
      <w:lvlJc w:val="left"/>
      <w:pPr>
        <w:ind w:left="0" w:firstLine="420"/>
      </w:pPr>
      <w:rPr>
        <w:rFonts w:hint="eastAsia"/>
        <w:b/>
        <w:bCs/>
        <w:sz w:val="24"/>
        <w:szCs w:val="24"/>
      </w:rPr>
    </w:lvl>
  </w:abstractNum>
  <w:abstractNum w:abstractNumId="5">
    <w:nsid w:val="8B2D6EBC"/>
    <w:multiLevelType w:val="singleLevel"/>
    <w:tmpl w:val="8B2D6EBC"/>
    <w:lvl w:ilvl="0" w:tentative="0">
      <w:start w:val="1"/>
      <w:numFmt w:val="decimalEnclosedCircleChinese"/>
      <w:suff w:val="nothing"/>
      <w:lvlText w:val="%1　"/>
      <w:lvlJc w:val="left"/>
      <w:pPr>
        <w:ind w:left="0" w:firstLine="400"/>
      </w:pPr>
      <w:rPr>
        <w:rFonts w:hint="eastAsia"/>
      </w:rPr>
    </w:lvl>
  </w:abstractNum>
  <w:abstractNum w:abstractNumId="6">
    <w:nsid w:val="8DA25736"/>
    <w:multiLevelType w:val="singleLevel"/>
    <w:tmpl w:val="8DA25736"/>
    <w:lvl w:ilvl="0" w:tentative="0">
      <w:start w:val="1"/>
      <w:numFmt w:val="decimal"/>
      <w:suff w:val="nothing"/>
      <w:lvlText w:val="（%1）"/>
      <w:lvlJc w:val="left"/>
      <w:pPr>
        <w:ind w:left="0" w:firstLine="420"/>
      </w:pPr>
      <w:rPr>
        <w:rFonts w:hint="default"/>
      </w:rPr>
    </w:lvl>
  </w:abstractNum>
  <w:abstractNum w:abstractNumId="7">
    <w:nsid w:val="8EC0D263"/>
    <w:multiLevelType w:val="singleLevel"/>
    <w:tmpl w:val="8EC0D263"/>
    <w:lvl w:ilvl="0" w:tentative="0">
      <w:start w:val="1"/>
      <w:numFmt w:val="lowerLetter"/>
      <w:lvlText w:val="%1."/>
      <w:lvlJc w:val="left"/>
      <w:pPr>
        <w:ind w:left="425" w:hanging="425"/>
      </w:pPr>
      <w:rPr>
        <w:rFonts w:hint="default"/>
      </w:rPr>
    </w:lvl>
  </w:abstractNum>
  <w:abstractNum w:abstractNumId="8">
    <w:nsid w:val="90383B8B"/>
    <w:multiLevelType w:val="singleLevel"/>
    <w:tmpl w:val="90383B8B"/>
    <w:lvl w:ilvl="0" w:tentative="0">
      <w:start w:val="1"/>
      <w:numFmt w:val="decimal"/>
      <w:suff w:val="nothing"/>
      <w:lvlText w:val="%1．"/>
      <w:lvlJc w:val="left"/>
      <w:pPr>
        <w:ind w:left="0" w:firstLine="400"/>
      </w:pPr>
      <w:rPr>
        <w:rFonts w:hint="default"/>
      </w:rPr>
    </w:lvl>
  </w:abstractNum>
  <w:abstractNum w:abstractNumId="9">
    <w:nsid w:val="92554056"/>
    <w:multiLevelType w:val="singleLevel"/>
    <w:tmpl w:val="92554056"/>
    <w:lvl w:ilvl="0" w:tentative="0">
      <w:start w:val="1"/>
      <w:numFmt w:val="decimal"/>
      <w:suff w:val="nothing"/>
      <w:lvlText w:val="%1．"/>
      <w:lvlJc w:val="left"/>
      <w:pPr>
        <w:ind w:left="0" w:firstLine="400"/>
      </w:pPr>
      <w:rPr>
        <w:rFonts w:hint="default"/>
      </w:rPr>
    </w:lvl>
  </w:abstractNum>
  <w:abstractNum w:abstractNumId="10">
    <w:nsid w:val="925AE5FD"/>
    <w:multiLevelType w:val="singleLevel"/>
    <w:tmpl w:val="925AE5FD"/>
    <w:lvl w:ilvl="0" w:tentative="0">
      <w:start w:val="1"/>
      <w:numFmt w:val="lowerLetter"/>
      <w:lvlText w:val="%1."/>
      <w:lvlJc w:val="left"/>
      <w:pPr>
        <w:ind w:left="425" w:hanging="425"/>
      </w:pPr>
      <w:rPr>
        <w:rFonts w:hint="default"/>
      </w:rPr>
    </w:lvl>
  </w:abstractNum>
  <w:abstractNum w:abstractNumId="11">
    <w:nsid w:val="96323A61"/>
    <w:multiLevelType w:val="singleLevel"/>
    <w:tmpl w:val="96323A61"/>
    <w:lvl w:ilvl="0" w:tentative="0">
      <w:start w:val="1"/>
      <w:numFmt w:val="chineseCounting"/>
      <w:suff w:val="nothing"/>
      <w:lvlText w:val="%1、"/>
      <w:lvlJc w:val="left"/>
      <w:pPr>
        <w:ind w:left="0" w:firstLine="420"/>
      </w:pPr>
      <w:rPr>
        <w:rFonts w:hint="eastAsia"/>
      </w:rPr>
    </w:lvl>
  </w:abstractNum>
  <w:abstractNum w:abstractNumId="12">
    <w:nsid w:val="9B7752D1"/>
    <w:multiLevelType w:val="singleLevel"/>
    <w:tmpl w:val="9B7752D1"/>
    <w:lvl w:ilvl="0" w:tentative="0">
      <w:start w:val="1"/>
      <w:numFmt w:val="decimal"/>
      <w:suff w:val="nothing"/>
      <w:lvlText w:val="%1．"/>
      <w:lvlJc w:val="left"/>
      <w:pPr>
        <w:ind w:left="0" w:firstLine="400"/>
      </w:pPr>
      <w:rPr>
        <w:rFonts w:hint="default"/>
      </w:rPr>
    </w:lvl>
  </w:abstractNum>
  <w:abstractNum w:abstractNumId="13">
    <w:nsid w:val="9BB00764"/>
    <w:multiLevelType w:val="singleLevel"/>
    <w:tmpl w:val="9BB00764"/>
    <w:lvl w:ilvl="0" w:tentative="0">
      <w:start w:val="1"/>
      <w:numFmt w:val="decimalEnclosedCircleChinese"/>
      <w:suff w:val="nothing"/>
      <w:lvlText w:val="%1　"/>
      <w:lvlJc w:val="left"/>
      <w:pPr>
        <w:ind w:left="0" w:firstLine="400"/>
      </w:pPr>
      <w:rPr>
        <w:rFonts w:hint="eastAsia"/>
      </w:rPr>
    </w:lvl>
  </w:abstractNum>
  <w:abstractNum w:abstractNumId="14">
    <w:nsid w:val="9DB04662"/>
    <w:multiLevelType w:val="singleLevel"/>
    <w:tmpl w:val="9DB04662"/>
    <w:lvl w:ilvl="0" w:tentative="0">
      <w:start w:val="1"/>
      <w:numFmt w:val="decimal"/>
      <w:suff w:val="nothing"/>
      <w:lvlText w:val="（%1）"/>
      <w:lvlJc w:val="left"/>
      <w:pPr>
        <w:ind w:left="0" w:firstLine="420"/>
      </w:pPr>
      <w:rPr>
        <w:rFonts w:hint="default"/>
      </w:rPr>
    </w:lvl>
  </w:abstractNum>
  <w:abstractNum w:abstractNumId="15">
    <w:nsid w:val="A053E0B0"/>
    <w:multiLevelType w:val="singleLevel"/>
    <w:tmpl w:val="A053E0B0"/>
    <w:lvl w:ilvl="0" w:tentative="0">
      <w:start w:val="1"/>
      <w:numFmt w:val="decimal"/>
      <w:suff w:val="nothing"/>
      <w:lvlText w:val="（%1）"/>
      <w:lvlJc w:val="left"/>
      <w:pPr>
        <w:ind w:left="0" w:firstLine="420"/>
      </w:pPr>
      <w:rPr>
        <w:rFonts w:hint="default"/>
      </w:rPr>
    </w:lvl>
  </w:abstractNum>
  <w:abstractNum w:abstractNumId="16">
    <w:nsid w:val="A13DA4C9"/>
    <w:multiLevelType w:val="singleLevel"/>
    <w:tmpl w:val="A13DA4C9"/>
    <w:lvl w:ilvl="0" w:tentative="0">
      <w:start w:val="1"/>
      <w:numFmt w:val="decimal"/>
      <w:lvlText w:val="%1."/>
      <w:lvlJc w:val="left"/>
      <w:pPr>
        <w:ind w:left="425" w:hanging="425"/>
      </w:pPr>
      <w:rPr>
        <w:rFonts w:hint="default"/>
      </w:rPr>
    </w:lvl>
  </w:abstractNum>
  <w:abstractNum w:abstractNumId="17">
    <w:nsid w:val="A3CB4106"/>
    <w:multiLevelType w:val="singleLevel"/>
    <w:tmpl w:val="A3CB4106"/>
    <w:lvl w:ilvl="0" w:tentative="0">
      <w:start w:val="1"/>
      <w:numFmt w:val="decimal"/>
      <w:suff w:val="nothing"/>
      <w:lvlText w:val="（%1）"/>
      <w:lvlJc w:val="left"/>
      <w:pPr>
        <w:ind w:left="0" w:firstLine="420"/>
      </w:pPr>
      <w:rPr>
        <w:rFonts w:hint="default"/>
      </w:rPr>
    </w:lvl>
  </w:abstractNum>
  <w:abstractNum w:abstractNumId="18">
    <w:nsid w:val="A407BF02"/>
    <w:multiLevelType w:val="singleLevel"/>
    <w:tmpl w:val="A407BF02"/>
    <w:lvl w:ilvl="0" w:tentative="0">
      <w:start w:val="1"/>
      <w:numFmt w:val="chineseCounting"/>
      <w:suff w:val="nothing"/>
      <w:lvlText w:val="%1、"/>
      <w:lvlJc w:val="left"/>
      <w:pPr>
        <w:ind w:left="0" w:firstLine="420"/>
      </w:pPr>
      <w:rPr>
        <w:rFonts w:hint="eastAsia"/>
      </w:rPr>
    </w:lvl>
  </w:abstractNum>
  <w:abstractNum w:abstractNumId="19">
    <w:nsid w:val="A984DAEB"/>
    <w:multiLevelType w:val="singleLevel"/>
    <w:tmpl w:val="A984DAEB"/>
    <w:lvl w:ilvl="0" w:tentative="0">
      <w:start w:val="1"/>
      <w:numFmt w:val="decimalEnclosedCircleChinese"/>
      <w:suff w:val="nothing"/>
      <w:lvlText w:val="%1　"/>
      <w:lvlJc w:val="left"/>
      <w:pPr>
        <w:ind w:left="0" w:firstLine="400"/>
      </w:pPr>
      <w:rPr>
        <w:rFonts w:hint="eastAsia"/>
      </w:rPr>
    </w:lvl>
  </w:abstractNum>
  <w:abstractNum w:abstractNumId="20">
    <w:nsid w:val="AA589B17"/>
    <w:multiLevelType w:val="singleLevel"/>
    <w:tmpl w:val="AA589B17"/>
    <w:lvl w:ilvl="0" w:tentative="0">
      <w:start w:val="1"/>
      <w:numFmt w:val="decimal"/>
      <w:suff w:val="nothing"/>
      <w:lvlText w:val="（%1）"/>
      <w:lvlJc w:val="left"/>
      <w:pPr>
        <w:ind w:left="0" w:firstLine="420"/>
      </w:pPr>
      <w:rPr>
        <w:rFonts w:hint="default"/>
      </w:rPr>
    </w:lvl>
  </w:abstractNum>
  <w:abstractNum w:abstractNumId="21">
    <w:nsid w:val="B3D21F55"/>
    <w:multiLevelType w:val="singleLevel"/>
    <w:tmpl w:val="B3D21F55"/>
    <w:lvl w:ilvl="0" w:tentative="0">
      <w:start w:val="1"/>
      <w:numFmt w:val="decimal"/>
      <w:suff w:val="nothing"/>
      <w:lvlText w:val="（%1）"/>
      <w:lvlJc w:val="left"/>
      <w:pPr>
        <w:ind w:left="0" w:firstLine="420"/>
      </w:pPr>
      <w:rPr>
        <w:rFonts w:hint="default"/>
      </w:rPr>
    </w:lvl>
  </w:abstractNum>
  <w:abstractNum w:abstractNumId="22">
    <w:nsid w:val="B954A245"/>
    <w:multiLevelType w:val="singleLevel"/>
    <w:tmpl w:val="B954A245"/>
    <w:lvl w:ilvl="0" w:tentative="0">
      <w:start w:val="1"/>
      <w:numFmt w:val="decimalEnclosedCircleChinese"/>
      <w:suff w:val="nothing"/>
      <w:lvlText w:val="%1　"/>
      <w:lvlJc w:val="left"/>
      <w:pPr>
        <w:ind w:left="0" w:firstLine="400"/>
      </w:pPr>
      <w:rPr>
        <w:rFonts w:hint="eastAsia"/>
      </w:rPr>
    </w:lvl>
  </w:abstractNum>
  <w:abstractNum w:abstractNumId="23">
    <w:nsid w:val="BA6D3B00"/>
    <w:multiLevelType w:val="singleLevel"/>
    <w:tmpl w:val="BA6D3B00"/>
    <w:lvl w:ilvl="0" w:tentative="0">
      <w:start w:val="1"/>
      <w:numFmt w:val="chineseCounting"/>
      <w:suff w:val="nothing"/>
      <w:lvlText w:val="%1、"/>
      <w:lvlJc w:val="left"/>
      <w:pPr>
        <w:ind w:left="0" w:firstLine="420"/>
      </w:pPr>
      <w:rPr>
        <w:rFonts w:hint="eastAsia"/>
        <w:b/>
        <w:bCs/>
        <w:sz w:val="24"/>
        <w:szCs w:val="24"/>
      </w:rPr>
    </w:lvl>
  </w:abstractNum>
  <w:abstractNum w:abstractNumId="24">
    <w:nsid w:val="BE1F6562"/>
    <w:multiLevelType w:val="singleLevel"/>
    <w:tmpl w:val="BE1F6562"/>
    <w:lvl w:ilvl="0" w:tentative="0">
      <w:start w:val="1"/>
      <w:numFmt w:val="decimal"/>
      <w:suff w:val="nothing"/>
      <w:lvlText w:val="（%1）"/>
      <w:lvlJc w:val="left"/>
      <w:pPr>
        <w:ind w:left="0" w:firstLine="420"/>
      </w:pPr>
      <w:rPr>
        <w:rFonts w:hint="default"/>
      </w:rPr>
    </w:lvl>
  </w:abstractNum>
  <w:abstractNum w:abstractNumId="25">
    <w:nsid w:val="BF724117"/>
    <w:multiLevelType w:val="singleLevel"/>
    <w:tmpl w:val="BF724117"/>
    <w:lvl w:ilvl="0" w:tentative="0">
      <w:start w:val="1"/>
      <w:numFmt w:val="decimal"/>
      <w:suff w:val="nothing"/>
      <w:lvlText w:val="（%1）"/>
      <w:lvlJc w:val="left"/>
      <w:pPr>
        <w:ind w:left="0" w:firstLine="420"/>
      </w:pPr>
      <w:rPr>
        <w:rFonts w:hint="default"/>
      </w:rPr>
    </w:lvl>
  </w:abstractNum>
  <w:abstractNum w:abstractNumId="26">
    <w:nsid w:val="BF9E2F69"/>
    <w:multiLevelType w:val="singleLevel"/>
    <w:tmpl w:val="BF9E2F69"/>
    <w:lvl w:ilvl="0" w:tentative="0">
      <w:start w:val="1"/>
      <w:numFmt w:val="decimal"/>
      <w:suff w:val="nothing"/>
      <w:lvlText w:val="（%1）"/>
      <w:lvlJc w:val="left"/>
      <w:pPr>
        <w:ind w:left="0" w:firstLine="420"/>
      </w:pPr>
      <w:rPr>
        <w:rFonts w:hint="default"/>
      </w:rPr>
    </w:lvl>
  </w:abstractNum>
  <w:abstractNum w:abstractNumId="27">
    <w:nsid w:val="C04F7C5F"/>
    <w:multiLevelType w:val="singleLevel"/>
    <w:tmpl w:val="C04F7C5F"/>
    <w:lvl w:ilvl="0" w:tentative="0">
      <w:start w:val="1"/>
      <w:numFmt w:val="decimal"/>
      <w:suff w:val="nothing"/>
      <w:lvlText w:val="%1．"/>
      <w:lvlJc w:val="left"/>
      <w:pPr>
        <w:ind w:left="0" w:firstLine="400"/>
      </w:pPr>
      <w:rPr>
        <w:rFonts w:hint="default"/>
        <w:b/>
        <w:bCs/>
        <w:sz w:val="24"/>
        <w:szCs w:val="24"/>
      </w:rPr>
    </w:lvl>
  </w:abstractNum>
  <w:abstractNum w:abstractNumId="28">
    <w:nsid w:val="C0A4F796"/>
    <w:multiLevelType w:val="singleLevel"/>
    <w:tmpl w:val="C0A4F796"/>
    <w:lvl w:ilvl="0" w:tentative="0">
      <w:start w:val="1"/>
      <w:numFmt w:val="decimal"/>
      <w:suff w:val="nothing"/>
      <w:lvlText w:val="（%1）"/>
      <w:lvlJc w:val="left"/>
      <w:pPr>
        <w:ind w:left="0" w:firstLine="420"/>
      </w:pPr>
      <w:rPr>
        <w:rFonts w:hint="default"/>
      </w:rPr>
    </w:lvl>
  </w:abstractNum>
  <w:abstractNum w:abstractNumId="29">
    <w:nsid w:val="C64E2C7B"/>
    <w:multiLevelType w:val="singleLevel"/>
    <w:tmpl w:val="C64E2C7B"/>
    <w:lvl w:ilvl="0" w:tentative="0">
      <w:start w:val="1"/>
      <w:numFmt w:val="decimal"/>
      <w:suff w:val="nothing"/>
      <w:lvlText w:val="（%1）"/>
      <w:lvlJc w:val="left"/>
      <w:pPr>
        <w:ind w:left="0" w:firstLine="420"/>
      </w:pPr>
      <w:rPr>
        <w:rFonts w:hint="default"/>
      </w:rPr>
    </w:lvl>
  </w:abstractNum>
  <w:abstractNum w:abstractNumId="30">
    <w:nsid w:val="C7C3D09B"/>
    <w:multiLevelType w:val="singleLevel"/>
    <w:tmpl w:val="C7C3D09B"/>
    <w:lvl w:ilvl="0" w:tentative="0">
      <w:start w:val="1"/>
      <w:numFmt w:val="decimal"/>
      <w:suff w:val="nothing"/>
      <w:lvlText w:val="（%1）"/>
      <w:lvlJc w:val="left"/>
      <w:pPr>
        <w:ind w:left="0" w:firstLine="420"/>
      </w:pPr>
      <w:rPr>
        <w:rFonts w:hint="default"/>
      </w:rPr>
    </w:lvl>
  </w:abstractNum>
  <w:abstractNum w:abstractNumId="31">
    <w:nsid w:val="CAAB69D1"/>
    <w:multiLevelType w:val="multilevel"/>
    <w:tmpl w:val="CAAB69D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2">
    <w:nsid w:val="CB56557A"/>
    <w:multiLevelType w:val="singleLevel"/>
    <w:tmpl w:val="CB56557A"/>
    <w:lvl w:ilvl="0" w:tentative="0">
      <w:start w:val="1"/>
      <w:numFmt w:val="decimal"/>
      <w:suff w:val="nothing"/>
      <w:lvlText w:val="（%1）"/>
      <w:lvlJc w:val="left"/>
      <w:pPr>
        <w:ind w:left="0" w:firstLine="420"/>
      </w:pPr>
      <w:rPr>
        <w:rFonts w:hint="default"/>
      </w:rPr>
    </w:lvl>
  </w:abstractNum>
  <w:abstractNum w:abstractNumId="33">
    <w:nsid w:val="CB897D59"/>
    <w:multiLevelType w:val="singleLevel"/>
    <w:tmpl w:val="CB897D59"/>
    <w:lvl w:ilvl="0" w:tentative="0">
      <w:start w:val="1"/>
      <w:numFmt w:val="decimal"/>
      <w:lvlText w:val="%1)"/>
      <w:lvlJc w:val="left"/>
      <w:pPr>
        <w:ind w:left="425" w:hanging="425"/>
      </w:pPr>
      <w:rPr>
        <w:rFonts w:hint="default"/>
      </w:rPr>
    </w:lvl>
  </w:abstractNum>
  <w:abstractNum w:abstractNumId="34">
    <w:nsid w:val="CC048032"/>
    <w:multiLevelType w:val="singleLevel"/>
    <w:tmpl w:val="CC048032"/>
    <w:lvl w:ilvl="0" w:tentative="0">
      <w:start w:val="1"/>
      <w:numFmt w:val="decimal"/>
      <w:suff w:val="nothing"/>
      <w:lvlText w:val="（%1）"/>
      <w:lvlJc w:val="left"/>
      <w:pPr>
        <w:ind w:left="0" w:firstLine="420"/>
      </w:pPr>
      <w:rPr>
        <w:rFonts w:hint="default"/>
      </w:rPr>
    </w:lvl>
  </w:abstractNum>
  <w:abstractNum w:abstractNumId="35">
    <w:nsid w:val="CF0F9095"/>
    <w:multiLevelType w:val="singleLevel"/>
    <w:tmpl w:val="CF0F9095"/>
    <w:lvl w:ilvl="0" w:tentative="0">
      <w:start w:val="1"/>
      <w:numFmt w:val="decimal"/>
      <w:suff w:val="nothing"/>
      <w:lvlText w:val="（%1）"/>
      <w:lvlJc w:val="left"/>
      <w:pPr>
        <w:ind w:left="0" w:firstLine="420"/>
      </w:pPr>
      <w:rPr>
        <w:rFonts w:hint="default"/>
      </w:rPr>
    </w:lvl>
  </w:abstractNum>
  <w:abstractNum w:abstractNumId="36">
    <w:nsid w:val="CF6A56C7"/>
    <w:multiLevelType w:val="singleLevel"/>
    <w:tmpl w:val="CF6A56C7"/>
    <w:lvl w:ilvl="0" w:tentative="0">
      <w:start w:val="1"/>
      <w:numFmt w:val="decimal"/>
      <w:suff w:val="nothing"/>
      <w:lvlText w:val="%1．"/>
      <w:lvlJc w:val="left"/>
      <w:pPr>
        <w:ind w:left="0" w:firstLine="400"/>
      </w:pPr>
      <w:rPr>
        <w:rFonts w:hint="default"/>
      </w:rPr>
    </w:lvl>
  </w:abstractNum>
  <w:abstractNum w:abstractNumId="37">
    <w:nsid w:val="D3B1D298"/>
    <w:multiLevelType w:val="singleLevel"/>
    <w:tmpl w:val="D3B1D298"/>
    <w:lvl w:ilvl="0" w:tentative="0">
      <w:start w:val="1"/>
      <w:numFmt w:val="chineseCounting"/>
      <w:suff w:val="nothing"/>
      <w:lvlText w:val="%1、"/>
      <w:lvlJc w:val="left"/>
      <w:pPr>
        <w:ind w:left="0" w:firstLine="420"/>
      </w:pPr>
      <w:rPr>
        <w:rFonts w:hint="eastAsia"/>
      </w:rPr>
    </w:lvl>
  </w:abstractNum>
  <w:abstractNum w:abstractNumId="38">
    <w:nsid w:val="DA9ECA40"/>
    <w:multiLevelType w:val="singleLevel"/>
    <w:tmpl w:val="DA9ECA40"/>
    <w:lvl w:ilvl="0" w:tentative="0">
      <w:start w:val="1"/>
      <w:numFmt w:val="decimal"/>
      <w:suff w:val="nothing"/>
      <w:lvlText w:val="%1．"/>
      <w:lvlJc w:val="left"/>
      <w:pPr>
        <w:ind w:left="0" w:firstLine="400"/>
      </w:pPr>
      <w:rPr>
        <w:rFonts w:hint="default"/>
      </w:rPr>
    </w:lvl>
  </w:abstractNum>
  <w:abstractNum w:abstractNumId="39">
    <w:nsid w:val="DCD4543D"/>
    <w:multiLevelType w:val="singleLevel"/>
    <w:tmpl w:val="DCD4543D"/>
    <w:lvl w:ilvl="0" w:tentative="0">
      <w:start w:val="1"/>
      <w:numFmt w:val="chineseCounting"/>
      <w:suff w:val="nothing"/>
      <w:lvlText w:val="%1、"/>
      <w:lvlJc w:val="left"/>
      <w:pPr>
        <w:ind w:left="0" w:firstLine="420"/>
      </w:pPr>
      <w:rPr>
        <w:rFonts w:hint="eastAsia"/>
        <w:b/>
        <w:bCs/>
        <w:sz w:val="24"/>
        <w:szCs w:val="24"/>
      </w:rPr>
    </w:lvl>
  </w:abstractNum>
  <w:abstractNum w:abstractNumId="40">
    <w:nsid w:val="E25F99B8"/>
    <w:multiLevelType w:val="singleLevel"/>
    <w:tmpl w:val="E25F99B8"/>
    <w:lvl w:ilvl="0" w:tentative="0">
      <w:start w:val="1"/>
      <w:numFmt w:val="decimalEnclosedCircleChinese"/>
      <w:suff w:val="nothing"/>
      <w:lvlText w:val="%1　"/>
      <w:lvlJc w:val="left"/>
      <w:pPr>
        <w:ind w:left="0" w:firstLine="400"/>
      </w:pPr>
      <w:rPr>
        <w:rFonts w:hint="eastAsia"/>
      </w:rPr>
    </w:lvl>
  </w:abstractNum>
  <w:abstractNum w:abstractNumId="41">
    <w:nsid w:val="E4EF92E2"/>
    <w:multiLevelType w:val="singleLevel"/>
    <w:tmpl w:val="E4EF92E2"/>
    <w:lvl w:ilvl="0" w:tentative="0">
      <w:start w:val="1"/>
      <w:numFmt w:val="decimal"/>
      <w:suff w:val="nothing"/>
      <w:lvlText w:val="（%1）"/>
      <w:lvlJc w:val="left"/>
      <w:pPr>
        <w:ind w:left="0" w:firstLine="420"/>
      </w:pPr>
      <w:rPr>
        <w:rFonts w:hint="default"/>
      </w:rPr>
    </w:lvl>
  </w:abstractNum>
  <w:abstractNum w:abstractNumId="42">
    <w:nsid w:val="E50B042E"/>
    <w:multiLevelType w:val="singleLevel"/>
    <w:tmpl w:val="E50B042E"/>
    <w:lvl w:ilvl="0" w:tentative="0">
      <w:start w:val="1"/>
      <w:numFmt w:val="decimal"/>
      <w:suff w:val="nothing"/>
      <w:lvlText w:val="（%1）"/>
      <w:lvlJc w:val="left"/>
      <w:pPr>
        <w:ind w:left="0" w:firstLine="420"/>
      </w:pPr>
      <w:rPr>
        <w:rFonts w:hint="default"/>
      </w:rPr>
    </w:lvl>
  </w:abstractNum>
  <w:abstractNum w:abstractNumId="43">
    <w:nsid w:val="E90C3620"/>
    <w:multiLevelType w:val="singleLevel"/>
    <w:tmpl w:val="E90C3620"/>
    <w:lvl w:ilvl="0" w:tentative="0">
      <w:start w:val="1"/>
      <w:numFmt w:val="chineseCounting"/>
      <w:suff w:val="nothing"/>
      <w:lvlText w:val="%1、"/>
      <w:lvlJc w:val="left"/>
      <w:pPr>
        <w:ind w:left="0" w:firstLine="420"/>
      </w:pPr>
      <w:rPr>
        <w:rFonts w:hint="eastAsia"/>
      </w:rPr>
    </w:lvl>
  </w:abstractNum>
  <w:abstractNum w:abstractNumId="44">
    <w:nsid w:val="EB3CB6F0"/>
    <w:multiLevelType w:val="singleLevel"/>
    <w:tmpl w:val="EB3CB6F0"/>
    <w:lvl w:ilvl="0" w:tentative="0">
      <w:start w:val="1"/>
      <w:numFmt w:val="decimal"/>
      <w:suff w:val="nothing"/>
      <w:lvlText w:val="%1．"/>
      <w:lvlJc w:val="left"/>
      <w:pPr>
        <w:ind w:left="0" w:firstLine="400"/>
      </w:pPr>
      <w:rPr>
        <w:rFonts w:hint="default"/>
        <w:b/>
        <w:bCs/>
        <w:sz w:val="24"/>
        <w:szCs w:val="24"/>
      </w:rPr>
    </w:lvl>
  </w:abstractNum>
  <w:abstractNum w:abstractNumId="45">
    <w:nsid w:val="EC3F2889"/>
    <w:multiLevelType w:val="singleLevel"/>
    <w:tmpl w:val="EC3F2889"/>
    <w:lvl w:ilvl="0" w:tentative="0">
      <w:start w:val="1"/>
      <w:numFmt w:val="decimal"/>
      <w:suff w:val="nothing"/>
      <w:lvlText w:val="（%1）"/>
      <w:lvlJc w:val="left"/>
      <w:pPr>
        <w:ind w:left="0" w:firstLine="420"/>
      </w:pPr>
      <w:rPr>
        <w:rFonts w:hint="default"/>
      </w:rPr>
    </w:lvl>
  </w:abstractNum>
  <w:abstractNum w:abstractNumId="46">
    <w:nsid w:val="EF3CEA98"/>
    <w:multiLevelType w:val="singleLevel"/>
    <w:tmpl w:val="EF3CEA98"/>
    <w:lvl w:ilvl="0" w:tentative="0">
      <w:start w:val="1"/>
      <w:numFmt w:val="decimal"/>
      <w:suff w:val="nothing"/>
      <w:lvlText w:val="%1．"/>
      <w:lvlJc w:val="left"/>
      <w:pPr>
        <w:ind w:left="0" w:firstLine="400"/>
      </w:pPr>
      <w:rPr>
        <w:rFonts w:hint="default"/>
      </w:rPr>
    </w:lvl>
  </w:abstractNum>
  <w:abstractNum w:abstractNumId="47">
    <w:nsid w:val="F0A4DCAD"/>
    <w:multiLevelType w:val="singleLevel"/>
    <w:tmpl w:val="F0A4DCAD"/>
    <w:lvl w:ilvl="0" w:tentative="0">
      <w:start w:val="1"/>
      <w:numFmt w:val="decimal"/>
      <w:suff w:val="nothing"/>
      <w:lvlText w:val="（%1）"/>
      <w:lvlJc w:val="left"/>
      <w:pPr>
        <w:ind w:left="0" w:firstLine="420"/>
      </w:pPr>
      <w:rPr>
        <w:rFonts w:hint="default"/>
      </w:rPr>
    </w:lvl>
  </w:abstractNum>
  <w:abstractNum w:abstractNumId="48">
    <w:nsid w:val="F11C2A5A"/>
    <w:multiLevelType w:val="singleLevel"/>
    <w:tmpl w:val="F11C2A5A"/>
    <w:lvl w:ilvl="0" w:tentative="0">
      <w:start w:val="1"/>
      <w:numFmt w:val="chineseCounting"/>
      <w:suff w:val="nothing"/>
      <w:lvlText w:val="%1、"/>
      <w:lvlJc w:val="left"/>
      <w:pPr>
        <w:ind w:left="0" w:firstLine="420"/>
      </w:pPr>
      <w:rPr>
        <w:rFonts w:hint="eastAsia"/>
      </w:rPr>
    </w:lvl>
  </w:abstractNum>
  <w:abstractNum w:abstractNumId="49">
    <w:nsid w:val="F1C98322"/>
    <w:multiLevelType w:val="singleLevel"/>
    <w:tmpl w:val="F1C98322"/>
    <w:lvl w:ilvl="0" w:tentative="0">
      <w:start w:val="1"/>
      <w:numFmt w:val="decimal"/>
      <w:suff w:val="nothing"/>
      <w:lvlText w:val="%1．"/>
      <w:lvlJc w:val="left"/>
      <w:pPr>
        <w:ind w:left="0" w:firstLine="400"/>
      </w:pPr>
      <w:rPr>
        <w:rFonts w:hint="default"/>
        <w:sz w:val="24"/>
        <w:szCs w:val="24"/>
      </w:rPr>
    </w:lvl>
  </w:abstractNum>
  <w:abstractNum w:abstractNumId="50">
    <w:nsid w:val="F369C081"/>
    <w:multiLevelType w:val="singleLevel"/>
    <w:tmpl w:val="F369C081"/>
    <w:lvl w:ilvl="0" w:tentative="0">
      <w:start w:val="1"/>
      <w:numFmt w:val="chineseCounting"/>
      <w:suff w:val="nothing"/>
      <w:lvlText w:val="%1、"/>
      <w:lvlJc w:val="left"/>
      <w:pPr>
        <w:ind w:left="0" w:firstLine="420"/>
      </w:pPr>
      <w:rPr>
        <w:rFonts w:hint="eastAsia"/>
        <w:b/>
        <w:bCs/>
        <w:sz w:val="24"/>
        <w:szCs w:val="24"/>
      </w:rPr>
    </w:lvl>
  </w:abstractNum>
  <w:abstractNum w:abstractNumId="51">
    <w:nsid w:val="FA87F16C"/>
    <w:multiLevelType w:val="singleLevel"/>
    <w:tmpl w:val="FA87F16C"/>
    <w:lvl w:ilvl="0" w:tentative="0">
      <w:start w:val="1"/>
      <w:numFmt w:val="decimal"/>
      <w:suff w:val="nothing"/>
      <w:lvlText w:val="（%1）"/>
      <w:lvlJc w:val="left"/>
      <w:pPr>
        <w:ind w:left="0" w:firstLine="420"/>
      </w:pPr>
      <w:rPr>
        <w:rFonts w:hint="default"/>
      </w:rPr>
    </w:lvl>
  </w:abstractNum>
  <w:abstractNum w:abstractNumId="52">
    <w:nsid w:val="FB85CF3C"/>
    <w:multiLevelType w:val="singleLevel"/>
    <w:tmpl w:val="FB85CF3C"/>
    <w:lvl w:ilvl="0" w:tentative="0">
      <w:start w:val="1"/>
      <w:numFmt w:val="decimal"/>
      <w:lvlText w:val="%1."/>
      <w:lvlJc w:val="left"/>
      <w:pPr>
        <w:ind w:left="425" w:hanging="425"/>
      </w:pPr>
      <w:rPr>
        <w:rFonts w:hint="default"/>
      </w:rPr>
    </w:lvl>
  </w:abstractNum>
  <w:abstractNum w:abstractNumId="53">
    <w:nsid w:val="FBA22C7F"/>
    <w:multiLevelType w:val="singleLevel"/>
    <w:tmpl w:val="FBA22C7F"/>
    <w:lvl w:ilvl="0" w:tentative="0">
      <w:start w:val="1"/>
      <w:numFmt w:val="decimal"/>
      <w:suff w:val="nothing"/>
      <w:lvlText w:val="（%1）"/>
      <w:lvlJc w:val="left"/>
      <w:pPr>
        <w:ind w:left="0" w:firstLine="420"/>
      </w:pPr>
      <w:rPr>
        <w:rFonts w:hint="default"/>
      </w:rPr>
    </w:lvl>
  </w:abstractNum>
  <w:abstractNum w:abstractNumId="54">
    <w:nsid w:val="FBE441F7"/>
    <w:multiLevelType w:val="singleLevel"/>
    <w:tmpl w:val="FBE441F7"/>
    <w:lvl w:ilvl="0" w:tentative="0">
      <w:start w:val="1"/>
      <w:numFmt w:val="decimalEnclosedCircleChinese"/>
      <w:suff w:val="nothing"/>
      <w:lvlText w:val="%1　"/>
      <w:lvlJc w:val="left"/>
      <w:pPr>
        <w:ind w:left="0" w:firstLine="400"/>
      </w:pPr>
      <w:rPr>
        <w:rFonts w:hint="eastAsia"/>
      </w:rPr>
    </w:lvl>
  </w:abstractNum>
  <w:abstractNum w:abstractNumId="55">
    <w:nsid w:val="FE8A22EB"/>
    <w:multiLevelType w:val="singleLevel"/>
    <w:tmpl w:val="FE8A22EB"/>
    <w:lvl w:ilvl="0" w:tentative="0">
      <w:start w:val="1"/>
      <w:numFmt w:val="decimalEnclosedCircleChinese"/>
      <w:suff w:val="nothing"/>
      <w:lvlText w:val="%1　"/>
      <w:lvlJc w:val="left"/>
      <w:pPr>
        <w:ind w:left="0" w:firstLine="400"/>
      </w:pPr>
      <w:rPr>
        <w:rFonts w:hint="eastAsia"/>
      </w:rPr>
    </w:lvl>
  </w:abstractNum>
  <w:abstractNum w:abstractNumId="56">
    <w:nsid w:val="FFFF5C09"/>
    <w:multiLevelType w:val="singleLevel"/>
    <w:tmpl w:val="FFFF5C09"/>
    <w:lvl w:ilvl="0" w:tentative="0">
      <w:start w:val="1"/>
      <w:numFmt w:val="decimal"/>
      <w:suff w:val="nothing"/>
      <w:lvlText w:val="%1．"/>
      <w:lvlJc w:val="left"/>
      <w:pPr>
        <w:ind w:left="0" w:firstLine="400"/>
      </w:pPr>
      <w:rPr>
        <w:rFonts w:hint="default"/>
      </w:rPr>
    </w:lvl>
  </w:abstractNum>
  <w:abstractNum w:abstractNumId="57">
    <w:nsid w:val="036D9958"/>
    <w:multiLevelType w:val="singleLevel"/>
    <w:tmpl w:val="036D9958"/>
    <w:lvl w:ilvl="0" w:tentative="0">
      <w:start w:val="1"/>
      <w:numFmt w:val="decimalEnclosedCircleChinese"/>
      <w:suff w:val="nothing"/>
      <w:lvlText w:val="%1　"/>
      <w:lvlJc w:val="left"/>
      <w:pPr>
        <w:ind w:left="0" w:firstLine="400"/>
      </w:pPr>
      <w:rPr>
        <w:rFonts w:hint="eastAsia"/>
      </w:rPr>
    </w:lvl>
  </w:abstractNum>
  <w:abstractNum w:abstractNumId="58">
    <w:nsid w:val="051513DB"/>
    <w:multiLevelType w:val="singleLevel"/>
    <w:tmpl w:val="051513DB"/>
    <w:lvl w:ilvl="0" w:tentative="0">
      <w:start w:val="1"/>
      <w:numFmt w:val="decimal"/>
      <w:suff w:val="nothing"/>
      <w:lvlText w:val="%1．"/>
      <w:lvlJc w:val="left"/>
      <w:pPr>
        <w:ind w:left="0" w:firstLine="400"/>
      </w:pPr>
      <w:rPr>
        <w:rFonts w:hint="default"/>
        <w:sz w:val="24"/>
        <w:szCs w:val="24"/>
      </w:rPr>
    </w:lvl>
  </w:abstractNum>
  <w:abstractNum w:abstractNumId="59">
    <w:nsid w:val="0665AD92"/>
    <w:multiLevelType w:val="singleLevel"/>
    <w:tmpl w:val="0665AD92"/>
    <w:lvl w:ilvl="0" w:tentative="0">
      <w:start w:val="1"/>
      <w:numFmt w:val="decimalEnclosedCircleChinese"/>
      <w:suff w:val="nothing"/>
      <w:lvlText w:val="%1　"/>
      <w:lvlJc w:val="left"/>
      <w:pPr>
        <w:ind w:left="0" w:firstLine="400"/>
      </w:pPr>
      <w:rPr>
        <w:rFonts w:hint="eastAsia"/>
      </w:rPr>
    </w:lvl>
  </w:abstractNum>
  <w:abstractNum w:abstractNumId="60">
    <w:nsid w:val="1157C66C"/>
    <w:multiLevelType w:val="singleLevel"/>
    <w:tmpl w:val="1157C66C"/>
    <w:lvl w:ilvl="0" w:tentative="0">
      <w:start w:val="1"/>
      <w:numFmt w:val="decimal"/>
      <w:suff w:val="nothing"/>
      <w:lvlText w:val="（%1）"/>
      <w:lvlJc w:val="left"/>
      <w:pPr>
        <w:ind w:left="0" w:firstLine="420"/>
      </w:pPr>
      <w:rPr>
        <w:rFonts w:hint="default"/>
      </w:rPr>
    </w:lvl>
  </w:abstractNum>
  <w:abstractNum w:abstractNumId="61">
    <w:nsid w:val="150BD45C"/>
    <w:multiLevelType w:val="singleLevel"/>
    <w:tmpl w:val="150BD45C"/>
    <w:lvl w:ilvl="0" w:tentative="0">
      <w:start w:val="1"/>
      <w:numFmt w:val="decimalEnclosedCircleChinese"/>
      <w:suff w:val="nothing"/>
      <w:lvlText w:val="%1　"/>
      <w:lvlJc w:val="left"/>
      <w:pPr>
        <w:ind w:left="0" w:firstLine="400"/>
      </w:pPr>
      <w:rPr>
        <w:rFonts w:hint="eastAsia"/>
      </w:rPr>
    </w:lvl>
  </w:abstractNum>
  <w:abstractNum w:abstractNumId="62">
    <w:nsid w:val="15C0535B"/>
    <w:multiLevelType w:val="singleLevel"/>
    <w:tmpl w:val="15C0535B"/>
    <w:lvl w:ilvl="0" w:tentative="0">
      <w:start w:val="1"/>
      <w:numFmt w:val="decimal"/>
      <w:lvlText w:val="%1)"/>
      <w:lvlJc w:val="left"/>
      <w:pPr>
        <w:ind w:left="425" w:hanging="425"/>
      </w:pPr>
      <w:rPr>
        <w:rFonts w:hint="default"/>
      </w:rPr>
    </w:lvl>
  </w:abstractNum>
  <w:abstractNum w:abstractNumId="63">
    <w:nsid w:val="17372F7F"/>
    <w:multiLevelType w:val="singleLevel"/>
    <w:tmpl w:val="17372F7F"/>
    <w:lvl w:ilvl="0" w:tentative="0">
      <w:start w:val="1"/>
      <w:numFmt w:val="decimal"/>
      <w:lvlText w:val="%1)"/>
      <w:lvlJc w:val="left"/>
      <w:pPr>
        <w:ind w:left="425" w:hanging="425"/>
      </w:pPr>
      <w:rPr>
        <w:rFonts w:hint="default"/>
      </w:rPr>
    </w:lvl>
  </w:abstractNum>
  <w:abstractNum w:abstractNumId="64">
    <w:nsid w:val="1B8B7862"/>
    <w:multiLevelType w:val="singleLevel"/>
    <w:tmpl w:val="1B8B7862"/>
    <w:lvl w:ilvl="0" w:tentative="0">
      <w:start w:val="1"/>
      <w:numFmt w:val="decimal"/>
      <w:suff w:val="nothing"/>
      <w:lvlText w:val="%1）"/>
      <w:lvlJc w:val="left"/>
      <w:pPr>
        <w:ind w:left="0" w:firstLine="420"/>
      </w:pPr>
      <w:rPr>
        <w:rFonts w:hint="default"/>
      </w:rPr>
    </w:lvl>
  </w:abstractNum>
  <w:abstractNum w:abstractNumId="65">
    <w:nsid w:val="1BCB08B3"/>
    <w:multiLevelType w:val="singleLevel"/>
    <w:tmpl w:val="1BCB08B3"/>
    <w:lvl w:ilvl="0" w:tentative="0">
      <w:start w:val="1"/>
      <w:numFmt w:val="decimal"/>
      <w:suff w:val="nothing"/>
      <w:lvlText w:val="（%1）"/>
      <w:lvlJc w:val="left"/>
      <w:pPr>
        <w:ind w:left="0" w:firstLine="420"/>
      </w:pPr>
      <w:rPr>
        <w:rFonts w:hint="default"/>
      </w:rPr>
    </w:lvl>
  </w:abstractNum>
  <w:abstractNum w:abstractNumId="66">
    <w:nsid w:val="1D7ECC4B"/>
    <w:multiLevelType w:val="singleLevel"/>
    <w:tmpl w:val="1D7ECC4B"/>
    <w:lvl w:ilvl="0" w:tentative="0">
      <w:start w:val="1"/>
      <w:numFmt w:val="decimalEnclosedCircleChinese"/>
      <w:suff w:val="nothing"/>
      <w:lvlText w:val="%1　"/>
      <w:lvlJc w:val="left"/>
      <w:pPr>
        <w:ind w:left="0" w:firstLine="400"/>
      </w:pPr>
      <w:rPr>
        <w:rFonts w:hint="eastAsia"/>
      </w:rPr>
    </w:lvl>
  </w:abstractNum>
  <w:abstractNum w:abstractNumId="67">
    <w:nsid w:val="1F36342E"/>
    <w:multiLevelType w:val="singleLevel"/>
    <w:tmpl w:val="1F36342E"/>
    <w:lvl w:ilvl="0" w:tentative="0">
      <w:start w:val="1"/>
      <w:numFmt w:val="decimalEnclosedCircleChinese"/>
      <w:suff w:val="nothing"/>
      <w:lvlText w:val="%1　"/>
      <w:lvlJc w:val="left"/>
      <w:pPr>
        <w:ind w:left="0" w:firstLine="400"/>
      </w:pPr>
      <w:rPr>
        <w:rFonts w:hint="eastAsia"/>
      </w:rPr>
    </w:lvl>
  </w:abstractNum>
  <w:abstractNum w:abstractNumId="68">
    <w:nsid w:val="2350BAC8"/>
    <w:multiLevelType w:val="singleLevel"/>
    <w:tmpl w:val="2350BAC8"/>
    <w:lvl w:ilvl="0" w:tentative="0">
      <w:start w:val="1"/>
      <w:numFmt w:val="decimal"/>
      <w:suff w:val="nothing"/>
      <w:lvlText w:val="%1．"/>
      <w:lvlJc w:val="left"/>
      <w:pPr>
        <w:ind w:left="0" w:firstLine="400"/>
      </w:pPr>
      <w:rPr>
        <w:rFonts w:hint="default"/>
      </w:rPr>
    </w:lvl>
  </w:abstractNum>
  <w:abstractNum w:abstractNumId="69">
    <w:nsid w:val="25142266"/>
    <w:multiLevelType w:val="singleLevel"/>
    <w:tmpl w:val="25142266"/>
    <w:lvl w:ilvl="0" w:tentative="0">
      <w:start w:val="1"/>
      <w:numFmt w:val="decimalEnclosedCircleChinese"/>
      <w:suff w:val="nothing"/>
      <w:lvlText w:val="%1　"/>
      <w:lvlJc w:val="left"/>
      <w:pPr>
        <w:ind w:left="0" w:firstLine="400"/>
      </w:pPr>
      <w:rPr>
        <w:rFonts w:hint="eastAsia"/>
      </w:rPr>
    </w:lvl>
  </w:abstractNum>
  <w:abstractNum w:abstractNumId="70">
    <w:nsid w:val="291367E2"/>
    <w:multiLevelType w:val="singleLevel"/>
    <w:tmpl w:val="291367E2"/>
    <w:lvl w:ilvl="0" w:tentative="0">
      <w:start w:val="1"/>
      <w:numFmt w:val="decimal"/>
      <w:suff w:val="nothing"/>
      <w:lvlText w:val="（%1）"/>
      <w:lvlJc w:val="left"/>
      <w:pPr>
        <w:ind w:left="0" w:firstLine="420"/>
      </w:pPr>
      <w:rPr>
        <w:rFonts w:hint="default"/>
      </w:rPr>
    </w:lvl>
  </w:abstractNum>
  <w:abstractNum w:abstractNumId="71">
    <w:nsid w:val="29BECBCF"/>
    <w:multiLevelType w:val="singleLevel"/>
    <w:tmpl w:val="29BECBCF"/>
    <w:lvl w:ilvl="0" w:tentative="0">
      <w:start w:val="1"/>
      <w:numFmt w:val="decimal"/>
      <w:lvlText w:val="%1."/>
      <w:lvlJc w:val="left"/>
      <w:pPr>
        <w:ind w:left="425" w:hanging="425"/>
      </w:pPr>
      <w:rPr>
        <w:rFonts w:hint="default"/>
      </w:rPr>
    </w:lvl>
  </w:abstractNum>
  <w:abstractNum w:abstractNumId="72">
    <w:nsid w:val="2B589BF2"/>
    <w:multiLevelType w:val="singleLevel"/>
    <w:tmpl w:val="2B589BF2"/>
    <w:lvl w:ilvl="0" w:tentative="0">
      <w:start w:val="1"/>
      <w:numFmt w:val="decimal"/>
      <w:suff w:val="nothing"/>
      <w:lvlText w:val="%1）"/>
      <w:lvlJc w:val="left"/>
      <w:pPr>
        <w:ind w:left="0" w:firstLine="420"/>
      </w:pPr>
      <w:rPr>
        <w:rFonts w:hint="default"/>
      </w:rPr>
    </w:lvl>
  </w:abstractNum>
  <w:abstractNum w:abstractNumId="73">
    <w:nsid w:val="2BE4D71D"/>
    <w:multiLevelType w:val="singleLevel"/>
    <w:tmpl w:val="2BE4D71D"/>
    <w:lvl w:ilvl="0" w:tentative="0">
      <w:start w:val="1"/>
      <w:numFmt w:val="decimal"/>
      <w:suff w:val="nothing"/>
      <w:lvlText w:val="%1．"/>
      <w:lvlJc w:val="left"/>
      <w:pPr>
        <w:ind w:left="0" w:firstLine="400"/>
      </w:pPr>
      <w:rPr>
        <w:rFonts w:hint="default"/>
      </w:rPr>
    </w:lvl>
  </w:abstractNum>
  <w:abstractNum w:abstractNumId="74">
    <w:nsid w:val="2E89326E"/>
    <w:multiLevelType w:val="singleLevel"/>
    <w:tmpl w:val="2E89326E"/>
    <w:lvl w:ilvl="0" w:tentative="0">
      <w:start w:val="1"/>
      <w:numFmt w:val="decimal"/>
      <w:lvlText w:val="%1)"/>
      <w:lvlJc w:val="left"/>
      <w:pPr>
        <w:ind w:left="425" w:hanging="425"/>
      </w:pPr>
      <w:rPr>
        <w:rFonts w:hint="default"/>
      </w:rPr>
    </w:lvl>
  </w:abstractNum>
  <w:abstractNum w:abstractNumId="75">
    <w:nsid w:val="31D6861A"/>
    <w:multiLevelType w:val="singleLevel"/>
    <w:tmpl w:val="31D6861A"/>
    <w:lvl w:ilvl="0" w:tentative="0">
      <w:start w:val="1"/>
      <w:numFmt w:val="decimal"/>
      <w:suff w:val="space"/>
      <w:lvlText w:val="%1."/>
      <w:lvlJc w:val="left"/>
    </w:lvl>
  </w:abstractNum>
  <w:abstractNum w:abstractNumId="76">
    <w:nsid w:val="35129084"/>
    <w:multiLevelType w:val="singleLevel"/>
    <w:tmpl w:val="35129084"/>
    <w:lvl w:ilvl="0" w:tentative="0">
      <w:start w:val="1"/>
      <w:numFmt w:val="decimal"/>
      <w:suff w:val="nothing"/>
      <w:lvlText w:val="（%1）"/>
      <w:lvlJc w:val="left"/>
      <w:pPr>
        <w:ind w:left="0" w:firstLine="420"/>
      </w:pPr>
      <w:rPr>
        <w:rFonts w:hint="default"/>
      </w:rPr>
    </w:lvl>
  </w:abstractNum>
  <w:abstractNum w:abstractNumId="77">
    <w:nsid w:val="36F1B2E9"/>
    <w:multiLevelType w:val="singleLevel"/>
    <w:tmpl w:val="36F1B2E9"/>
    <w:lvl w:ilvl="0" w:tentative="0">
      <w:start w:val="1"/>
      <w:numFmt w:val="chineseCounting"/>
      <w:suff w:val="nothing"/>
      <w:lvlText w:val="%1、"/>
      <w:lvlJc w:val="left"/>
      <w:pPr>
        <w:ind w:left="0" w:firstLine="420"/>
      </w:pPr>
      <w:rPr>
        <w:rFonts w:hint="eastAsia"/>
      </w:rPr>
    </w:lvl>
  </w:abstractNum>
  <w:abstractNum w:abstractNumId="78">
    <w:nsid w:val="397153AA"/>
    <w:multiLevelType w:val="singleLevel"/>
    <w:tmpl w:val="397153AA"/>
    <w:lvl w:ilvl="0" w:tentative="0">
      <w:start w:val="1"/>
      <w:numFmt w:val="decimal"/>
      <w:suff w:val="nothing"/>
      <w:lvlText w:val="%1．"/>
      <w:lvlJc w:val="left"/>
      <w:pPr>
        <w:ind w:left="0" w:firstLine="400"/>
      </w:pPr>
      <w:rPr>
        <w:rFonts w:hint="default"/>
      </w:rPr>
    </w:lvl>
  </w:abstractNum>
  <w:abstractNum w:abstractNumId="79">
    <w:nsid w:val="39E01B14"/>
    <w:multiLevelType w:val="singleLevel"/>
    <w:tmpl w:val="39E01B14"/>
    <w:lvl w:ilvl="0" w:tentative="0">
      <w:start w:val="1"/>
      <w:numFmt w:val="decimal"/>
      <w:suff w:val="nothing"/>
      <w:lvlText w:val="（%1）"/>
      <w:lvlJc w:val="left"/>
      <w:pPr>
        <w:ind w:left="0" w:firstLine="420"/>
      </w:pPr>
      <w:rPr>
        <w:rFonts w:hint="default"/>
      </w:rPr>
    </w:lvl>
  </w:abstractNum>
  <w:abstractNum w:abstractNumId="80">
    <w:nsid w:val="4137B0CB"/>
    <w:multiLevelType w:val="singleLevel"/>
    <w:tmpl w:val="4137B0CB"/>
    <w:lvl w:ilvl="0" w:tentative="0">
      <w:start w:val="1"/>
      <w:numFmt w:val="decimal"/>
      <w:lvlText w:val="%1."/>
      <w:lvlJc w:val="left"/>
      <w:pPr>
        <w:ind w:left="425" w:hanging="425"/>
      </w:pPr>
      <w:rPr>
        <w:rFonts w:hint="default"/>
      </w:rPr>
    </w:lvl>
  </w:abstractNum>
  <w:abstractNum w:abstractNumId="81">
    <w:nsid w:val="480487D7"/>
    <w:multiLevelType w:val="singleLevel"/>
    <w:tmpl w:val="480487D7"/>
    <w:lvl w:ilvl="0" w:tentative="0">
      <w:start w:val="1"/>
      <w:numFmt w:val="decimal"/>
      <w:suff w:val="nothing"/>
      <w:lvlText w:val="（%1）"/>
      <w:lvlJc w:val="left"/>
      <w:pPr>
        <w:ind w:left="0" w:firstLine="420"/>
      </w:pPr>
      <w:rPr>
        <w:rFonts w:hint="default"/>
      </w:rPr>
    </w:lvl>
  </w:abstractNum>
  <w:abstractNum w:abstractNumId="82">
    <w:nsid w:val="4884AF06"/>
    <w:multiLevelType w:val="singleLevel"/>
    <w:tmpl w:val="4884AF06"/>
    <w:lvl w:ilvl="0" w:tentative="0">
      <w:start w:val="1"/>
      <w:numFmt w:val="decimal"/>
      <w:suff w:val="nothing"/>
      <w:lvlText w:val="（%1）"/>
      <w:lvlJc w:val="left"/>
      <w:pPr>
        <w:ind w:left="0" w:firstLine="420"/>
      </w:pPr>
      <w:rPr>
        <w:rFonts w:hint="default"/>
      </w:rPr>
    </w:lvl>
  </w:abstractNum>
  <w:abstractNum w:abstractNumId="83">
    <w:nsid w:val="48E59318"/>
    <w:multiLevelType w:val="singleLevel"/>
    <w:tmpl w:val="48E59318"/>
    <w:lvl w:ilvl="0" w:tentative="0">
      <w:start w:val="1"/>
      <w:numFmt w:val="decimalEnclosedCircleChinese"/>
      <w:suff w:val="nothing"/>
      <w:lvlText w:val="%1　"/>
      <w:lvlJc w:val="left"/>
      <w:pPr>
        <w:ind w:left="0" w:firstLine="400"/>
      </w:pPr>
      <w:rPr>
        <w:rFonts w:hint="eastAsia"/>
      </w:rPr>
    </w:lvl>
  </w:abstractNum>
  <w:abstractNum w:abstractNumId="84">
    <w:nsid w:val="49278EE8"/>
    <w:multiLevelType w:val="singleLevel"/>
    <w:tmpl w:val="49278EE8"/>
    <w:lvl w:ilvl="0" w:tentative="0">
      <w:start w:val="1"/>
      <w:numFmt w:val="decimal"/>
      <w:suff w:val="nothing"/>
      <w:lvlText w:val="（%1）"/>
      <w:lvlJc w:val="left"/>
      <w:pPr>
        <w:ind w:left="0" w:firstLine="420"/>
      </w:pPr>
      <w:rPr>
        <w:rFonts w:hint="default"/>
      </w:rPr>
    </w:lvl>
  </w:abstractNum>
  <w:abstractNum w:abstractNumId="85">
    <w:nsid w:val="49FF5A3F"/>
    <w:multiLevelType w:val="singleLevel"/>
    <w:tmpl w:val="49FF5A3F"/>
    <w:lvl w:ilvl="0" w:tentative="0">
      <w:start w:val="1"/>
      <w:numFmt w:val="decimalEnclosedCircleChinese"/>
      <w:suff w:val="nothing"/>
      <w:lvlText w:val="%1　"/>
      <w:lvlJc w:val="left"/>
      <w:pPr>
        <w:ind w:left="0" w:firstLine="400"/>
      </w:pPr>
      <w:rPr>
        <w:rFonts w:hint="eastAsia"/>
      </w:rPr>
    </w:lvl>
  </w:abstractNum>
  <w:abstractNum w:abstractNumId="86">
    <w:nsid w:val="4AA6C0C5"/>
    <w:multiLevelType w:val="singleLevel"/>
    <w:tmpl w:val="4AA6C0C5"/>
    <w:lvl w:ilvl="0" w:tentative="0">
      <w:start w:val="1"/>
      <w:numFmt w:val="decimal"/>
      <w:suff w:val="nothing"/>
      <w:lvlText w:val="%1．"/>
      <w:lvlJc w:val="left"/>
      <w:pPr>
        <w:ind w:left="0" w:firstLine="400"/>
      </w:pPr>
      <w:rPr>
        <w:rFonts w:hint="default"/>
      </w:rPr>
    </w:lvl>
  </w:abstractNum>
  <w:abstractNum w:abstractNumId="87">
    <w:nsid w:val="4CF83B1E"/>
    <w:multiLevelType w:val="singleLevel"/>
    <w:tmpl w:val="4CF83B1E"/>
    <w:lvl w:ilvl="0" w:tentative="0">
      <w:start w:val="1"/>
      <w:numFmt w:val="decimal"/>
      <w:suff w:val="nothing"/>
      <w:lvlText w:val="（%1）"/>
      <w:lvlJc w:val="left"/>
      <w:pPr>
        <w:ind w:left="0" w:firstLine="420"/>
      </w:pPr>
      <w:rPr>
        <w:rFonts w:hint="default"/>
        <w:color w:val="auto"/>
      </w:rPr>
    </w:lvl>
  </w:abstractNum>
  <w:abstractNum w:abstractNumId="88">
    <w:nsid w:val="4D349E7C"/>
    <w:multiLevelType w:val="singleLevel"/>
    <w:tmpl w:val="4D349E7C"/>
    <w:lvl w:ilvl="0" w:tentative="0">
      <w:start w:val="1"/>
      <w:numFmt w:val="decimal"/>
      <w:suff w:val="nothing"/>
      <w:lvlText w:val="%1．"/>
      <w:lvlJc w:val="left"/>
      <w:pPr>
        <w:ind w:left="0" w:firstLine="400"/>
      </w:pPr>
      <w:rPr>
        <w:rFonts w:hint="default"/>
        <w:sz w:val="24"/>
        <w:szCs w:val="24"/>
      </w:rPr>
    </w:lvl>
  </w:abstractNum>
  <w:abstractNum w:abstractNumId="89">
    <w:nsid w:val="502E6B91"/>
    <w:multiLevelType w:val="singleLevel"/>
    <w:tmpl w:val="502E6B91"/>
    <w:lvl w:ilvl="0" w:tentative="0">
      <w:start w:val="1"/>
      <w:numFmt w:val="decimal"/>
      <w:suff w:val="nothing"/>
      <w:lvlText w:val="%1．"/>
      <w:lvlJc w:val="left"/>
      <w:pPr>
        <w:ind w:left="0" w:firstLine="400"/>
      </w:pPr>
      <w:rPr>
        <w:rFonts w:hint="default"/>
      </w:rPr>
    </w:lvl>
  </w:abstractNum>
  <w:abstractNum w:abstractNumId="90">
    <w:nsid w:val="51E2F98A"/>
    <w:multiLevelType w:val="singleLevel"/>
    <w:tmpl w:val="51E2F98A"/>
    <w:lvl w:ilvl="0" w:tentative="0">
      <w:start w:val="1"/>
      <w:numFmt w:val="decimal"/>
      <w:lvlText w:val="%1)"/>
      <w:lvlJc w:val="left"/>
      <w:pPr>
        <w:ind w:left="425" w:hanging="425"/>
      </w:pPr>
      <w:rPr>
        <w:rFonts w:hint="default"/>
      </w:rPr>
    </w:lvl>
  </w:abstractNum>
  <w:abstractNum w:abstractNumId="91">
    <w:nsid w:val="534BCAAF"/>
    <w:multiLevelType w:val="singleLevel"/>
    <w:tmpl w:val="534BCAAF"/>
    <w:lvl w:ilvl="0" w:tentative="0">
      <w:start w:val="1"/>
      <w:numFmt w:val="decimal"/>
      <w:lvlText w:val="%1."/>
      <w:lvlJc w:val="left"/>
      <w:pPr>
        <w:ind w:left="425" w:hanging="425"/>
      </w:pPr>
      <w:rPr>
        <w:rFonts w:hint="default"/>
      </w:rPr>
    </w:lvl>
  </w:abstractNum>
  <w:abstractNum w:abstractNumId="92">
    <w:nsid w:val="5466B94E"/>
    <w:multiLevelType w:val="singleLevel"/>
    <w:tmpl w:val="5466B94E"/>
    <w:lvl w:ilvl="0" w:tentative="0">
      <w:start w:val="1"/>
      <w:numFmt w:val="lowerLetter"/>
      <w:lvlText w:val="%1."/>
      <w:lvlJc w:val="left"/>
      <w:pPr>
        <w:ind w:left="425" w:hanging="425"/>
      </w:pPr>
      <w:rPr>
        <w:rFonts w:hint="default"/>
      </w:rPr>
    </w:lvl>
  </w:abstractNum>
  <w:abstractNum w:abstractNumId="93">
    <w:nsid w:val="566FCCD3"/>
    <w:multiLevelType w:val="singleLevel"/>
    <w:tmpl w:val="566FCCD3"/>
    <w:lvl w:ilvl="0" w:tentative="0">
      <w:start w:val="1"/>
      <w:numFmt w:val="decimal"/>
      <w:suff w:val="nothing"/>
      <w:lvlText w:val="（%1）"/>
      <w:lvlJc w:val="left"/>
      <w:pPr>
        <w:ind w:left="0" w:firstLine="420"/>
      </w:pPr>
      <w:rPr>
        <w:rFonts w:hint="default"/>
      </w:rPr>
    </w:lvl>
  </w:abstractNum>
  <w:abstractNum w:abstractNumId="94">
    <w:nsid w:val="59470844"/>
    <w:multiLevelType w:val="singleLevel"/>
    <w:tmpl w:val="59470844"/>
    <w:lvl w:ilvl="0" w:tentative="0">
      <w:start w:val="1"/>
      <w:numFmt w:val="decimalEnclosedCircleChinese"/>
      <w:suff w:val="nothing"/>
      <w:lvlText w:val="%1　"/>
      <w:lvlJc w:val="left"/>
      <w:pPr>
        <w:ind w:left="0" w:firstLine="400"/>
      </w:pPr>
      <w:rPr>
        <w:rFonts w:hint="eastAsia"/>
      </w:rPr>
    </w:lvl>
  </w:abstractNum>
  <w:abstractNum w:abstractNumId="95">
    <w:nsid w:val="5C0444BC"/>
    <w:multiLevelType w:val="singleLevel"/>
    <w:tmpl w:val="5C0444BC"/>
    <w:lvl w:ilvl="0" w:tentative="0">
      <w:start w:val="1"/>
      <w:numFmt w:val="chineseCounting"/>
      <w:suff w:val="nothing"/>
      <w:lvlText w:val="%1、"/>
      <w:lvlJc w:val="left"/>
      <w:pPr>
        <w:ind w:left="0" w:firstLine="420"/>
      </w:pPr>
      <w:rPr>
        <w:rFonts w:hint="eastAsia"/>
        <w:b/>
        <w:bCs/>
        <w:sz w:val="24"/>
        <w:szCs w:val="24"/>
      </w:rPr>
    </w:lvl>
  </w:abstractNum>
  <w:abstractNum w:abstractNumId="96">
    <w:nsid w:val="5CDEB688"/>
    <w:multiLevelType w:val="singleLevel"/>
    <w:tmpl w:val="5CDEB688"/>
    <w:lvl w:ilvl="0" w:tentative="0">
      <w:start w:val="1"/>
      <w:numFmt w:val="chineseCounting"/>
      <w:suff w:val="nothing"/>
      <w:lvlText w:val="%1、"/>
      <w:lvlJc w:val="left"/>
      <w:pPr>
        <w:ind w:left="0" w:firstLine="420"/>
      </w:pPr>
      <w:rPr>
        <w:rFonts w:hint="eastAsia"/>
      </w:rPr>
    </w:lvl>
  </w:abstractNum>
  <w:abstractNum w:abstractNumId="97">
    <w:nsid w:val="5CFB3F71"/>
    <w:multiLevelType w:val="singleLevel"/>
    <w:tmpl w:val="5CFB3F71"/>
    <w:lvl w:ilvl="0" w:tentative="0">
      <w:start w:val="1"/>
      <w:numFmt w:val="decimal"/>
      <w:suff w:val="nothing"/>
      <w:lvlText w:val="（%1）"/>
      <w:lvlJc w:val="left"/>
      <w:pPr>
        <w:ind w:left="0" w:firstLine="420"/>
      </w:pPr>
      <w:rPr>
        <w:rFonts w:hint="default"/>
      </w:rPr>
    </w:lvl>
  </w:abstractNum>
  <w:abstractNum w:abstractNumId="98">
    <w:nsid w:val="5D3F6A86"/>
    <w:multiLevelType w:val="singleLevel"/>
    <w:tmpl w:val="5D3F6A86"/>
    <w:lvl w:ilvl="0" w:tentative="0">
      <w:start w:val="1"/>
      <w:numFmt w:val="decimal"/>
      <w:suff w:val="nothing"/>
      <w:lvlText w:val="%1．"/>
      <w:lvlJc w:val="left"/>
      <w:pPr>
        <w:ind w:left="0" w:firstLine="400"/>
      </w:pPr>
      <w:rPr>
        <w:rFonts w:hint="default"/>
        <w:b/>
        <w:bCs/>
        <w:sz w:val="24"/>
        <w:szCs w:val="24"/>
      </w:rPr>
    </w:lvl>
  </w:abstractNum>
  <w:abstractNum w:abstractNumId="99">
    <w:nsid w:val="5E0721DB"/>
    <w:multiLevelType w:val="singleLevel"/>
    <w:tmpl w:val="5E0721DB"/>
    <w:lvl w:ilvl="0" w:tentative="0">
      <w:start w:val="1"/>
      <w:numFmt w:val="decimal"/>
      <w:lvlText w:val="%1)"/>
      <w:lvlJc w:val="left"/>
      <w:pPr>
        <w:ind w:left="425" w:hanging="425"/>
      </w:pPr>
      <w:rPr>
        <w:rFonts w:hint="default"/>
      </w:rPr>
    </w:lvl>
  </w:abstractNum>
  <w:abstractNum w:abstractNumId="100">
    <w:nsid w:val="5EA8D629"/>
    <w:multiLevelType w:val="singleLevel"/>
    <w:tmpl w:val="5EA8D629"/>
    <w:lvl w:ilvl="0" w:tentative="0">
      <w:start w:val="1"/>
      <w:numFmt w:val="decimalEnclosedCircleChinese"/>
      <w:suff w:val="nothing"/>
      <w:lvlText w:val="%1　"/>
      <w:lvlJc w:val="left"/>
      <w:pPr>
        <w:ind w:left="0" w:firstLine="400"/>
      </w:pPr>
      <w:rPr>
        <w:rFonts w:hint="eastAsia"/>
      </w:rPr>
    </w:lvl>
  </w:abstractNum>
  <w:abstractNum w:abstractNumId="101">
    <w:nsid w:val="5FA0DF93"/>
    <w:multiLevelType w:val="singleLevel"/>
    <w:tmpl w:val="5FA0DF93"/>
    <w:lvl w:ilvl="0" w:tentative="0">
      <w:start w:val="1"/>
      <w:numFmt w:val="chineseCounting"/>
      <w:suff w:val="nothing"/>
      <w:lvlText w:val="%1、"/>
      <w:lvlJc w:val="left"/>
      <w:pPr>
        <w:ind w:left="0" w:firstLine="420"/>
      </w:pPr>
      <w:rPr>
        <w:rFonts w:hint="eastAsia"/>
      </w:rPr>
    </w:lvl>
  </w:abstractNum>
  <w:abstractNum w:abstractNumId="102">
    <w:nsid w:val="6501DBBD"/>
    <w:multiLevelType w:val="singleLevel"/>
    <w:tmpl w:val="6501DBBD"/>
    <w:lvl w:ilvl="0" w:tentative="0">
      <w:start w:val="1"/>
      <w:numFmt w:val="decimal"/>
      <w:pStyle w:val="18"/>
      <w:lvlText w:val="%1."/>
      <w:lvlJc w:val="left"/>
      <w:pPr>
        <w:tabs>
          <w:tab w:val="left" w:pos="2040"/>
        </w:tabs>
        <w:ind w:left="2040" w:hanging="360"/>
      </w:pPr>
    </w:lvl>
  </w:abstractNum>
  <w:abstractNum w:abstractNumId="103">
    <w:nsid w:val="68AB7351"/>
    <w:multiLevelType w:val="singleLevel"/>
    <w:tmpl w:val="68AB7351"/>
    <w:lvl w:ilvl="0" w:tentative="0">
      <w:start w:val="1"/>
      <w:numFmt w:val="decimal"/>
      <w:suff w:val="nothing"/>
      <w:lvlText w:val="（%1）"/>
      <w:lvlJc w:val="left"/>
      <w:pPr>
        <w:ind w:left="0" w:firstLine="420"/>
      </w:pPr>
      <w:rPr>
        <w:rFonts w:hint="default"/>
      </w:rPr>
    </w:lvl>
  </w:abstractNum>
  <w:abstractNum w:abstractNumId="104">
    <w:nsid w:val="736CA4B2"/>
    <w:multiLevelType w:val="singleLevel"/>
    <w:tmpl w:val="736CA4B2"/>
    <w:lvl w:ilvl="0" w:tentative="0">
      <w:start w:val="1"/>
      <w:numFmt w:val="decimal"/>
      <w:lvlText w:val="%1."/>
      <w:lvlJc w:val="left"/>
      <w:pPr>
        <w:ind w:left="425" w:hanging="425"/>
      </w:pPr>
      <w:rPr>
        <w:rFonts w:hint="default"/>
      </w:rPr>
    </w:lvl>
  </w:abstractNum>
  <w:abstractNum w:abstractNumId="105">
    <w:nsid w:val="75554851"/>
    <w:multiLevelType w:val="singleLevel"/>
    <w:tmpl w:val="75554851"/>
    <w:lvl w:ilvl="0" w:tentative="0">
      <w:start w:val="1"/>
      <w:numFmt w:val="decimal"/>
      <w:suff w:val="nothing"/>
      <w:lvlText w:val="%1．"/>
      <w:lvlJc w:val="left"/>
      <w:pPr>
        <w:ind w:left="0" w:firstLine="400"/>
      </w:pPr>
      <w:rPr>
        <w:rFonts w:hint="default"/>
      </w:rPr>
    </w:lvl>
  </w:abstractNum>
  <w:abstractNum w:abstractNumId="106">
    <w:nsid w:val="790AAC59"/>
    <w:multiLevelType w:val="singleLevel"/>
    <w:tmpl w:val="790AAC59"/>
    <w:lvl w:ilvl="0" w:tentative="0">
      <w:start w:val="1"/>
      <w:numFmt w:val="decimal"/>
      <w:suff w:val="nothing"/>
      <w:lvlText w:val="%1．"/>
      <w:lvlJc w:val="left"/>
      <w:pPr>
        <w:ind w:left="0" w:firstLine="400"/>
      </w:pPr>
      <w:rPr>
        <w:rFonts w:hint="default"/>
      </w:rPr>
    </w:lvl>
  </w:abstractNum>
  <w:abstractNum w:abstractNumId="107">
    <w:nsid w:val="7931D8B1"/>
    <w:multiLevelType w:val="singleLevel"/>
    <w:tmpl w:val="7931D8B1"/>
    <w:lvl w:ilvl="0" w:tentative="0">
      <w:start w:val="1"/>
      <w:numFmt w:val="decimalEnclosedCircleChinese"/>
      <w:suff w:val="nothing"/>
      <w:lvlText w:val="%1　"/>
      <w:lvlJc w:val="left"/>
      <w:pPr>
        <w:ind w:left="0" w:firstLine="400"/>
      </w:pPr>
      <w:rPr>
        <w:rFonts w:hint="eastAsia"/>
      </w:rPr>
    </w:lvl>
  </w:abstractNum>
  <w:abstractNum w:abstractNumId="108">
    <w:nsid w:val="7C5EB82A"/>
    <w:multiLevelType w:val="singleLevel"/>
    <w:tmpl w:val="7C5EB82A"/>
    <w:lvl w:ilvl="0" w:tentative="0">
      <w:start w:val="1"/>
      <w:numFmt w:val="decimalEnclosedCircleChinese"/>
      <w:suff w:val="nothing"/>
      <w:lvlText w:val="%1　"/>
      <w:lvlJc w:val="left"/>
      <w:pPr>
        <w:ind w:left="0" w:firstLine="400"/>
      </w:pPr>
      <w:rPr>
        <w:rFonts w:hint="eastAsia"/>
      </w:rPr>
    </w:lvl>
  </w:abstractNum>
  <w:abstractNum w:abstractNumId="109">
    <w:nsid w:val="7D734BE0"/>
    <w:multiLevelType w:val="singleLevel"/>
    <w:tmpl w:val="7D734BE0"/>
    <w:lvl w:ilvl="0" w:tentative="0">
      <w:start w:val="1"/>
      <w:numFmt w:val="chineseCounting"/>
      <w:suff w:val="nothing"/>
      <w:lvlText w:val="%1、"/>
      <w:lvlJc w:val="left"/>
      <w:pPr>
        <w:ind w:left="0" w:firstLine="420"/>
      </w:pPr>
      <w:rPr>
        <w:rFonts w:hint="eastAsia"/>
        <w:b/>
        <w:bCs/>
        <w:sz w:val="24"/>
        <w:szCs w:val="24"/>
      </w:rPr>
    </w:lvl>
  </w:abstractNum>
  <w:abstractNum w:abstractNumId="110">
    <w:nsid w:val="7E287565"/>
    <w:multiLevelType w:val="singleLevel"/>
    <w:tmpl w:val="7E287565"/>
    <w:lvl w:ilvl="0" w:tentative="0">
      <w:start w:val="1"/>
      <w:numFmt w:val="decimal"/>
      <w:suff w:val="nothing"/>
      <w:lvlText w:val="%1．"/>
      <w:lvlJc w:val="left"/>
      <w:pPr>
        <w:ind w:left="0" w:firstLine="400"/>
      </w:pPr>
      <w:rPr>
        <w:rFonts w:hint="default"/>
      </w:rPr>
    </w:lvl>
  </w:abstractNum>
  <w:abstractNum w:abstractNumId="111">
    <w:nsid w:val="7EC7D316"/>
    <w:multiLevelType w:val="singleLevel"/>
    <w:tmpl w:val="7EC7D316"/>
    <w:lvl w:ilvl="0" w:tentative="0">
      <w:start w:val="1"/>
      <w:numFmt w:val="decimal"/>
      <w:suff w:val="nothing"/>
      <w:lvlText w:val="（%1）"/>
      <w:lvlJc w:val="left"/>
      <w:pPr>
        <w:ind w:left="0" w:firstLine="420"/>
      </w:pPr>
      <w:rPr>
        <w:rFonts w:hint="default"/>
      </w:rPr>
    </w:lvl>
  </w:abstractNum>
  <w:num w:numId="1">
    <w:abstractNumId w:val="102"/>
  </w:num>
  <w:num w:numId="2">
    <w:abstractNumId w:val="43"/>
  </w:num>
  <w:num w:numId="3">
    <w:abstractNumId w:val="52"/>
  </w:num>
  <w:num w:numId="4">
    <w:abstractNumId w:val="48"/>
  </w:num>
  <w:num w:numId="5">
    <w:abstractNumId w:val="75"/>
  </w:num>
  <w:num w:numId="6">
    <w:abstractNumId w:val="16"/>
  </w:num>
  <w:num w:numId="7">
    <w:abstractNumId w:val="65"/>
  </w:num>
  <w:num w:numId="8">
    <w:abstractNumId w:val="60"/>
  </w:num>
  <w:num w:numId="9">
    <w:abstractNumId w:val="107"/>
  </w:num>
  <w:num w:numId="10">
    <w:abstractNumId w:val="39"/>
  </w:num>
  <w:num w:numId="11">
    <w:abstractNumId w:val="73"/>
  </w:num>
  <w:num w:numId="12">
    <w:abstractNumId w:val="80"/>
  </w:num>
  <w:num w:numId="13">
    <w:abstractNumId w:val="23"/>
  </w:num>
  <w:num w:numId="14">
    <w:abstractNumId w:val="86"/>
  </w:num>
  <w:num w:numId="15">
    <w:abstractNumId w:val="111"/>
  </w:num>
  <w:num w:numId="16">
    <w:abstractNumId w:val="3"/>
  </w:num>
  <w:num w:numId="17">
    <w:abstractNumId w:val="66"/>
  </w:num>
  <w:num w:numId="18">
    <w:abstractNumId w:val="56"/>
  </w:num>
  <w:num w:numId="19">
    <w:abstractNumId w:val="104"/>
  </w:num>
  <w:num w:numId="20">
    <w:abstractNumId w:val="15"/>
  </w:num>
  <w:num w:numId="21">
    <w:abstractNumId w:val="67"/>
  </w:num>
  <w:num w:numId="22">
    <w:abstractNumId w:val="90"/>
  </w:num>
  <w:num w:numId="23">
    <w:abstractNumId w:val="55"/>
  </w:num>
  <w:num w:numId="24">
    <w:abstractNumId w:val="7"/>
  </w:num>
  <w:num w:numId="25">
    <w:abstractNumId w:val="50"/>
  </w:num>
  <w:num w:numId="26">
    <w:abstractNumId w:val="49"/>
  </w:num>
  <w:num w:numId="27">
    <w:abstractNumId w:val="21"/>
  </w:num>
  <w:num w:numId="28">
    <w:abstractNumId w:val="0"/>
  </w:num>
  <w:num w:numId="29">
    <w:abstractNumId w:val="30"/>
  </w:num>
  <w:num w:numId="30">
    <w:abstractNumId w:val="106"/>
  </w:num>
  <w:num w:numId="31">
    <w:abstractNumId w:val="37"/>
  </w:num>
  <w:num w:numId="32">
    <w:abstractNumId w:val="8"/>
  </w:num>
  <w:num w:numId="33">
    <w:abstractNumId w:val="18"/>
  </w:num>
  <w:num w:numId="34">
    <w:abstractNumId w:val="68"/>
  </w:num>
  <w:num w:numId="35">
    <w:abstractNumId w:val="101"/>
  </w:num>
  <w:num w:numId="36">
    <w:abstractNumId w:val="78"/>
  </w:num>
  <w:num w:numId="37">
    <w:abstractNumId w:val="103"/>
  </w:num>
  <w:num w:numId="38">
    <w:abstractNumId w:val="99"/>
  </w:num>
  <w:num w:numId="39">
    <w:abstractNumId w:val="85"/>
  </w:num>
  <w:num w:numId="40">
    <w:abstractNumId w:val="92"/>
  </w:num>
  <w:num w:numId="41">
    <w:abstractNumId w:val="5"/>
  </w:num>
  <w:num w:numId="42">
    <w:abstractNumId w:val="94"/>
  </w:num>
  <w:num w:numId="43">
    <w:abstractNumId w:val="42"/>
  </w:num>
  <w:num w:numId="44">
    <w:abstractNumId w:val="36"/>
  </w:num>
  <w:num w:numId="45">
    <w:abstractNumId w:val="17"/>
  </w:num>
  <w:num w:numId="46">
    <w:abstractNumId w:val="97"/>
  </w:num>
  <w:num w:numId="47">
    <w:abstractNumId w:val="25"/>
  </w:num>
  <w:num w:numId="48">
    <w:abstractNumId w:val="105"/>
  </w:num>
  <w:num w:numId="49">
    <w:abstractNumId w:val="2"/>
  </w:num>
  <w:num w:numId="50">
    <w:abstractNumId w:val="89"/>
  </w:num>
  <w:num w:numId="51">
    <w:abstractNumId w:val="110"/>
  </w:num>
  <w:num w:numId="52">
    <w:abstractNumId w:val="91"/>
  </w:num>
  <w:num w:numId="53">
    <w:abstractNumId w:val="76"/>
  </w:num>
  <w:num w:numId="54">
    <w:abstractNumId w:val="71"/>
  </w:num>
  <w:num w:numId="55">
    <w:abstractNumId w:val="45"/>
  </w:num>
  <w:num w:numId="56">
    <w:abstractNumId w:val="29"/>
  </w:num>
  <w:num w:numId="57">
    <w:abstractNumId w:val="35"/>
  </w:num>
  <w:num w:numId="58">
    <w:abstractNumId w:val="4"/>
  </w:num>
  <w:num w:numId="59">
    <w:abstractNumId w:val="27"/>
  </w:num>
  <w:num w:numId="60">
    <w:abstractNumId w:val="24"/>
  </w:num>
  <w:num w:numId="61">
    <w:abstractNumId w:val="63"/>
  </w:num>
  <w:num w:numId="62">
    <w:abstractNumId w:val="19"/>
  </w:num>
  <w:num w:numId="63">
    <w:abstractNumId w:val="40"/>
  </w:num>
  <w:num w:numId="64">
    <w:abstractNumId w:val="10"/>
  </w:num>
  <w:num w:numId="65">
    <w:abstractNumId w:val="79"/>
  </w:num>
  <w:num w:numId="66">
    <w:abstractNumId w:val="32"/>
  </w:num>
  <w:num w:numId="67">
    <w:abstractNumId w:val="62"/>
  </w:num>
  <w:num w:numId="68">
    <w:abstractNumId w:val="33"/>
  </w:num>
  <w:num w:numId="69">
    <w:abstractNumId w:val="51"/>
  </w:num>
  <w:num w:numId="70">
    <w:abstractNumId w:val="22"/>
  </w:num>
  <w:num w:numId="71">
    <w:abstractNumId w:val="61"/>
  </w:num>
  <w:num w:numId="72">
    <w:abstractNumId w:val="1"/>
  </w:num>
  <w:num w:numId="73">
    <w:abstractNumId w:val="44"/>
  </w:num>
  <w:num w:numId="74">
    <w:abstractNumId w:val="38"/>
  </w:num>
  <w:num w:numId="75">
    <w:abstractNumId w:val="6"/>
  </w:num>
  <w:num w:numId="76">
    <w:abstractNumId w:val="34"/>
  </w:num>
  <w:num w:numId="77">
    <w:abstractNumId w:val="57"/>
  </w:num>
  <w:num w:numId="78">
    <w:abstractNumId w:val="54"/>
  </w:num>
  <w:num w:numId="79">
    <w:abstractNumId w:val="98"/>
  </w:num>
  <w:num w:numId="80">
    <w:abstractNumId w:val="77"/>
  </w:num>
  <w:num w:numId="81">
    <w:abstractNumId w:val="109"/>
  </w:num>
  <w:num w:numId="82">
    <w:abstractNumId w:val="88"/>
  </w:num>
  <w:num w:numId="83">
    <w:abstractNumId w:val="87"/>
  </w:num>
  <w:num w:numId="84">
    <w:abstractNumId w:val="64"/>
  </w:num>
  <w:num w:numId="85">
    <w:abstractNumId w:val="72"/>
  </w:num>
  <w:num w:numId="86">
    <w:abstractNumId w:val="13"/>
  </w:num>
  <w:num w:numId="87">
    <w:abstractNumId w:val="69"/>
  </w:num>
  <w:num w:numId="88">
    <w:abstractNumId w:val="100"/>
  </w:num>
  <w:num w:numId="89">
    <w:abstractNumId w:val="84"/>
  </w:num>
  <w:num w:numId="90">
    <w:abstractNumId w:val="9"/>
  </w:num>
  <w:num w:numId="91">
    <w:abstractNumId w:val="26"/>
  </w:num>
  <w:num w:numId="92">
    <w:abstractNumId w:val="83"/>
  </w:num>
  <w:num w:numId="93">
    <w:abstractNumId w:val="28"/>
  </w:num>
  <w:num w:numId="94">
    <w:abstractNumId w:val="108"/>
  </w:num>
  <w:num w:numId="95">
    <w:abstractNumId w:val="95"/>
  </w:num>
  <w:num w:numId="96">
    <w:abstractNumId w:val="12"/>
  </w:num>
  <w:num w:numId="97">
    <w:abstractNumId w:val="93"/>
  </w:num>
  <w:num w:numId="98">
    <w:abstractNumId w:val="74"/>
  </w:num>
  <w:num w:numId="99">
    <w:abstractNumId w:val="58"/>
  </w:num>
  <w:num w:numId="100">
    <w:abstractNumId w:val="70"/>
  </w:num>
  <w:num w:numId="101">
    <w:abstractNumId w:val="20"/>
  </w:num>
  <w:num w:numId="102">
    <w:abstractNumId w:val="59"/>
  </w:num>
  <w:num w:numId="103">
    <w:abstractNumId w:val="47"/>
  </w:num>
  <w:num w:numId="104">
    <w:abstractNumId w:val="96"/>
  </w:num>
  <w:num w:numId="105">
    <w:abstractNumId w:val="46"/>
  </w:num>
  <w:num w:numId="106">
    <w:abstractNumId w:val="14"/>
  </w:num>
  <w:num w:numId="107">
    <w:abstractNumId w:val="11"/>
  </w:num>
  <w:num w:numId="108">
    <w:abstractNumId w:val="31"/>
  </w:num>
  <w:num w:numId="109">
    <w:abstractNumId w:val="53"/>
  </w:num>
  <w:num w:numId="110">
    <w:abstractNumId w:val="81"/>
  </w:num>
  <w:num w:numId="111">
    <w:abstractNumId w:val="82"/>
  </w:num>
  <w:num w:numId="11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ODdhZDFmYzk5ODE2MmE3OTk4OTBkMjc2NjcxZTIifQ=="/>
  </w:docVars>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7D2A"/>
    <w:rsid w:val="001B574C"/>
    <w:rsid w:val="001C0AF9"/>
    <w:rsid w:val="001C155A"/>
    <w:rsid w:val="001C48C0"/>
    <w:rsid w:val="001D6726"/>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1948"/>
    <w:rsid w:val="003B152A"/>
    <w:rsid w:val="003B545B"/>
    <w:rsid w:val="003D3EE9"/>
    <w:rsid w:val="003E7681"/>
    <w:rsid w:val="003F0809"/>
    <w:rsid w:val="003F611C"/>
    <w:rsid w:val="003F755C"/>
    <w:rsid w:val="00406F01"/>
    <w:rsid w:val="00411B36"/>
    <w:rsid w:val="004121D7"/>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90AE3"/>
    <w:rsid w:val="005918F1"/>
    <w:rsid w:val="005A06B7"/>
    <w:rsid w:val="005A1759"/>
    <w:rsid w:val="005D0369"/>
    <w:rsid w:val="005D53FE"/>
    <w:rsid w:val="005D7A0F"/>
    <w:rsid w:val="005E0438"/>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250D"/>
    <w:rsid w:val="006535EB"/>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E06AF"/>
    <w:rsid w:val="006F1789"/>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7ECB"/>
    <w:rsid w:val="007E25A1"/>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5719"/>
    <w:rsid w:val="00C10578"/>
    <w:rsid w:val="00C17D62"/>
    <w:rsid w:val="00C21FDC"/>
    <w:rsid w:val="00C24EE7"/>
    <w:rsid w:val="00C2596A"/>
    <w:rsid w:val="00C271BE"/>
    <w:rsid w:val="00C27425"/>
    <w:rsid w:val="00C328FE"/>
    <w:rsid w:val="00C33A05"/>
    <w:rsid w:val="00C42500"/>
    <w:rsid w:val="00C4409D"/>
    <w:rsid w:val="00C455BE"/>
    <w:rsid w:val="00C51E5F"/>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8"/>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74B4"/>
    <w:rsid w:val="00FF6FCE"/>
    <w:rsid w:val="00FF7518"/>
    <w:rsid w:val="00FF7FD8"/>
    <w:rsid w:val="0103537B"/>
    <w:rsid w:val="01DB0252"/>
    <w:rsid w:val="0292434B"/>
    <w:rsid w:val="03345AEF"/>
    <w:rsid w:val="039F1579"/>
    <w:rsid w:val="053F00D8"/>
    <w:rsid w:val="05742AC8"/>
    <w:rsid w:val="060317A8"/>
    <w:rsid w:val="06141287"/>
    <w:rsid w:val="06352F05"/>
    <w:rsid w:val="063E7D85"/>
    <w:rsid w:val="070875E0"/>
    <w:rsid w:val="07293586"/>
    <w:rsid w:val="07295285"/>
    <w:rsid w:val="07770C56"/>
    <w:rsid w:val="08D94AD2"/>
    <w:rsid w:val="092217DD"/>
    <w:rsid w:val="093A7294"/>
    <w:rsid w:val="0BA9762F"/>
    <w:rsid w:val="0BD27BF6"/>
    <w:rsid w:val="0BE634AB"/>
    <w:rsid w:val="0C5B3531"/>
    <w:rsid w:val="0D6D46E3"/>
    <w:rsid w:val="0D9519D2"/>
    <w:rsid w:val="0E110D06"/>
    <w:rsid w:val="0E364E11"/>
    <w:rsid w:val="0EDF57D8"/>
    <w:rsid w:val="0F13775A"/>
    <w:rsid w:val="0F2E7F0D"/>
    <w:rsid w:val="0F8E3314"/>
    <w:rsid w:val="0F9A112B"/>
    <w:rsid w:val="10553F32"/>
    <w:rsid w:val="106D2F64"/>
    <w:rsid w:val="10B63710"/>
    <w:rsid w:val="10C81A94"/>
    <w:rsid w:val="111C2F7A"/>
    <w:rsid w:val="113013DE"/>
    <w:rsid w:val="118C69E8"/>
    <w:rsid w:val="12131081"/>
    <w:rsid w:val="122B06C2"/>
    <w:rsid w:val="1275116C"/>
    <w:rsid w:val="12C86F91"/>
    <w:rsid w:val="12DB0340"/>
    <w:rsid w:val="13951726"/>
    <w:rsid w:val="13A5694A"/>
    <w:rsid w:val="14396509"/>
    <w:rsid w:val="1447165C"/>
    <w:rsid w:val="14D2533E"/>
    <w:rsid w:val="16BF4608"/>
    <w:rsid w:val="170C36E5"/>
    <w:rsid w:val="1721339F"/>
    <w:rsid w:val="1752199A"/>
    <w:rsid w:val="17735226"/>
    <w:rsid w:val="188C39CD"/>
    <w:rsid w:val="18BE6E06"/>
    <w:rsid w:val="18D10664"/>
    <w:rsid w:val="18EC6A5D"/>
    <w:rsid w:val="198A1C52"/>
    <w:rsid w:val="19FE5379"/>
    <w:rsid w:val="1A1C66C0"/>
    <w:rsid w:val="1A42393B"/>
    <w:rsid w:val="1AA52E8E"/>
    <w:rsid w:val="1B046F80"/>
    <w:rsid w:val="1B3267B5"/>
    <w:rsid w:val="1B3A7714"/>
    <w:rsid w:val="1BC25DC8"/>
    <w:rsid w:val="1BDB1C40"/>
    <w:rsid w:val="1C5E7925"/>
    <w:rsid w:val="1C887FC8"/>
    <w:rsid w:val="1CE419A2"/>
    <w:rsid w:val="1D5F6196"/>
    <w:rsid w:val="1D6132A5"/>
    <w:rsid w:val="1D8E56D5"/>
    <w:rsid w:val="1DC745C9"/>
    <w:rsid w:val="1E7A43DA"/>
    <w:rsid w:val="1EB277FE"/>
    <w:rsid w:val="1FE7539E"/>
    <w:rsid w:val="20371935"/>
    <w:rsid w:val="204704DC"/>
    <w:rsid w:val="208926A7"/>
    <w:rsid w:val="20963CB8"/>
    <w:rsid w:val="20B07FB6"/>
    <w:rsid w:val="213B74B1"/>
    <w:rsid w:val="215A2310"/>
    <w:rsid w:val="21B24356"/>
    <w:rsid w:val="21DE318A"/>
    <w:rsid w:val="21EF5B80"/>
    <w:rsid w:val="22576990"/>
    <w:rsid w:val="22641BBF"/>
    <w:rsid w:val="229C4EAB"/>
    <w:rsid w:val="22EE3D93"/>
    <w:rsid w:val="22F410CF"/>
    <w:rsid w:val="22FA4384"/>
    <w:rsid w:val="23335A35"/>
    <w:rsid w:val="23620F65"/>
    <w:rsid w:val="23B22543"/>
    <w:rsid w:val="24EA0830"/>
    <w:rsid w:val="24FD720A"/>
    <w:rsid w:val="252D53FE"/>
    <w:rsid w:val="25A04980"/>
    <w:rsid w:val="25B42056"/>
    <w:rsid w:val="25CE54D7"/>
    <w:rsid w:val="25EC2D81"/>
    <w:rsid w:val="264528BD"/>
    <w:rsid w:val="27D15DD1"/>
    <w:rsid w:val="289522A7"/>
    <w:rsid w:val="28A76295"/>
    <w:rsid w:val="29206EB8"/>
    <w:rsid w:val="2927723C"/>
    <w:rsid w:val="296C7789"/>
    <w:rsid w:val="297D5BFA"/>
    <w:rsid w:val="29951D14"/>
    <w:rsid w:val="29DF1ACE"/>
    <w:rsid w:val="29E325E0"/>
    <w:rsid w:val="2A452503"/>
    <w:rsid w:val="2A9F37E0"/>
    <w:rsid w:val="2BA936A8"/>
    <w:rsid w:val="2BD72D94"/>
    <w:rsid w:val="2BEF56ED"/>
    <w:rsid w:val="2C315A5A"/>
    <w:rsid w:val="2CA61D05"/>
    <w:rsid w:val="2CCA3690"/>
    <w:rsid w:val="2D2D2089"/>
    <w:rsid w:val="2D4B2642"/>
    <w:rsid w:val="2D9E56F5"/>
    <w:rsid w:val="2DD47F35"/>
    <w:rsid w:val="2DF944A6"/>
    <w:rsid w:val="2E667F96"/>
    <w:rsid w:val="2E8226AB"/>
    <w:rsid w:val="2F1D65C3"/>
    <w:rsid w:val="2F287E07"/>
    <w:rsid w:val="2F290307"/>
    <w:rsid w:val="2F414F6C"/>
    <w:rsid w:val="2F832C79"/>
    <w:rsid w:val="2FEF2D58"/>
    <w:rsid w:val="30580BC9"/>
    <w:rsid w:val="306C70A7"/>
    <w:rsid w:val="311E2ED7"/>
    <w:rsid w:val="31273831"/>
    <w:rsid w:val="314C0C48"/>
    <w:rsid w:val="315C449C"/>
    <w:rsid w:val="315F7E1A"/>
    <w:rsid w:val="31B82709"/>
    <w:rsid w:val="32400B34"/>
    <w:rsid w:val="32690DF4"/>
    <w:rsid w:val="329E6876"/>
    <w:rsid w:val="32F3444E"/>
    <w:rsid w:val="33602DC2"/>
    <w:rsid w:val="33D934D4"/>
    <w:rsid w:val="33FE2F6A"/>
    <w:rsid w:val="352E0B78"/>
    <w:rsid w:val="35400BAC"/>
    <w:rsid w:val="354315CA"/>
    <w:rsid w:val="35C0759A"/>
    <w:rsid w:val="35DF3C09"/>
    <w:rsid w:val="36074A7F"/>
    <w:rsid w:val="36923549"/>
    <w:rsid w:val="36B75FBF"/>
    <w:rsid w:val="36F24934"/>
    <w:rsid w:val="36FB4891"/>
    <w:rsid w:val="378254C0"/>
    <w:rsid w:val="381038FD"/>
    <w:rsid w:val="38DC4A71"/>
    <w:rsid w:val="38F12CD3"/>
    <w:rsid w:val="38F94775"/>
    <w:rsid w:val="392971ED"/>
    <w:rsid w:val="39E72F08"/>
    <w:rsid w:val="3ADE15A9"/>
    <w:rsid w:val="3B3763D1"/>
    <w:rsid w:val="3C7D4FD1"/>
    <w:rsid w:val="3C9F06F2"/>
    <w:rsid w:val="3CDA245A"/>
    <w:rsid w:val="3CEE0A37"/>
    <w:rsid w:val="3DF443A1"/>
    <w:rsid w:val="3EFC7EB5"/>
    <w:rsid w:val="3F660E74"/>
    <w:rsid w:val="407A6407"/>
    <w:rsid w:val="417C2CB2"/>
    <w:rsid w:val="423A3BCC"/>
    <w:rsid w:val="431A070C"/>
    <w:rsid w:val="433A6FE6"/>
    <w:rsid w:val="4350713C"/>
    <w:rsid w:val="436653E0"/>
    <w:rsid w:val="439237EA"/>
    <w:rsid w:val="43930744"/>
    <w:rsid w:val="43994F1E"/>
    <w:rsid w:val="44CD14E0"/>
    <w:rsid w:val="458946E9"/>
    <w:rsid w:val="46D955A7"/>
    <w:rsid w:val="47133957"/>
    <w:rsid w:val="4779329E"/>
    <w:rsid w:val="47A07E0C"/>
    <w:rsid w:val="48306BA4"/>
    <w:rsid w:val="4870272E"/>
    <w:rsid w:val="498A38FD"/>
    <w:rsid w:val="49DC7715"/>
    <w:rsid w:val="49FD1FA4"/>
    <w:rsid w:val="4A023139"/>
    <w:rsid w:val="4A7B576F"/>
    <w:rsid w:val="4AC076BC"/>
    <w:rsid w:val="4BAF216F"/>
    <w:rsid w:val="4C395B3D"/>
    <w:rsid w:val="4C4A0649"/>
    <w:rsid w:val="4C866BE2"/>
    <w:rsid w:val="4CE470D3"/>
    <w:rsid w:val="4CF238FA"/>
    <w:rsid w:val="4D506697"/>
    <w:rsid w:val="4DA47096"/>
    <w:rsid w:val="4DD01120"/>
    <w:rsid w:val="4DEC4FB0"/>
    <w:rsid w:val="4E075D8A"/>
    <w:rsid w:val="4E7F4D44"/>
    <w:rsid w:val="4EA81FC1"/>
    <w:rsid w:val="4F5125F7"/>
    <w:rsid w:val="4FC62A8C"/>
    <w:rsid w:val="4FE20F0D"/>
    <w:rsid w:val="50504C4B"/>
    <w:rsid w:val="509C6E7C"/>
    <w:rsid w:val="50AF434F"/>
    <w:rsid w:val="5162104E"/>
    <w:rsid w:val="523C53F3"/>
    <w:rsid w:val="53795FD6"/>
    <w:rsid w:val="53A039CC"/>
    <w:rsid w:val="53A1505A"/>
    <w:rsid w:val="54063E08"/>
    <w:rsid w:val="54224F5F"/>
    <w:rsid w:val="543437E8"/>
    <w:rsid w:val="546345ED"/>
    <w:rsid w:val="54A54627"/>
    <w:rsid w:val="559B174B"/>
    <w:rsid w:val="55CE0CF4"/>
    <w:rsid w:val="5674761E"/>
    <w:rsid w:val="56B22A9C"/>
    <w:rsid w:val="56EA607E"/>
    <w:rsid w:val="57B72A76"/>
    <w:rsid w:val="587C4BC3"/>
    <w:rsid w:val="59303B0F"/>
    <w:rsid w:val="5A3C747D"/>
    <w:rsid w:val="5ABE2233"/>
    <w:rsid w:val="5B276D18"/>
    <w:rsid w:val="5B762F45"/>
    <w:rsid w:val="5BDF5D95"/>
    <w:rsid w:val="5DF87A0F"/>
    <w:rsid w:val="5E1715AE"/>
    <w:rsid w:val="5F1A2B43"/>
    <w:rsid w:val="5FB837BB"/>
    <w:rsid w:val="5FE8197D"/>
    <w:rsid w:val="60765F74"/>
    <w:rsid w:val="619170CB"/>
    <w:rsid w:val="62364782"/>
    <w:rsid w:val="62F37D50"/>
    <w:rsid w:val="63024953"/>
    <w:rsid w:val="63A46AC6"/>
    <w:rsid w:val="63D40BE9"/>
    <w:rsid w:val="63E0211F"/>
    <w:rsid w:val="65373578"/>
    <w:rsid w:val="65B7147E"/>
    <w:rsid w:val="67056147"/>
    <w:rsid w:val="673F2C7A"/>
    <w:rsid w:val="675730E5"/>
    <w:rsid w:val="6778011B"/>
    <w:rsid w:val="681F6961"/>
    <w:rsid w:val="68610A2F"/>
    <w:rsid w:val="68805514"/>
    <w:rsid w:val="694E2071"/>
    <w:rsid w:val="697A3B33"/>
    <w:rsid w:val="699E2456"/>
    <w:rsid w:val="6A817E35"/>
    <w:rsid w:val="6AD57E46"/>
    <w:rsid w:val="6B0F149F"/>
    <w:rsid w:val="6B322639"/>
    <w:rsid w:val="6B56537B"/>
    <w:rsid w:val="6BD02AFC"/>
    <w:rsid w:val="6BD438D8"/>
    <w:rsid w:val="6C636C38"/>
    <w:rsid w:val="6D603176"/>
    <w:rsid w:val="6D6E7FBE"/>
    <w:rsid w:val="6DB34098"/>
    <w:rsid w:val="6DB545B6"/>
    <w:rsid w:val="6E33275A"/>
    <w:rsid w:val="6E4375A0"/>
    <w:rsid w:val="6E514CED"/>
    <w:rsid w:val="6E79491A"/>
    <w:rsid w:val="6EB563D5"/>
    <w:rsid w:val="6EEB3FD1"/>
    <w:rsid w:val="6F225983"/>
    <w:rsid w:val="6FBD41CA"/>
    <w:rsid w:val="6FFC5590"/>
    <w:rsid w:val="70167840"/>
    <w:rsid w:val="70301DA3"/>
    <w:rsid w:val="706D1DD0"/>
    <w:rsid w:val="70856B87"/>
    <w:rsid w:val="70BC5EE3"/>
    <w:rsid w:val="70D527EE"/>
    <w:rsid w:val="710C44A3"/>
    <w:rsid w:val="715B5300"/>
    <w:rsid w:val="715F4BD7"/>
    <w:rsid w:val="71D27F8A"/>
    <w:rsid w:val="71F744C6"/>
    <w:rsid w:val="71F960CF"/>
    <w:rsid w:val="72DE00C6"/>
    <w:rsid w:val="731F5D5E"/>
    <w:rsid w:val="73871AC0"/>
    <w:rsid w:val="739E7FF6"/>
    <w:rsid w:val="741E793C"/>
    <w:rsid w:val="75182ACD"/>
    <w:rsid w:val="75783C24"/>
    <w:rsid w:val="758D75E2"/>
    <w:rsid w:val="75EA4CD8"/>
    <w:rsid w:val="7621477C"/>
    <w:rsid w:val="76C96345"/>
    <w:rsid w:val="77762421"/>
    <w:rsid w:val="77C94471"/>
    <w:rsid w:val="780F09F4"/>
    <w:rsid w:val="78176AF1"/>
    <w:rsid w:val="784A7329"/>
    <w:rsid w:val="78975B78"/>
    <w:rsid w:val="789C4F47"/>
    <w:rsid w:val="78A90480"/>
    <w:rsid w:val="794A3D4F"/>
    <w:rsid w:val="79811327"/>
    <w:rsid w:val="7A364017"/>
    <w:rsid w:val="7A8265E1"/>
    <w:rsid w:val="7AA0459E"/>
    <w:rsid w:val="7B686D42"/>
    <w:rsid w:val="7B841746"/>
    <w:rsid w:val="7BC32284"/>
    <w:rsid w:val="7C1E13B3"/>
    <w:rsid w:val="7D0239FF"/>
    <w:rsid w:val="7D5E40CD"/>
    <w:rsid w:val="7D693BED"/>
    <w:rsid w:val="7DED499D"/>
    <w:rsid w:val="7E3619FE"/>
    <w:rsid w:val="7EE63AC3"/>
    <w:rsid w:val="7FAD424E"/>
    <w:rsid w:val="7FE47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ocked="1"/>
    <w:lsdException w:qFormat="1" w:unhideWhenUsed="0" w:uiPriority="0" w:semiHidden="0" w:name="heading 3" w:locked="1"/>
    <w:lsdException w:qFormat="1" w:uiPriority="9" w:semiHidden="0" w:name="heading 4" w:locked="1"/>
    <w:lsdException w:unhideWhenUsed="0" w:uiPriority="0" w:semiHidden="0" w:name="heading 5" w:locked="1"/>
    <w:lsdException w:qFormat="1"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autoRedefine/>
    <w:qFormat/>
    <w:uiPriority w:val="0"/>
    <w:pPr>
      <w:keepNext/>
      <w:overflowPunct w:val="0"/>
      <w:snapToGrid w:val="0"/>
      <w:spacing w:before="60" w:after="60" w:line="480" w:lineRule="exact"/>
      <w:ind w:left="0" w:firstLine="0"/>
      <w:outlineLvl w:val="0"/>
    </w:pPr>
    <w:rPr>
      <w:rFonts w:ascii="Times New Roman" w:hAnsi="Times New Roman" w:eastAsia="宋体"/>
      <w:b/>
      <w:bCs/>
      <w:color w:val="000000"/>
      <w:kern w:val="44"/>
      <w:sz w:val="28"/>
      <w:szCs w:val="28"/>
    </w:rPr>
  </w:style>
  <w:style w:type="paragraph" w:styleId="3">
    <w:name w:val="heading 2"/>
    <w:basedOn w:val="1"/>
    <w:next w:val="1"/>
    <w:link w:val="32"/>
    <w:autoRedefine/>
    <w:unhideWhenUsed/>
    <w:qFormat/>
    <w:locked/>
    <w:uiPriority w:val="0"/>
    <w:pPr>
      <w:keepNext/>
      <w:keepLines/>
      <w:spacing w:beforeLines="0" w:beforeAutospacing="0" w:afterLines="0" w:afterAutospacing="0" w:line="480" w:lineRule="exact"/>
      <w:ind w:firstLine="0" w:firstLineChars="0"/>
      <w:outlineLvl w:val="1"/>
    </w:pPr>
    <w:rPr>
      <w:rFonts w:ascii="Times New Roman" w:hAnsi="Times New Roman" w:eastAsia="宋体"/>
      <w:b/>
      <w:bCs/>
      <w:sz w:val="24"/>
    </w:rPr>
  </w:style>
  <w:style w:type="paragraph" w:styleId="4">
    <w:name w:val="heading 3"/>
    <w:basedOn w:val="1"/>
    <w:next w:val="5"/>
    <w:link w:val="33"/>
    <w:autoRedefine/>
    <w:qFormat/>
    <w:locked/>
    <w:uiPriority w:val="0"/>
    <w:pPr>
      <w:keepNext/>
      <w:keepLines/>
      <w:spacing w:beforeLines="0" w:beforeAutospacing="0" w:afterLines="0" w:afterAutospacing="0" w:line="480" w:lineRule="exact"/>
      <w:ind w:firstLine="720" w:firstLineChars="200"/>
      <w:outlineLvl w:val="2"/>
    </w:pPr>
    <w:rPr>
      <w:rFonts w:ascii="Times New Roman" w:hAnsi="Times New Roman" w:eastAsia="宋体"/>
      <w:b/>
      <w:bCs/>
      <w:sz w:val="24"/>
    </w:rPr>
  </w:style>
  <w:style w:type="paragraph" w:styleId="7">
    <w:name w:val="heading 4"/>
    <w:basedOn w:val="1"/>
    <w:next w:val="1"/>
    <w:autoRedefine/>
    <w:unhideWhenUsed/>
    <w:qFormat/>
    <w:locked/>
    <w:uiPriority w:val="9"/>
    <w:pPr>
      <w:keepNext/>
      <w:keepLines/>
      <w:outlineLvl w:val="3"/>
    </w:pPr>
    <w:rPr>
      <w:rFonts w:cs="Times New Roman"/>
      <w:b/>
      <w:bCs/>
      <w:szCs w:val="28"/>
    </w:rPr>
  </w:style>
  <w:style w:type="paragraph" w:styleId="8">
    <w:name w:val="heading 6"/>
    <w:basedOn w:val="1"/>
    <w:next w:val="1"/>
    <w:autoRedefine/>
    <w:qFormat/>
    <w:locked/>
    <w:uiPriority w:val="0"/>
    <w:pPr>
      <w:ind w:left="1225" w:hanging="240"/>
      <w:outlineLvl w:val="5"/>
    </w:pPr>
    <w:rPr>
      <w:rFonts w:ascii="宋体" w:hAnsi="宋体" w:eastAsia="宋体" w:cs="宋体"/>
      <w:b/>
      <w:bCs/>
      <w:sz w:val="24"/>
      <w:szCs w:val="24"/>
      <w:lang w:val="zh-CN" w:eastAsia="zh-CN" w:bidi="zh-CN"/>
    </w:rPr>
  </w:style>
  <w:style w:type="character" w:default="1" w:styleId="27">
    <w:name w:val="Default Paragraph Font"/>
    <w:autoRedefine/>
    <w:semiHidden/>
    <w:qFormat/>
    <w:uiPriority w:val="0"/>
  </w:style>
  <w:style w:type="table" w:default="1" w:styleId="25">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firstLineChars="200"/>
    </w:pPr>
  </w:style>
  <w:style w:type="paragraph" w:styleId="6">
    <w:name w:val="table of figures"/>
    <w:basedOn w:val="1"/>
    <w:next w:val="1"/>
    <w:autoRedefine/>
    <w:qFormat/>
    <w:uiPriority w:val="0"/>
    <w:pPr>
      <w:adjustRightInd w:val="0"/>
      <w:snapToGrid w:val="0"/>
      <w:spacing w:before="120" w:line="240" w:lineRule="atLeast"/>
      <w:jc w:val="center"/>
    </w:pPr>
    <w:rPr>
      <w:rFonts w:ascii="Times New Roman" w:hAnsi="Times New Roman" w:eastAsia="宋体" w:cs="Times New Roman"/>
      <w:b/>
      <w:sz w:val="24"/>
      <w:lang w:val="en-US" w:eastAsia="zh-CN" w:bidi="ar-SA"/>
    </w:rPr>
  </w:style>
  <w:style w:type="paragraph" w:styleId="9">
    <w:name w:val="table of authorities"/>
    <w:basedOn w:val="1"/>
    <w:next w:val="1"/>
    <w:autoRedefine/>
    <w:qFormat/>
    <w:uiPriority w:val="0"/>
    <w:rPr>
      <w:rFonts w:ascii="Calibri" w:hAnsi="Calibri"/>
    </w:rPr>
  </w:style>
  <w:style w:type="paragraph" w:styleId="10">
    <w:name w:val="annotation text"/>
    <w:basedOn w:val="1"/>
    <w:link w:val="34"/>
    <w:autoRedefine/>
    <w:semiHidden/>
    <w:qFormat/>
    <w:uiPriority w:val="0"/>
    <w:pPr>
      <w:jc w:val="left"/>
    </w:pPr>
    <w:rPr>
      <w:kern w:val="0"/>
      <w:sz w:val="20"/>
    </w:rPr>
  </w:style>
  <w:style w:type="paragraph" w:styleId="11">
    <w:name w:val="Body Text"/>
    <w:basedOn w:val="1"/>
    <w:link w:val="35"/>
    <w:autoRedefine/>
    <w:qFormat/>
    <w:uiPriority w:val="0"/>
    <w:pPr>
      <w:widowControl/>
      <w:snapToGrid w:val="0"/>
      <w:spacing w:before="60" w:after="160" w:line="259" w:lineRule="auto"/>
      <w:ind w:right="113"/>
    </w:pPr>
    <w:rPr>
      <w:kern w:val="0"/>
      <w:sz w:val="18"/>
      <w:szCs w:val="18"/>
    </w:rPr>
  </w:style>
  <w:style w:type="paragraph" w:styleId="12">
    <w:name w:val="Body Text Indent"/>
    <w:basedOn w:val="1"/>
    <w:next w:val="13"/>
    <w:link w:val="36"/>
    <w:autoRedefine/>
    <w:qFormat/>
    <w:uiPriority w:val="0"/>
    <w:pPr>
      <w:spacing w:line="480" w:lineRule="exact"/>
      <w:ind w:left="0" w:leftChars="0" w:firstLine="720" w:firstLineChars="200"/>
    </w:pPr>
    <w:rPr>
      <w:rFonts w:ascii="Times New Roman" w:hAnsi="Times New Roman" w:eastAsia="宋体"/>
      <w:sz w:val="24"/>
    </w:rPr>
  </w:style>
  <w:style w:type="paragraph" w:styleId="13">
    <w:name w:val="Balloon Text"/>
    <w:basedOn w:val="1"/>
    <w:link w:val="37"/>
    <w:autoRedefine/>
    <w:semiHidden/>
    <w:qFormat/>
    <w:uiPriority w:val="0"/>
    <w:rPr>
      <w:sz w:val="18"/>
      <w:szCs w:val="18"/>
    </w:rPr>
  </w:style>
  <w:style w:type="paragraph" w:styleId="14">
    <w:name w:val="Plain Text"/>
    <w:basedOn w:val="1"/>
    <w:next w:val="1"/>
    <w:autoRedefine/>
    <w:qFormat/>
    <w:uiPriority w:val="0"/>
    <w:pPr>
      <w:spacing w:before="156" w:beforeLines="50" w:line="480" w:lineRule="exact"/>
      <w:ind w:firstLine="2650" w:firstLineChars="1100"/>
    </w:pPr>
    <w:rPr>
      <w:b/>
      <w:sz w:val="24"/>
    </w:rPr>
  </w:style>
  <w:style w:type="paragraph" w:styleId="15">
    <w:name w:val="Date"/>
    <w:basedOn w:val="1"/>
    <w:next w:val="1"/>
    <w:link w:val="38"/>
    <w:autoRedefine/>
    <w:qFormat/>
    <w:uiPriority w:val="0"/>
    <w:pPr>
      <w:ind w:left="100" w:leftChars="2500"/>
    </w:pPr>
    <w:rPr>
      <w:kern w:val="0"/>
      <w:sz w:val="20"/>
    </w:rPr>
  </w:style>
  <w:style w:type="paragraph" w:styleId="16">
    <w:name w:val="footer"/>
    <w:basedOn w:val="1"/>
    <w:link w:val="39"/>
    <w:autoRedefine/>
    <w:qFormat/>
    <w:uiPriority w:val="0"/>
    <w:pPr>
      <w:tabs>
        <w:tab w:val="center" w:pos="4153"/>
        <w:tab w:val="right" w:pos="8306"/>
      </w:tabs>
      <w:snapToGrid w:val="0"/>
      <w:jc w:val="left"/>
    </w:pPr>
    <w:rPr>
      <w:sz w:val="18"/>
      <w:szCs w:val="18"/>
    </w:rPr>
  </w:style>
  <w:style w:type="paragraph" w:styleId="17">
    <w:name w:val="header"/>
    <w:basedOn w:val="1"/>
    <w:next w:val="1"/>
    <w:link w:val="40"/>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List Number 5"/>
    <w:basedOn w:val="1"/>
    <w:autoRedefine/>
    <w:qFormat/>
    <w:uiPriority w:val="0"/>
    <w:pPr>
      <w:numPr>
        <w:ilvl w:val="0"/>
        <w:numId w:val="1"/>
      </w:numPr>
    </w:pPr>
  </w:style>
  <w:style w:type="paragraph" w:styleId="19">
    <w:name w:val="List"/>
    <w:basedOn w:val="1"/>
    <w:next w:val="1"/>
    <w:autoRedefine/>
    <w:unhideWhenUsed/>
    <w:qFormat/>
    <w:uiPriority w:val="99"/>
    <w:pPr>
      <w:ind w:left="200" w:hanging="200" w:hangingChars="200"/>
      <w:contextualSpacing/>
    </w:pPr>
  </w:style>
  <w:style w:type="paragraph" w:styleId="20">
    <w:name w:val="Body Text 2"/>
    <w:basedOn w:val="1"/>
    <w:autoRedefine/>
    <w:unhideWhenUsed/>
    <w:qFormat/>
    <w:uiPriority w:val="0"/>
    <w:pPr>
      <w:widowControl/>
      <w:jc w:val="left"/>
    </w:pPr>
    <w:rPr>
      <w:rFonts w:ascii="仿宋_GB2312" w:eastAsia="仿宋_GB2312"/>
      <w:sz w:val="30"/>
      <w:szCs w:val="20"/>
    </w:rPr>
  </w:style>
  <w:style w:type="paragraph" w:styleId="21">
    <w:name w:val="Normal (Web)"/>
    <w:basedOn w:val="1"/>
    <w:link w:val="41"/>
    <w:autoRedefine/>
    <w:qFormat/>
    <w:uiPriority w:val="0"/>
    <w:pPr>
      <w:widowControl/>
      <w:spacing w:before="100" w:beforeAutospacing="1" w:after="100" w:afterAutospacing="1"/>
      <w:jc w:val="left"/>
    </w:pPr>
    <w:rPr>
      <w:rFonts w:ascii="宋体" w:hAnsi="宋体"/>
      <w:kern w:val="0"/>
      <w:sz w:val="24"/>
    </w:rPr>
  </w:style>
  <w:style w:type="paragraph" w:styleId="22">
    <w:name w:val="annotation subject"/>
    <w:basedOn w:val="10"/>
    <w:next w:val="10"/>
    <w:link w:val="42"/>
    <w:autoRedefine/>
    <w:semiHidden/>
    <w:qFormat/>
    <w:uiPriority w:val="0"/>
    <w:rPr>
      <w:b/>
      <w:bCs/>
    </w:rPr>
  </w:style>
  <w:style w:type="paragraph" w:styleId="23">
    <w:name w:val="Body Text First Indent"/>
    <w:basedOn w:val="11"/>
    <w:next w:val="24"/>
    <w:autoRedefine/>
    <w:qFormat/>
    <w:uiPriority w:val="0"/>
    <w:pPr>
      <w:adjustRightInd w:val="0"/>
      <w:snapToGrid w:val="0"/>
      <w:spacing w:before="156" w:beforeLines="50" w:after="0" w:afterLines="0" w:line="360" w:lineRule="auto"/>
      <w:ind w:firstLine="200" w:firstLineChars="200"/>
    </w:pPr>
    <w:rPr>
      <w:sz w:val="24"/>
    </w:rPr>
  </w:style>
  <w:style w:type="paragraph" w:styleId="24">
    <w:name w:val="Body Text First Indent 2"/>
    <w:basedOn w:val="1"/>
    <w:next w:val="14"/>
    <w:autoRedefine/>
    <w:qFormat/>
    <w:uiPriority w:val="99"/>
    <w:pPr>
      <w:spacing w:line="360" w:lineRule="auto"/>
      <w:ind w:firstLine="420" w:firstLineChars="200"/>
    </w:pPr>
    <w:rPr>
      <w:sz w:val="24"/>
    </w:rPr>
  </w:style>
  <w:style w:type="table" w:styleId="26">
    <w:name w:val="Table Grid"/>
    <w:basedOn w:val="25"/>
    <w:autoRedefine/>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autoRedefine/>
    <w:qFormat/>
    <w:uiPriority w:val="0"/>
  </w:style>
  <w:style w:type="character" w:styleId="29">
    <w:name w:val="Hyperlink"/>
    <w:basedOn w:val="27"/>
    <w:autoRedefine/>
    <w:qFormat/>
    <w:uiPriority w:val="0"/>
    <w:rPr>
      <w:color w:val="0000FF"/>
      <w:u w:val="single"/>
    </w:rPr>
  </w:style>
  <w:style w:type="character" w:styleId="30">
    <w:name w:val="annotation reference"/>
    <w:basedOn w:val="27"/>
    <w:autoRedefine/>
    <w:semiHidden/>
    <w:qFormat/>
    <w:uiPriority w:val="0"/>
    <w:rPr>
      <w:sz w:val="21"/>
    </w:rPr>
  </w:style>
  <w:style w:type="character" w:customStyle="1" w:styleId="31">
    <w:name w:val="标题 1 Char"/>
    <w:link w:val="2"/>
    <w:autoRedefine/>
    <w:qFormat/>
    <w:uiPriority w:val="0"/>
    <w:rPr>
      <w:rFonts w:ascii="Times New Roman" w:hAnsi="Times New Roman" w:eastAsia="宋体"/>
      <w:b/>
      <w:bCs/>
      <w:color w:val="000000"/>
      <w:kern w:val="44"/>
      <w:sz w:val="28"/>
      <w:szCs w:val="28"/>
    </w:rPr>
  </w:style>
  <w:style w:type="character" w:customStyle="1" w:styleId="32">
    <w:name w:val="标题 2 Char"/>
    <w:link w:val="3"/>
    <w:autoRedefine/>
    <w:qFormat/>
    <w:uiPriority w:val="0"/>
    <w:rPr>
      <w:rFonts w:ascii="Times New Roman" w:hAnsi="Times New Roman" w:eastAsia="宋体"/>
      <w:b/>
      <w:bCs/>
      <w:sz w:val="24"/>
    </w:rPr>
  </w:style>
  <w:style w:type="character" w:customStyle="1" w:styleId="33">
    <w:name w:val="标题 3 Char"/>
    <w:link w:val="4"/>
    <w:autoRedefine/>
    <w:qFormat/>
    <w:uiPriority w:val="0"/>
    <w:rPr>
      <w:rFonts w:ascii="Times New Roman" w:hAnsi="Times New Roman" w:eastAsia="宋体"/>
      <w:b/>
      <w:bCs/>
      <w:sz w:val="24"/>
    </w:rPr>
  </w:style>
  <w:style w:type="character" w:customStyle="1" w:styleId="34">
    <w:name w:val="Comment Text Char"/>
    <w:link w:val="10"/>
    <w:autoRedefine/>
    <w:qFormat/>
    <w:locked/>
    <w:uiPriority w:val="0"/>
    <w:rPr>
      <w:rFonts w:ascii="Times New Roman" w:hAnsi="Times New Roman" w:eastAsia="宋体"/>
      <w:sz w:val="24"/>
    </w:rPr>
  </w:style>
  <w:style w:type="character" w:customStyle="1" w:styleId="35">
    <w:name w:val="Body Text Char"/>
    <w:link w:val="11"/>
    <w:autoRedefine/>
    <w:qFormat/>
    <w:locked/>
    <w:uiPriority w:val="0"/>
    <w:rPr>
      <w:sz w:val="18"/>
    </w:rPr>
  </w:style>
  <w:style w:type="character" w:customStyle="1" w:styleId="36">
    <w:name w:val="Body Text Indent Char"/>
    <w:basedOn w:val="27"/>
    <w:link w:val="12"/>
    <w:autoRedefine/>
    <w:semiHidden/>
    <w:qFormat/>
    <w:locked/>
    <w:uiPriority w:val="0"/>
    <w:rPr>
      <w:rFonts w:ascii="Times New Roman" w:hAnsi="Times New Roman" w:eastAsia="宋体" w:cs="Times New Roman"/>
      <w:sz w:val="24"/>
      <w:szCs w:val="24"/>
    </w:rPr>
  </w:style>
  <w:style w:type="character" w:customStyle="1" w:styleId="37">
    <w:name w:val="Balloon Text Char"/>
    <w:basedOn w:val="27"/>
    <w:link w:val="13"/>
    <w:autoRedefine/>
    <w:semiHidden/>
    <w:qFormat/>
    <w:locked/>
    <w:uiPriority w:val="0"/>
    <w:rPr>
      <w:rFonts w:ascii="Times New Roman" w:hAnsi="Times New Roman" w:eastAsia="宋体" w:cs="Times New Roman"/>
      <w:sz w:val="18"/>
      <w:szCs w:val="18"/>
    </w:rPr>
  </w:style>
  <w:style w:type="character" w:customStyle="1" w:styleId="38">
    <w:name w:val="Date Char"/>
    <w:link w:val="15"/>
    <w:autoRedefine/>
    <w:qFormat/>
    <w:locked/>
    <w:uiPriority w:val="0"/>
    <w:rPr>
      <w:rFonts w:ascii="Times New Roman" w:hAnsi="Times New Roman" w:eastAsia="宋体"/>
      <w:sz w:val="24"/>
    </w:rPr>
  </w:style>
  <w:style w:type="character" w:customStyle="1" w:styleId="39">
    <w:name w:val="Footer Char"/>
    <w:basedOn w:val="27"/>
    <w:link w:val="16"/>
    <w:autoRedefine/>
    <w:qFormat/>
    <w:locked/>
    <w:uiPriority w:val="0"/>
    <w:rPr>
      <w:rFonts w:cs="Times New Roman"/>
      <w:sz w:val="18"/>
      <w:szCs w:val="18"/>
    </w:rPr>
  </w:style>
  <w:style w:type="character" w:customStyle="1" w:styleId="40">
    <w:name w:val="Header Char"/>
    <w:basedOn w:val="27"/>
    <w:link w:val="17"/>
    <w:autoRedefine/>
    <w:qFormat/>
    <w:locked/>
    <w:uiPriority w:val="0"/>
    <w:rPr>
      <w:rFonts w:cs="Times New Roman"/>
      <w:sz w:val="18"/>
      <w:szCs w:val="18"/>
    </w:rPr>
  </w:style>
  <w:style w:type="character" w:customStyle="1" w:styleId="41">
    <w:name w:val="Normal (Web) Char"/>
    <w:link w:val="21"/>
    <w:autoRedefine/>
    <w:qFormat/>
    <w:locked/>
    <w:uiPriority w:val="0"/>
    <w:rPr>
      <w:rFonts w:ascii="宋体" w:hAnsi="宋体" w:eastAsia="宋体"/>
      <w:sz w:val="24"/>
    </w:rPr>
  </w:style>
  <w:style w:type="character" w:customStyle="1" w:styleId="42">
    <w:name w:val="Comment Subject Char"/>
    <w:basedOn w:val="34"/>
    <w:link w:val="22"/>
    <w:autoRedefine/>
    <w:semiHidden/>
    <w:qFormat/>
    <w:locked/>
    <w:uiPriority w:val="0"/>
    <w:rPr>
      <w:rFonts w:cs="Times New Roman"/>
      <w:b/>
      <w:bCs/>
      <w:kern w:val="2"/>
      <w:szCs w:val="24"/>
    </w:rPr>
  </w:style>
  <w:style w:type="paragraph" w:customStyle="1" w:styleId="43">
    <w:name w:val="Body Text 21"/>
    <w:basedOn w:val="1"/>
    <w:autoRedefine/>
    <w:qFormat/>
    <w:uiPriority w:val="0"/>
    <w:pPr>
      <w:spacing w:after="120" w:line="480" w:lineRule="auto"/>
    </w:pPr>
  </w:style>
  <w:style w:type="paragraph" w:customStyle="1" w:styleId="44">
    <w:name w:val="Char Char Char Char Char Char Char Char Char1 Char"/>
    <w:basedOn w:val="1"/>
    <w:next w:val="45"/>
    <w:autoRedefine/>
    <w:qFormat/>
    <w:uiPriority w:val="0"/>
    <w:pPr>
      <w:spacing w:line="360" w:lineRule="auto"/>
      <w:ind w:firstLine="200" w:firstLineChars="200"/>
    </w:pPr>
    <w:rPr>
      <w:rFonts w:hAnsi="宋体" w:cs="宋体"/>
      <w:spacing w:val="0"/>
      <w:sz w:val="24"/>
      <w:szCs w:val="24"/>
    </w:rPr>
  </w:style>
  <w:style w:type="paragraph" w:customStyle="1" w:styleId="45">
    <w:name w:val="Body Text First Indent"/>
    <w:next w:val="1"/>
    <w:autoRedefine/>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character" w:customStyle="1" w:styleId="46">
    <w:name w:val="日期 字符"/>
    <w:basedOn w:val="27"/>
    <w:autoRedefine/>
    <w:semiHidden/>
    <w:qFormat/>
    <w:uiPriority w:val="0"/>
    <w:rPr>
      <w:rFonts w:ascii="Times New Roman" w:hAnsi="Times New Roman" w:eastAsia="宋体" w:cs="Times New Roman"/>
      <w:sz w:val="24"/>
      <w:szCs w:val="24"/>
    </w:rPr>
  </w:style>
  <w:style w:type="character" w:customStyle="1" w:styleId="47">
    <w:name w:val="正文文本 字符1"/>
    <w:basedOn w:val="27"/>
    <w:autoRedefine/>
    <w:semiHidden/>
    <w:qFormat/>
    <w:uiPriority w:val="0"/>
    <w:rPr>
      <w:rFonts w:ascii="Times New Roman" w:hAnsi="Times New Roman" w:eastAsia="宋体" w:cs="Times New Roman"/>
      <w:sz w:val="24"/>
      <w:szCs w:val="24"/>
    </w:rPr>
  </w:style>
  <w:style w:type="paragraph" w:customStyle="1" w:styleId="48">
    <w:name w:val="普通(网站)2"/>
    <w:basedOn w:val="1"/>
    <w:autoRedefine/>
    <w:qFormat/>
    <w:uiPriority w:val="0"/>
    <w:pPr>
      <w:widowControl/>
      <w:spacing w:before="100" w:beforeAutospacing="1" w:after="100" w:afterAutospacing="1"/>
      <w:jc w:val="left"/>
    </w:pPr>
    <w:rPr>
      <w:rFonts w:ascii="宋体" w:hAnsi="宋体"/>
      <w:sz w:val="24"/>
      <w:szCs w:val="20"/>
    </w:rPr>
  </w:style>
  <w:style w:type="character" w:customStyle="1" w:styleId="49">
    <w:name w:val="表格 Char"/>
    <w:link w:val="50"/>
    <w:autoRedefine/>
    <w:qFormat/>
    <w:locked/>
    <w:uiPriority w:val="0"/>
    <w:rPr>
      <w:rFonts w:ascii="Times New Roman" w:hAnsi="Times New Roman" w:eastAsia="宋体"/>
      <w:sz w:val="21"/>
    </w:rPr>
  </w:style>
  <w:style w:type="paragraph" w:customStyle="1" w:styleId="50">
    <w:name w:val="表格"/>
    <w:basedOn w:val="1"/>
    <w:next w:val="51"/>
    <w:link w:val="49"/>
    <w:autoRedefine/>
    <w:qFormat/>
    <w:uiPriority w:val="0"/>
    <w:pPr>
      <w:adjustRightInd w:val="0"/>
      <w:snapToGrid w:val="0"/>
      <w:spacing w:line="360" w:lineRule="exact"/>
      <w:jc w:val="center"/>
    </w:pPr>
    <w:rPr>
      <w:rFonts w:ascii="Times New Roman" w:hAnsi="Times New Roman" w:eastAsia="宋体"/>
      <w:kern w:val="0"/>
      <w:szCs w:val="21"/>
    </w:rPr>
  </w:style>
  <w:style w:type="paragraph" w:customStyle="1" w:styleId="51">
    <w:name w:val="正文小四"/>
    <w:autoRedefine/>
    <w:qFormat/>
    <w:uiPriority w:val="0"/>
    <w:pPr>
      <w:spacing w:line="360" w:lineRule="auto"/>
      <w:ind w:firstLine="200" w:firstLineChars="200"/>
    </w:pPr>
    <w:rPr>
      <w:rFonts w:ascii="Times New Roman" w:hAnsi="Times New Roman" w:eastAsia="宋体" w:cs="Times New Roman"/>
      <w:kern w:val="2"/>
      <w:sz w:val="24"/>
      <w:szCs w:val="24"/>
      <w:lang w:val="en-US" w:eastAsia="zh-CN" w:bidi="ar-SA"/>
    </w:rPr>
  </w:style>
  <w:style w:type="character" w:customStyle="1" w:styleId="52">
    <w:name w:val="批注文字 字符1"/>
    <w:basedOn w:val="27"/>
    <w:autoRedefine/>
    <w:semiHidden/>
    <w:qFormat/>
    <w:uiPriority w:val="0"/>
    <w:rPr>
      <w:rFonts w:ascii="Times New Roman" w:hAnsi="Times New Roman" w:eastAsia="宋体" w:cs="Times New Roman"/>
      <w:sz w:val="24"/>
      <w:szCs w:val="24"/>
    </w:rPr>
  </w:style>
  <w:style w:type="character" w:customStyle="1" w:styleId="53">
    <w:name w:val="普通(网站) Char"/>
    <w:autoRedefine/>
    <w:qFormat/>
    <w:locked/>
    <w:uiPriority w:val="0"/>
    <w:rPr>
      <w:rFonts w:ascii="宋体" w:hAnsi="宋体" w:eastAsia="宋体"/>
      <w:sz w:val="24"/>
    </w:rPr>
  </w:style>
  <w:style w:type="paragraph" w:customStyle="1" w:styleId="54">
    <w:name w:val="表格内"/>
    <w:basedOn w:val="1"/>
    <w:autoRedefine/>
    <w:qFormat/>
    <w:uiPriority w:val="0"/>
    <w:pPr>
      <w:keepNext w:val="0"/>
      <w:keepLines w:val="0"/>
      <w:widowControl/>
      <w:suppressLineNumbers w:val="0"/>
      <w:adjustRightInd w:val="0"/>
      <w:snapToGrid w:val="0"/>
      <w:spacing w:before="0" w:beforeAutospacing="0" w:after="200" w:afterAutospacing="0" w:line="360" w:lineRule="exact"/>
      <w:ind w:left="0" w:right="0" w:firstLine="720" w:firstLineChars="200"/>
      <w:jc w:val="center"/>
    </w:pPr>
    <w:rPr>
      <w:rFonts w:hint="default" w:ascii="Calibri" w:hAnsi="Calibri" w:eastAsia="微软雅黑" w:cs="Calibri"/>
      <w:kern w:val="0"/>
      <w:sz w:val="22"/>
      <w:szCs w:val="21"/>
      <w:lang w:val="en-US" w:eastAsia="zh-CN" w:bidi="ar"/>
    </w:rPr>
  </w:style>
  <w:style w:type="paragraph" w:customStyle="1" w:styleId="55">
    <w:name w:val="表头"/>
    <w:basedOn w:val="5"/>
    <w:next w:val="1"/>
    <w:autoRedefine/>
    <w:qFormat/>
    <w:uiPriority w:val="0"/>
    <w:pPr>
      <w:widowControl w:val="0"/>
      <w:autoSpaceDE w:val="0"/>
      <w:autoSpaceDN w:val="0"/>
      <w:adjustRightInd w:val="0"/>
      <w:spacing w:line="480" w:lineRule="exact"/>
      <w:jc w:val="center"/>
    </w:pPr>
    <w:rPr>
      <w:rFonts w:ascii="Times New Roman" w:hAnsi="Times New Roman" w:eastAsia="宋体" w:cs="Times New Roman"/>
      <w:b/>
      <w:bCs/>
      <w:color w:val="000000"/>
      <w:sz w:val="24"/>
      <w:szCs w:val="24"/>
      <w:lang w:val="en-US" w:eastAsia="zh-CN" w:bidi="ar-SA"/>
    </w:rPr>
  </w:style>
  <w:style w:type="table" w:customStyle="1" w:styleId="56">
    <w:name w:val="Table Normal"/>
    <w:autoRedefine/>
    <w:unhideWhenUsed/>
    <w:qFormat/>
    <w:uiPriority w:val="0"/>
    <w:tblPr>
      <w:tblCellMar>
        <w:top w:w="0" w:type="dxa"/>
        <w:left w:w="0" w:type="dxa"/>
        <w:bottom w:w="0" w:type="dxa"/>
        <w:right w:w="0" w:type="dxa"/>
      </w:tblCellMar>
    </w:tblPr>
  </w:style>
  <w:style w:type="paragraph" w:customStyle="1" w:styleId="57">
    <w:name w:val="Char"/>
    <w:basedOn w:val="1"/>
    <w:next w:val="1"/>
    <w:autoRedefine/>
    <w:qFormat/>
    <w:uiPriority w:val="0"/>
    <w:pPr>
      <w:spacing w:line="360" w:lineRule="auto"/>
      <w:ind w:firstLine="200" w:firstLineChars="200"/>
    </w:pPr>
  </w:style>
  <w:style w:type="paragraph" w:customStyle="1" w:styleId="58">
    <w:name w:val="xl27"/>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Arial Unicode MS" w:hAnsi="Arial Unicode MS" w:eastAsia="Arial Unicode MS" w:cs="Arial Unicode MS"/>
      <w:sz w:val="18"/>
      <w:szCs w:val="18"/>
    </w:rPr>
  </w:style>
  <w:style w:type="paragraph" w:customStyle="1" w:styleId="59">
    <w:name w:val="中文报告书样式"/>
    <w:basedOn w:val="1"/>
    <w:autoRedefine/>
    <w:qFormat/>
    <w:uiPriority w:val="0"/>
    <w:pPr>
      <w:adjustRightInd w:val="0"/>
      <w:spacing w:line="420" w:lineRule="atLeast"/>
      <w:textAlignment w:val="baseline"/>
    </w:pPr>
    <w:rPr>
      <w:rFonts w:ascii="Verdana" w:hAnsi="Verdana"/>
      <w:b/>
      <w:bCs/>
      <w:kern w:val="24"/>
      <w:sz w:val="24"/>
      <w:szCs w:val="28"/>
      <w:lang w:eastAsia="en-US"/>
    </w:rPr>
  </w:style>
  <w:style w:type="paragraph" w:customStyle="1" w:styleId="60">
    <w:name w:val="正文新"/>
    <w:basedOn w:val="1"/>
    <w:autoRedefine/>
    <w:qFormat/>
    <w:uiPriority w:val="0"/>
    <w:pPr>
      <w:spacing w:line="460" w:lineRule="exact"/>
      <w:ind w:firstLine="480" w:firstLineChars="200"/>
    </w:pPr>
    <w:rPr>
      <w:sz w:val="24"/>
    </w:rPr>
  </w:style>
  <w:style w:type="character" w:customStyle="1" w:styleId="61">
    <w:name w:val="apple-style-span"/>
    <w:basedOn w:val="27"/>
    <w:autoRedefine/>
    <w:qFormat/>
    <w:uiPriority w:val="0"/>
  </w:style>
  <w:style w:type="paragraph" w:customStyle="1" w:styleId="62">
    <w:name w:val="Table Text"/>
    <w:basedOn w:val="1"/>
    <w:autoRedefine/>
    <w:semiHidden/>
    <w:qFormat/>
    <w:uiPriority w:val="0"/>
    <w:rPr>
      <w:rFonts w:ascii="宋体" w:hAnsi="宋体" w:eastAsia="宋体" w:cs="宋体"/>
      <w:sz w:val="20"/>
      <w:szCs w:val="20"/>
      <w:lang w:val="en-US" w:eastAsia="en-US" w:bidi="ar-SA"/>
    </w:rPr>
  </w:style>
  <w:style w:type="paragraph" w:customStyle="1" w:styleId="63">
    <w:name w:val="文本"/>
    <w:basedOn w:val="1"/>
    <w:autoRedefine/>
    <w:qFormat/>
    <w:uiPriority w:val="0"/>
    <w:pPr>
      <w:adjustRightInd w:val="0"/>
      <w:snapToGrid w:val="0"/>
      <w:spacing w:line="360" w:lineRule="auto"/>
      <w:ind w:firstLine="480" w:firstLineChars="200"/>
      <w:jc w:val="left"/>
    </w:pPr>
    <w:rPr>
      <w:sz w:val="24"/>
    </w:rPr>
  </w:style>
  <w:style w:type="paragraph" w:customStyle="1" w:styleId="64">
    <w:name w:val="表格1"/>
    <w:basedOn w:val="1"/>
    <w:next w:val="1"/>
    <w:autoRedefine/>
    <w:qFormat/>
    <w:uiPriority w:val="0"/>
    <w:pPr>
      <w:adjustRightInd w:val="0"/>
      <w:jc w:val="center"/>
    </w:pPr>
    <w:rPr>
      <w:kern w:val="0"/>
    </w:rPr>
  </w:style>
  <w:style w:type="paragraph" w:customStyle="1" w:styleId="65">
    <w:name w:val="列表段落1"/>
    <w:basedOn w:val="1"/>
    <w:autoRedefine/>
    <w:qFormat/>
    <w:uiPriority w:val="1"/>
    <w:pPr>
      <w:ind w:left="1364" w:hanging="601"/>
    </w:pPr>
    <w:rPr>
      <w:rFonts w:ascii="宋体" w:hAnsi="宋体" w:cs="宋体"/>
      <w:lang w:val="zh-CN" w:bidi="zh-CN"/>
    </w:rPr>
  </w:style>
  <w:style w:type="paragraph" w:customStyle="1" w:styleId="66">
    <w:name w:val="中电投生态"/>
    <w:basedOn w:val="1"/>
    <w:autoRedefine/>
    <w:qFormat/>
    <w:uiPriority w:val="0"/>
    <w:pPr>
      <w:autoSpaceDE w:val="0"/>
      <w:autoSpaceDN w:val="0"/>
      <w:adjustRightInd w:val="0"/>
      <w:snapToGrid w:val="0"/>
      <w:spacing w:line="360" w:lineRule="auto"/>
      <w:ind w:firstLine="1440" w:firstLineChars="200"/>
    </w:pPr>
    <w:rPr>
      <w:rFonts w:hint="eastAsia"/>
      <w:kern w:val="0"/>
      <w:sz w:val="24"/>
      <w:szCs w:val="21"/>
    </w:rPr>
  </w:style>
  <w:style w:type="paragraph" w:customStyle="1" w:styleId="67">
    <w:name w:val="生态环境报告表"/>
    <w:basedOn w:val="1"/>
    <w:autoRedefine/>
    <w:qFormat/>
    <w:uiPriority w:val="0"/>
    <w:pPr>
      <w:adjustRightInd w:val="0"/>
      <w:snapToGrid w:val="0"/>
      <w:spacing w:line="360" w:lineRule="auto"/>
      <w:ind w:firstLine="1440" w:firstLineChars="200"/>
      <w:jc w:val="left"/>
    </w:pPr>
    <w:rPr>
      <w:rFonts w:hint="eastAsia"/>
      <w:bCs/>
      <w:sz w:val="24"/>
      <w:szCs w:val="21"/>
    </w:rPr>
  </w:style>
  <w:style w:type="paragraph" w:customStyle="1" w:styleId="68">
    <w:name w:val="样式 正文缩进s4标题4表正文正文非缩进图标题段1Body Text(ch)缩进ALT+Z特点四号正文不...2"/>
    <w:basedOn w:val="5"/>
    <w:link w:val="69"/>
    <w:autoRedefine/>
    <w:qFormat/>
    <w:uiPriority w:val="0"/>
    <w:pPr>
      <w:ind w:firstLine="200"/>
    </w:pPr>
    <w:rPr>
      <w:rFonts w:ascii="宋体" w:hAnsi="宋体" w:eastAsia="仿宋_GB2312"/>
      <w:sz w:val="24"/>
    </w:rPr>
  </w:style>
  <w:style w:type="character" w:customStyle="1" w:styleId="69">
    <w:name w:val="样式 正文缩进s4标题4表正文正文非缩进图标题段1Body Text(ch)缩进ALT+Z特点四号正文不...2 Char"/>
    <w:link w:val="68"/>
    <w:autoRedefine/>
    <w:qFormat/>
    <w:uiPriority w:val="0"/>
    <w:rPr>
      <w:rFonts w:ascii="宋体" w:hAnsi="宋体" w:eastAsia="仿宋_GB2312"/>
      <w:sz w:val="24"/>
    </w:rPr>
  </w:style>
  <w:style w:type="paragraph" w:customStyle="1" w:styleId="70">
    <w:name w:val="样式 正文缩进s4标题4表正文正文非缩进图标题段1Body Text(ch)缩进ALT+Z特点四号正文不...3"/>
    <w:basedOn w:val="5"/>
    <w:autoRedefine/>
    <w:qFormat/>
    <w:uiPriority w:val="0"/>
    <w:pPr>
      <w:ind w:firstLine="200"/>
    </w:pPr>
    <w:rPr>
      <w:rFonts w:ascii="宋体" w:hAnsi="Calibri" w:eastAsia="仿宋_GB2312"/>
      <w:sz w:val="24"/>
    </w:rPr>
  </w:style>
  <w:style w:type="paragraph" w:customStyle="1" w:styleId="71">
    <w:name w:val="Table Paragraph"/>
    <w:basedOn w:val="1"/>
    <w:qFormat/>
    <w:uiPriority w:val="1"/>
    <w:pPr>
      <w:jc w:val="center"/>
    </w:pPr>
    <w:rPr>
      <w:rFonts w:ascii="宋体" w:hAnsi="宋体" w:eastAsia="宋体" w:cs="宋体"/>
      <w:lang w:val="zh-CN" w:eastAsia="zh-CN" w:bidi="zh-CN"/>
    </w:rPr>
  </w:style>
  <w:style w:type="character" w:customStyle="1" w:styleId="72">
    <w:name w:val="font61"/>
    <w:autoRedefine/>
    <w:qFormat/>
    <w:uiPriority w:val="0"/>
    <w:rPr>
      <w:rFonts w:hint="default" w:ascii="Times New Roman" w:hAnsi="Times New Roman" w:cs="Times New Roman"/>
      <w:color w:val="000000"/>
      <w:sz w:val="21"/>
      <w:szCs w:val="21"/>
      <w:u w:val="none"/>
    </w:rPr>
  </w:style>
  <w:style w:type="character" w:customStyle="1" w:styleId="73">
    <w:name w:val="font31"/>
    <w:autoRedefine/>
    <w:qFormat/>
    <w:uiPriority w:val="0"/>
    <w:rPr>
      <w:rFonts w:hint="default" w:ascii="Times New Roman" w:hAnsi="Times New Roman" w:cs="Times New Roman"/>
      <w:color w:val="000000"/>
      <w:sz w:val="21"/>
      <w:szCs w:val="21"/>
      <w:u w:val="none"/>
    </w:rPr>
  </w:style>
  <w:style w:type="character" w:customStyle="1" w:styleId="74">
    <w:name w:val="font11"/>
    <w:basedOn w:val="27"/>
    <w:autoRedefine/>
    <w:qFormat/>
    <w:uiPriority w:val="0"/>
    <w:rPr>
      <w:rFonts w:ascii="宋体" w:hAnsi="宋体" w:eastAsia="宋体" w:cs="宋体"/>
      <w:b/>
      <w:bCs/>
      <w:color w:val="000000"/>
      <w:sz w:val="40"/>
      <w:szCs w:val="40"/>
      <w:u w:val="none"/>
    </w:rPr>
  </w:style>
  <w:style w:type="character" w:customStyle="1" w:styleId="75">
    <w:name w:val="font21"/>
    <w:basedOn w:val="27"/>
    <w:autoRedefine/>
    <w:qFormat/>
    <w:uiPriority w:val="0"/>
    <w:rPr>
      <w:rFonts w:hint="default" w:ascii="Arial" w:hAnsi="Arial" w:cs="Arial"/>
      <w:color w:val="000000"/>
      <w:sz w:val="16"/>
      <w:szCs w:val="16"/>
      <w:u w:val="none"/>
    </w:rPr>
  </w:style>
  <w:style w:type="character" w:customStyle="1" w:styleId="76">
    <w:name w:val="font41"/>
    <w:basedOn w:val="27"/>
    <w:autoRedefine/>
    <w:qFormat/>
    <w:uiPriority w:val="0"/>
    <w:rPr>
      <w:rFonts w:hint="default" w:ascii="Arial" w:hAnsi="Arial" w:cs="Arial"/>
      <w:color w:val="000000"/>
      <w:sz w:val="15"/>
      <w:szCs w:val="15"/>
      <w:u w:val="none"/>
    </w:rPr>
  </w:style>
  <w:style w:type="character" w:customStyle="1" w:styleId="77">
    <w:name w:val="font51"/>
    <w:basedOn w:val="27"/>
    <w:autoRedefine/>
    <w:qFormat/>
    <w:uiPriority w:val="0"/>
    <w:rPr>
      <w:rFonts w:hint="default" w:ascii="Arial" w:hAnsi="Arial" w:cs="Arial"/>
      <w:color w:val="000000"/>
      <w:sz w:val="13"/>
      <w:szCs w:val="13"/>
      <w:u w:val="none"/>
    </w:rPr>
  </w:style>
  <w:style w:type="character" w:customStyle="1" w:styleId="78">
    <w:name w:val="font71"/>
    <w:basedOn w:val="27"/>
    <w:autoRedefine/>
    <w:qFormat/>
    <w:uiPriority w:val="0"/>
    <w:rPr>
      <w:rFonts w:hint="default" w:ascii="Arial" w:hAnsi="Arial" w:cs="Arial"/>
      <w:color w:val="000000"/>
      <w:sz w:val="19"/>
      <w:szCs w:val="19"/>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wmf"/><Relationship Id="rId23" Type="http://schemas.openxmlformats.org/officeDocument/2006/relationships/oleObject" Target="embeddings/oleObject4.bin"/><Relationship Id="rId22" Type="http://schemas.openxmlformats.org/officeDocument/2006/relationships/image" Target="media/image10.wmf"/><Relationship Id="rId21" Type="http://schemas.openxmlformats.org/officeDocument/2006/relationships/oleObject" Target="embeddings/oleObject3.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emf"/><Relationship Id="rId11" Type="http://schemas.openxmlformats.org/officeDocument/2006/relationships/oleObject" Target="embeddings/oleObject1.bin"/><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UyODQzNDk1OTIxIiwKCSJHcm91cElkIiA6ICIzMjM5Nzc0OTgiLAoJIkltYWdlIiA6ICJpVkJPUncwS0dnb0FBQUFOU1VoRVVnQUFCQlVBQUFINUNBWUFBQURlUHdaWkFBQUFBWE5TUjBJQXJzNGM2UUFBSUFCSlJFRlVlSnpzM1hsNFUyWDJCL0R2dVRkcDA5S1dzb2lJUmZ2RElsQzY1TjdBb0lJQ0tzaklvcUFqT0M2NE1LaTRvQTZpZ3NxaXVLSzRBVEl3Q0Fnb0Rncm9xQ002NklEaUFzMU5Gd3BvRlJSa3Myd3RkRTNlOC9zalNVM2FwQzJiNHN6NVBFOGZ5TDN2ZmUrYmtJYmNjOS8zSEVB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NkRYK1AralJNMHNqT1NoVkFBQUFBRWxGVGtTdVFtQ0MiLAoJIlRoZW1lIiA6ICIiLAoJIlR5cGUiIDogImZsb3ciLAoJIlZlcnNpb24iIDogIjIzIgp9Cg=="/>
    </extobj>
    <extobj name="ECB019B1-382A-4266-B25C-5B523AA43C14-2">
      <extobjdata type="ECB019B1-382A-4266-B25C-5B523AA43C14" data="ewoJIkZpbGVJZCIgOiAiMjUyODM2NjExNTQyIiwKCSJHcm91cElkIiA6ICIzMjM5Nzc0OTgiLAoJIkltYWdlIiA6ICJpVkJPUncwS0dnb0FBQUFOU1VoRVVnQUFBN2NBQUFDY0NBWUFBQUNrNTF4ckFBQUFBWE5TUjBJQXJzNGM2UUFBSUFCSlJFRlVlSnpzM1hkVVZFZjd3UEh2VWtRUUZSVnJzQVI3akFVVkZZMnhKR3FDQ2ErOXhSNk1HbnMzaWhGN0N5cUtzVVRGZ2lUMlRxSnZEQ1pFc2FDb0dNV28yRkJSUVFFQkYxaDJmMy93Mi91NjdnS0xrdGllenptZXc5NHlkeTRKcy9lNU0vTU1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MFZQcy93Q3BnbXFDcTRpc3Z3QUFBQUJKUlU1RXJrSmdnZz09IiwKCSJUaGVtZSIgOiAiIiwKCSJUeXBlIiA6ICJmbG93IiwKCSJWZXJzaW9uIiA6ICIxM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101</Pages>
  <Words>62558</Words>
  <Characters>69534</Characters>
  <Lines>9</Lines>
  <Paragraphs>2</Paragraphs>
  <TotalTime>3</TotalTime>
  <ScaleCrop>false</ScaleCrop>
  <LinksUpToDate>false</LinksUpToDate>
  <CharactersWithSpaces>70032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TAO涛</cp:lastModifiedBy>
  <cp:lastPrinted>2020-12-24T01:50:00Z</cp:lastPrinted>
  <dcterms:modified xsi:type="dcterms:W3CDTF">2024-08-27T02:39:08Z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49F4BFA356B2471686C857AC9EE0FBFB_13</vt:lpwstr>
  </property>
</Properties>
</file>