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rPr>
          <w:rFonts w:eastAsia="仿宋"/>
          <w:sz w:val="44"/>
          <w:szCs w:val="44"/>
        </w:rPr>
      </w:pPr>
    </w:p>
    <w:p>
      <w:pPr>
        <w:ind w:firstLine="1040"/>
        <w:rPr>
          <w:rFonts w:eastAsia="仿宋"/>
          <w:sz w:val="44"/>
          <w:szCs w:val="44"/>
        </w:rPr>
      </w:pPr>
    </w:p>
    <w:p>
      <w:pPr>
        <w:ind w:firstLine="1040"/>
        <w:rPr>
          <w:rFonts w:eastAsia="仿宋"/>
          <w:sz w:val="44"/>
          <w:szCs w:val="44"/>
        </w:rPr>
      </w:pPr>
    </w:p>
    <w:p>
      <w:pPr>
        <w:pageBreakBefore w:val="0"/>
        <w:widowControl w:val="0"/>
        <w:kinsoku/>
        <w:wordWrap/>
        <w:overflowPunct/>
        <w:topLinePunct w:val="0"/>
        <w:autoSpaceDE/>
        <w:autoSpaceDN/>
        <w:bidi w:val="0"/>
        <w:adjustRightInd/>
        <w:snapToGrid/>
        <w:spacing w:line="360" w:lineRule="auto"/>
        <w:ind w:left="2877" w:leftChars="513" w:hanging="1800" w:hangingChars="500"/>
        <w:jc w:val="both"/>
        <w:textAlignment w:val="auto"/>
        <w:rPr>
          <w:rFonts w:hint="default" w:ascii="Times New Roman" w:hAnsi="Times New Roman" w:eastAsia="宋体"/>
          <w:b w:val="0"/>
          <w:bCs w:val="0"/>
          <w:color w:val="auto"/>
          <w:spacing w:val="20"/>
          <w:kern w:val="2"/>
          <w:sz w:val="28"/>
          <w:szCs w:val="28"/>
          <w:u w:val="single"/>
          <w:lang w:val="en-US" w:eastAsia="zh-CN" w:bidi="ar-SA"/>
        </w:rPr>
      </w:pPr>
      <w:r>
        <w:rPr>
          <w:rFonts w:hint="eastAsia" w:ascii="仿宋_GB2312" w:eastAsia="仿宋_GB2312"/>
          <w:sz w:val="36"/>
          <w:szCs w:val="36"/>
        </w:rPr>
        <w:t>项目名称：</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阿拉尔天山雪食品发展有限责任公司日处理500吨小麦制粉项目       </w:t>
      </w:r>
    </w:p>
    <w:p>
      <w:pPr>
        <w:adjustRightInd w:val="0"/>
        <w:snapToGrid w:val="0"/>
        <w:spacing w:line="288" w:lineRule="auto"/>
        <w:ind w:firstLine="1040"/>
        <w:jc w:val="center"/>
        <w:rPr>
          <w:rFonts w:hint="default" w:ascii="仿宋_GB2312" w:eastAsia="仿宋_GB2312"/>
          <w:sz w:val="36"/>
          <w:szCs w:val="36"/>
          <w:u w:val="single"/>
          <w:lang w:val="en-US"/>
        </w:rPr>
      </w:pPr>
      <w:r>
        <w:rPr>
          <w:rFonts w:hint="eastAsia" w:ascii="仿宋_GB2312" w:eastAsia="仿宋_GB2312"/>
          <w:sz w:val="36"/>
          <w:szCs w:val="36"/>
        </w:rPr>
        <w:t>建设单位（盖章）：</w:t>
      </w:r>
      <w:r>
        <w:rPr>
          <w:rFonts w:hint="eastAsia" w:ascii="仿宋_GB2312" w:eastAsia="仿宋_GB2312"/>
          <w:sz w:val="36"/>
          <w:szCs w:val="36"/>
          <w:u w:val="single"/>
        </w:rPr>
        <w:t xml:space="preserve">  </w:t>
      </w:r>
      <w:r>
        <w:rPr>
          <w:rFonts w:hint="eastAsia" w:ascii="仿宋" w:hAnsi="仿宋" w:eastAsia="仿宋" w:cs="仿宋"/>
          <w:b w:val="0"/>
          <w:bCs w:val="0"/>
          <w:color w:val="auto"/>
          <w:spacing w:val="20"/>
          <w:kern w:val="2"/>
          <w:sz w:val="36"/>
          <w:szCs w:val="36"/>
          <w:u w:val="single"/>
          <w:lang w:val="en-US" w:eastAsia="zh-CN" w:bidi="ar-SA"/>
        </w:rPr>
        <w:t xml:space="preserve">阿拉尔天山雪食品发展有限责任公司  </w:t>
      </w: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2024年4月</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fmt="decimal" w:start="3"/>
          <w:cols w:space="720" w:num="1"/>
          <w:docGrid w:linePitch="312" w:charSpace="0"/>
        </w:sectPr>
      </w:pPr>
    </w:p>
    <w:p>
      <w:pPr>
        <w:pStyle w:val="15"/>
        <w:jc w:val="center"/>
        <w:outlineLvl w:val="0"/>
        <w:rPr>
          <w:rFonts w:hint="eastAsia" w:ascii="黑体" w:hAnsi="黑体" w:eastAsia="黑体"/>
          <w:snapToGrid w:val="0"/>
          <w:sz w:val="30"/>
          <w:szCs w:val="30"/>
        </w:rPr>
        <w:sectPr>
          <w:footerReference r:id="rId5" w:type="default"/>
          <w:pgSz w:w="11906" w:h="16838"/>
          <w:pgMar w:top="1701" w:right="1531" w:bottom="1701" w:left="1531" w:header="851" w:footer="1077" w:gutter="0"/>
          <w:pgNumType w:fmt="decimal"/>
          <w:cols w:space="720" w:num="1"/>
          <w:docGrid w:linePitch="312" w:charSpace="0"/>
        </w:sectPr>
      </w:pPr>
    </w:p>
    <w:p>
      <w:pPr>
        <w:pStyle w:val="15"/>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25"/>
        <w:gridCol w:w="1757"/>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建设项目名称</w:t>
            </w:r>
          </w:p>
        </w:tc>
        <w:tc>
          <w:tcPr>
            <w:tcW w:w="6488" w:type="dxa"/>
            <w:gridSpan w:val="3"/>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阿拉尔天山雪食品发展有限责任公司日处理500吨小麦制粉项目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2382" w:type="dxa"/>
            <w:gridSpan w:val="2"/>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项目代码</w:t>
            </w:r>
          </w:p>
        </w:tc>
        <w:tc>
          <w:tcPr>
            <w:tcW w:w="6488" w:type="dxa"/>
            <w:gridSpan w:val="3"/>
            <w:noWrap w:val="0"/>
            <w:vAlign w:val="center"/>
          </w:tcPr>
          <w:p>
            <w:pPr>
              <w:pStyle w:val="6"/>
              <w:kinsoku w:val="0"/>
              <w:overflowPunct w:val="0"/>
              <w:spacing w:beforeLines="0" w:afterLines="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2401-660100-04-01-387989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eastAsia" w:ascii="宋体" w:hAnsi="宋体" w:cs="宋体"/>
                <w:szCs w:val="21"/>
              </w:rPr>
            </w:pPr>
            <w:r>
              <w:rPr>
                <w:rFonts w:hint="eastAsia" w:ascii="宋体" w:hAnsi="宋体" w:cs="宋体"/>
                <w:szCs w:val="21"/>
              </w:rPr>
              <w:t>建设单位联系人</w:t>
            </w:r>
          </w:p>
        </w:tc>
        <w:tc>
          <w:tcPr>
            <w:tcW w:w="1637"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冯翔</w:t>
            </w:r>
          </w:p>
        </w:tc>
        <w:tc>
          <w:tcPr>
            <w:tcW w:w="2212" w:type="dxa"/>
            <w:noWrap w:val="0"/>
            <w:vAlign w:val="center"/>
          </w:tcPr>
          <w:p>
            <w:pPr>
              <w:adjustRightInd w:val="0"/>
              <w:snapToGrid w:val="0"/>
              <w:jc w:val="center"/>
              <w:rPr>
                <w:rFonts w:ascii="宋体" w:hAnsi="宋体" w:cs="宋体"/>
                <w:szCs w:val="21"/>
              </w:rPr>
            </w:pPr>
            <w:r>
              <w:rPr>
                <w:rFonts w:hint="eastAsia" w:ascii="宋体" w:hAnsi="宋体" w:cs="宋体"/>
                <w:szCs w:val="21"/>
              </w:rPr>
              <w:t>联系方式</w:t>
            </w:r>
          </w:p>
        </w:tc>
        <w:tc>
          <w:tcPr>
            <w:tcW w:w="2639" w:type="dxa"/>
            <w:noWrap w:val="0"/>
            <w:vAlign w:val="center"/>
          </w:tcPr>
          <w:p>
            <w:pPr>
              <w:adjustRightInd w:val="0"/>
              <w:snapToGrid w:val="0"/>
              <w:jc w:val="center"/>
              <w:rPr>
                <w:rFonts w:ascii="宋体" w:hAnsi="宋体" w:cs="宋体"/>
                <w:szCs w:val="21"/>
              </w:rPr>
            </w:pPr>
            <w:r>
              <w:rPr>
                <w:rFonts w:hint="eastAsia" w:ascii="宋体" w:hAnsi="宋体" w:cs="宋体"/>
                <w:szCs w:val="21"/>
              </w:rPr>
              <w:t>15299595390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建设地点</w:t>
            </w:r>
          </w:p>
        </w:tc>
        <w:tc>
          <w:tcPr>
            <w:tcW w:w="6488" w:type="dxa"/>
            <w:gridSpan w:val="3"/>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新疆阿拉尔市九团小微企业创业园百村千厂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highlight w:val="none"/>
              </w:rPr>
              <w:t>地理坐标</w:t>
            </w:r>
          </w:p>
        </w:tc>
        <w:tc>
          <w:tcPr>
            <w:tcW w:w="6488" w:type="dxa"/>
            <w:gridSpan w:val="3"/>
            <w:noWrap w:val="0"/>
            <w:vAlign w:val="center"/>
          </w:tcPr>
          <w:p>
            <w:pPr>
              <w:jc w:val="center"/>
              <w:rPr>
                <w:rFonts w:hint="default" w:ascii="宋体" w:hAnsi="宋体" w:eastAsia="宋体" w:cs="宋体"/>
                <w:szCs w:val="21"/>
                <w:lang w:val="en-US" w:eastAsia="zh-CN"/>
              </w:rPr>
            </w:pPr>
            <w:r>
              <w:rPr>
                <w:rFonts w:hint="default" w:ascii="Times New Roman" w:hAnsi="Times New Roman" w:cs="Times New Roman"/>
                <w:szCs w:val="21"/>
                <w:lang w:val="en-US" w:eastAsia="zh-CN"/>
              </w:rPr>
              <w:t>E：81°7′31.481″，N:40°33′46.719″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gridSpan w:val="2"/>
            <w:noWrap w:val="0"/>
            <w:tcMar>
              <w:top w:w="16" w:type="dxa"/>
              <w:left w:w="16" w:type="dxa"/>
              <w:right w:w="16" w:type="dxa"/>
            </w:tcMar>
            <w:vAlign w:val="center"/>
          </w:tcPr>
          <w:p>
            <w:pPr>
              <w:adjustRightInd w:val="0"/>
              <w:snapToGrid w:val="0"/>
              <w:jc w:val="center"/>
              <w:rPr>
                <w:rFonts w:hint="eastAsia" w:ascii="宋体" w:hAnsi="宋体" w:cs="宋体"/>
                <w:szCs w:val="21"/>
              </w:rPr>
            </w:pPr>
            <w:r>
              <w:rPr>
                <w:rFonts w:hint="eastAsia" w:ascii="宋体" w:hAnsi="宋体" w:cs="宋体"/>
                <w:szCs w:val="21"/>
              </w:rPr>
              <w:t>国民经济</w:t>
            </w:r>
          </w:p>
          <w:p>
            <w:pPr>
              <w:adjustRightInd w:val="0"/>
              <w:snapToGrid w:val="0"/>
              <w:jc w:val="center"/>
              <w:rPr>
                <w:rFonts w:ascii="宋体" w:hAnsi="宋体" w:cs="宋体"/>
                <w:szCs w:val="21"/>
              </w:rPr>
            </w:pPr>
            <w:r>
              <w:rPr>
                <w:rFonts w:hint="eastAsia" w:ascii="宋体" w:hAnsi="宋体" w:cs="宋体"/>
                <w:szCs w:val="21"/>
              </w:rPr>
              <w:t>行业类别</w:t>
            </w:r>
          </w:p>
        </w:tc>
        <w:tc>
          <w:tcPr>
            <w:tcW w:w="1637"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C1312 小麦加工</w:t>
            </w:r>
          </w:p>
        </w:tc>
        <w:tc>
          <w:tcPr>
            <w:tcW w:w="2212" w:type="dxa"/>
            <w:noWrap w:val="0"/>
            <w:vAlign w:val="center"/>
          </w:tcPr>
          <w:p>
            <w:pPr>
              <w:adjustRightInd w:val="0"/>
              <w:snapToGrid w:val="0"/>
              <w:jc w:val="center"/>
              <w:rPr>
                <w:rFonts w:ascii="宋体" w:hAnsi="宋体" w:cs="宋体"/>
                <w:szCs w:val="21"/>
              </w:rPr>
            </w:pPr>
            <w:bookmarkStart w:id="1" w:name="_Hlk49843745"/>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行业类别</w:t>
            </w:r>
            <w:bookmarkEnd w:id="1"/>
          </w:p>
        </w:tc>
        <w:tc>
          <w:tcPr>
            <w:tcW w:w="2639" w:type="dxa"/>
            <w:noWrap w:val="0"/>
            <w:vAlign w:val="center"/>
          </w:tcPr>
          <w:p>
            <w:pPr>
              <w:keepNext w:val="0"/>
              <w:keepLines w:val="0"/>
              <w:widowControl/>
              <w:suppressLineNumbers w:val="0"/>
              <w:jc w:val="center"/>
              <w:rPr>
                <w:rFonts w:ascii="宋体" w:hAnsi="宋体" w:cs="宋体"/>
                <w:szCs w:val="21"/>
              </w:rPr>
            </w:pPr>
            <w:r>
              <w:rPr>
                <w:rFonts w:hint="eastAsia" w:ascii="宋体" w:hAnsi="宋体" w:cs="宋体"/>
                <w:szCs w:val="21"/>
                <w:lang w:val="en-US" w:eastAsia="zh-CN"/>
              </w:rPr>
              <w:t>十、农副食品加工业-15谷物磨制 131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gridSpan w:val="2"/>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建设性质</w:t>
            </w:r>
          </w:p>
        </w:tc>
        <w:tc>
          <w:tcPr>
            <w:tcW w:w="1637" w:type="dxa"/>
            <w:noWrap w:val="0"/>
            <w:vAlign w:val="center"/>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新建（迁建）</w:t>
            </w:r>
          </w:p>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改建</w:t>
            </w:r>
          </w:p>
          <w:p>
            <w:pPr>
              <w:jc w:val="center"/>
              <w:rPr>
                <w:rFonts w:hint="eastAsia" w:ascii="宋体" w:hAnsi="宋体" w:cs="宋体"/>
                <w:szCs w:val="21"/>
              </w:rPr>
            </w:pPr>
            <w:r>
              <w:rPr>
                <w:rFonts w:hint="eastAsia" w:ascii="宋体" w:hAnsi="宋体" w:cs="宋体"/>
                <w:szCs w:val="21"/>
                <w:lang w:eastAsia="zh-CN"/>
              </w:rPr>
              <w:t>□</w:t>
            </w:r>
            <w:r>
              <w:rPr>
                <w:rFonts w:hint="eastAsia" w:ascii="宋体" w:hAnsi="宋体" w:cs="宋体"/>
                <w:szCs w:val="21"/>
              </w:rPr>
              <w:t>扩建</w:t>
            </w:r>
          </w:p>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技术改造</w:t>
            </w:r>
          </w:p>
        </w:tc>
        <w:tc>
          <w:tcPr>
            <w:tcW w:w="221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申报情形</w:t>
            </w:r>
          </w:p>
        </w:tc>
        <w:tc>
          <w:tcPr>
            <w:tcW w:w="2639" w:type="dxa"/>
            <w:noWrap w:val="0"/>
            <w:vAlign w:val="center"/>
          </w:tcPr>
          <w:p>
            <w:pPr>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首次申报项目</w:t>
            </w:r>
          </w:p>
          <w:p>
            <w:pPr>
              <w:jc w:val="center"/>
              <w:rPr>
                <w:rFonts w:ascii="宋体" w:hAnsi="宋体" w:cs="宋体"/>
                <w:szCs w:val="21"/>
              </w:rPr>
            </w:pPr>
            <w:r>
              <w:rPr>
                <w:rFonts w:hint="eastAsia" w:ascii="宋体" w:hAnsi="宋体" w:cs="宋体"/>
                <w:szCs w:val="21"/>
              </w:rPr>
              <w:t>□不予批准后再次申报项目</w:t>
            </w:r>
          </w:p>
          <w:p>
            <w:pPr>
              <w:jc w:val="center"/>
              <w:rPr>
                <w:rFonts w:ascii="宋体" w:hAnsi="宋体" w:cs="宋体"/>
                <w:szCs w:val="21"/>
              </w:rPr>
            </w:pPr>
            <w:r>
              <w:rPr>
                <w:rFonts w:hint="eastAsia" w:ascii="宋体" w:hAnsi="宋体" w:cs="宋体"/>
                <w:szCs w:val="21"/>
              </w:rPr>
              <w:t>□超五年重新审核项目</w:t>
            </w:r>
          </w:p>
          <w:p>
            <w:pPr>
              <w:jc w:val="center"/>
              <w:rPr>
                <w:rFonts w:ascii="宋体" w:hAnsi="宋体" w:cs="宋体"/>
                <w:szCs w:val="21"/>
              </w:rPr>
            </w:pPr>
            <w:r>
              <w:rPr>
                <w:rFonts w:hint="eastAsia" w:ascii="宋体" w:hAnsi="宋体" w:cs="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gridSpan w:val="2"/>
            <w:noWrap w:val="0"/>
            <w:tcMar>
              <w:top w:w="16" w:type="dxa"/>
              <w:left w:w="16" w:type="dxa"/>
              <w:right w:w="16" w:type="dxa"/>
            </w:tcMar>
            <w:vAlign w:val="center"/>
          </w:tcPr>
          <w:p>
            <w:pPr>
              <w:adjustRightInd w:val="0"/>
              <w:snapToGrid w:val="0"/>
              <w:jc w:val="center"/>
              <w:rPr>
                <w:rFonts w:hint="eastAsia"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ascii="宋体" w:hAnsi="宋体" w:cs="宋体"/>
                <w:szCs w:val="21"/>
              </w:rPr>
            </w:pPr>
            <w:r>
              <w:rPr>
                <w:rFonts w:hint="eastAsia" w:ascii="宋体" w:hAnsi="宋体" w:cs="宋体"/>
                <w:szCs w:val="21"/>
              </w:rPr>
              <w:t>备案）部门（选填）</w:t>
            </w:r>
          </w:p>
        </w:tc>
        <w:tc>
          <w:tcPr>
            <w:tcW w:w="1637"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师市发改（农经）</w:t>
            </w:r>
          </w:p>
        </w:tc>
        <w:tc>
          <w:tcPr>
            <w:tcW w:w="2212"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hint="eastAsia" w:ascii="宋体" w:hAnsi="宋体" w:cs="宋体"/>
                <w:szCs w:val="21"/>
              </w:rPr>
            </w:pPr>
            <w:r>
              <w:rPr>
                <w:rFonts w:hint="eastAsia" w:ascii="宋体" w:hAnsi="宋体" w:cs="宋体"/>
                <w:szCs w:val="21"/>
              </w:rPr>
              <w:t>备案）文号（选填）</w:t>
            </w:r>
          </w:p>
        </w:tc>
        <w:tc>
          <w:tcPr>
            <w:tcW w:w="2639"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备[2024]5号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总投资（万元）</w:t>
            </w:r>
          </w:p>
        </w:tc>
        <w:tc>
          <w:tcPr>
            <w:tcW w:w="1637" w:type="dxa"/>
            <w:noWrap w:val="0"/>
            <w:vAlign w:val="center"/>
          </w:tcPr>
          <w:p>
            <w:pPr>
              <w:adjustRightInd w:val="0"/>
              <w:snapToGrid w:val="0"/>
              <w:jc w:val="center"/>
              <w:rPr>
                <w:rFonts w:hint="default" w:ascii="宋体" w:hAnsi="宋体" w:cs="宋体"/>
                <w:szCs w:val="21"/>
                <w:lang w:val="en-US"/>
              </w:rPr>
            </w:pPr>
            <w:r>
              <w:rPr>
                <w:rFonts w:hint="eastAsia" w:ascii="宋体" w:hAnsi="宋体" w:cs="宋体"/>
                <w:color w:val="auto"/>
                <w:spacing w:val="20"/>
                <w:sz w:val="21"/>
                <w:szCs w:val="21"/>
                <w:lang w:val="en-US" w:eastAsia="zh-CN"/>
              </w:rPr>
              <w:t>18000</w:t>
            </w:r>
          </w:p>
        </w:tc>
        <w:tc>
          <w:tcPr>
            <w:tcW w:w="2212"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highlight w:val="none"/>
              </w:rPr>
              <w:t>环保投资（万元）</w:t>
            </w:r>
          </w:p>
        </w:tc>
        <w:tc>
          <w:tcPr>
            <w:tcW w:w="2639"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环保投资占比（</w:t>
            </w:r>
            <w:r>
              <w:rPr>
                <w:rFonts w:ascii="宋体" w:hAnsi="宋体" w:cs="宋体"/>
                <w:szCs w:val="21"/>
              </w:rPr>
              <w:t>%</w:t>
            </w:r>
            <w:r>
              <w:rPr>
                <w:rFonts w:hint="eastAsia" w:ascii="宋体" w:hAnsi="宋体" w:cs="宋体"/>
                <w:szCs w:val="21"/>
              </w:rPr>
              <w:t>）</w:t>
            </w:r>
          </w:p>
        </w:tc>
        <w:tc>
          <w:tcPr>
            <w:tcW w:w="1637"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0.88</w:t>
            </w:r>
          </w:p>
        </w:tc>
        <w:tc>
          <w:tcPr>
            <w:tcW w:w="2212"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施工工期</w:t>
            </w:r>
          </w:p>
        </w:tc>
        <w:tc>
          <w:tcPr>
            <w:tcW w:w="2639"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noWrap w:val="0"/>
            <w:tcMar>
              <w:top w:w="16" w:type="dxa"/>
              <w:left w:w="16" w:type="dxa"/>
              <w:right w:w="16" w:type="dxa"/>
            </w:tcMar>
            <w:vAlign w:val="center"/>
          </w:tcPr>
          <w:p>
            <w:pPr>
              <w:adjustRightInd w:val="0"/>
              <w:snapToGrid w:val="0"/>
              <w:jc w:val="center"/>
              <w:rPr>
                <w:rFonts w:hint="eastAsia" w:ascii="宋体" w:hAnsi="宋体" w:cs="宋体"/>
                <w:szCs w:val="21"/>
              </w:rPr>
            </w:pPr>
            <w:r>
              <w:rPr>
                <w:rFonts w:hint="eastAsia" w:ascii="宋体" w:hAnsi="宋体" w:cs="宋体"/>
                <w:szCs w:val="21"/>
              </w:rPr>
              <w:t>是否开工建设</w:t>
            </w:r>
          </w:p>
        </w:tc>
        <w:tc>
          <w:tcPr>
            <w:tcW w:w="1637" w:type="dxa"/>
            <w:noWrap w:val="0"/>
            <w:vAlign w:val="center"/>
          </w:tcPr>
          <w:p>
            <w:pPr>
              <w:adjustRightInd w:val="0"/>
              <w:snapToGrid w:val="0"/>
              <w:jc w:val="center"/>
              <w:rPr>
                <w:rFonts w:ascii="宋体" w:hAnsi="宋体" w:cs="宋体"/>
                <w:szCs w:val="21"/>
              </w:rPr>
            </w:pPr>
            <w:r>
              <w:rPr>
                <w:rFonts w:hint="eastAsia" w:ascii="宋体" w:hAnsi="宋体" w:cs="宋体"/>
                <w:szCs w:val="21"/>
                <w:lang w:eastAsia="zh-CN"/>
              </w:rPr>
              <w:t>☑</w:t>
            </w:r>
            <w:r>
              <w:rPr>
                <w:rFonts w:hint="eastAsia" w:ascii="宋体" w:hAnsi="宋体" w:cs="宋体"/>
                <w:szCs w:val="21"/>
              </w:rPr>
              <w:t>否</w:t>
            </w:r>
          </w:p>
          <w:p>
            <w:pPr>
              <w:adjustRightInd w:val="0"/>
              <w:snapToGrid w:val="0"/>
              <w:jc w:val="center"/>
              <w:rPr>
                <w:rFonts w:ascii="宋体" w:hAnsi="宋体" w:cs="宋体"/>
                <w:szCs w:val="21"/>
              </w:rPr>
            </w:pPr>
            <w:r>
              <w:rPr>
                <w:rFonts w:hint="eastAsia" w:ascii="宋体" w:hAnsi="宋体" w:cs="宋体"/>
                <w:szCs w:val="21"/>
              </w:rPr>
              <w:t>□是：</w:t>
            </w:r>
          </w:p>
        </w:tc>
        <w:tc>
          <w:tcPr>
            <w:tcW w:w="2212" w:type="dxa"/>
            <w:noWrap w:val="0"/>
            <w:tcMar>
              <w:top w:w="16" w:type="dxa"/>
              <w:left w:w="16" w:type="dxa"/>
              <w:right w:w="16" w:type="dxa"/>
            </w:tcMar>
            <w:vAlign w:val="center"/>
          </w:tcPr>
          <w:p>
            <w:pPr>
              <w:adjustRightInd w:val="0"/>
              <w:snapToGrid w:val="0"/>
              <w:jc w:val="center"/>
              <w:rPr>
                <w:rFonts w:ascii="宋体" w:hAnsi="宋体" w:cs="宋体"/>
                <w:spacing w:val="-6"/>
                <w:szCs w:val="21"/>
              </w:rPr>
            </w:pPr>
            <w:r>
              <w:rPr>
                <w:rFonts w:hint="eastAsia" w:ascii="宋体" w:hAnsi="宋体" w:cs="宋体"/>
                <w:spacing w:val="-6"/>
                <w:szCs w:val="21"/>
              </w:rPr>
              <w:t>用地（用海）</w:t>
            </w:r>
          </w:p>
          <w:p>
            <w:pPr>
              <w:adjustRightInd w:val="0"/>
              <w:snapToGrid w:val="0"/>
              <w:jc w:val="center"/>
              <w:rPr>
                <w:rFonts w:hint="eastAsia" w:ascii="宋体" w:hAnsi="宋体" w:cs="宋体"/>
                <w:szCs w:val="21"/>
              </w:rPr>
            </w:pPr>
            <w:r>
              <w:rPr>
                <w:rFonts w:hint="eastAsia" w:ascii="宋体" w:hAnsi="宋体" w:cs="宋体"/>
                <w:spacing w:val="-6"/>
                <w:szCs w:val="21"/>
              </w:rPr>
              <w:t>面积（</w:t>
            </w:r>
            <w:r>
              <w:rPr>
                <w:rFonts w:ascii="宋体" w:hAnsi="宋体" w:cs="宋体"/>
                <w:spacing w:val="-6"/>
                <w:szCs w:val="21"/>
              </w:rPr>
              <w:t>m</w:t>
            </w:r>
            <w:r>
              <w:rPr>
                <w:rFonts w:ascii="宋体" w:hAnsi="宋体" w:cs="宋体"/>
                <w:spacing w:val="-6"/>
                <w:szCs w:val="21"/>
                <w:vertAlign w:val="superscript"/>
              </w:rPr>
              <w:t>2</w:t>
            </w:r>
            <w:r>
              <w:rPr>
                <w:rFonts w:hint="eastAsia" w:ascii="宋体" w:hAnsi="宋体" w:cs="宋体"/>
                <w:spacing w:val="-6"/>
                <w:szCs w:val="21"/>
              </w:rPr>
              <w:t>）</w:t>
            </w:r>
          </w:p>
        </w:tc>
        <w:tc>
          <w:tcPr>
            <w:tcW w:w="2639"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103102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专项评价设置情况</w:t>
            </w:r>
          </w:p>
        </w:tc>
        <w:tc>
          <w:tcPr>
            <w:tcW w:w="6488" w:type="dxa"/>
            <w:gridSpan w:val="3"/>
            <w:noWrap w:val="0"/>
            <w:vAlign w:val="center"/>
          </w:tcPr>
          <w:p>
            <w:pPr>
              <w:autoSpaceDE w:val="0"/>
              <w:autoSpaceDN w:val="0"/>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382" w:type="dxa"/>
            <w:gridSpan w:val="2"/>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szCs w:val="21"/>
              </w:rPr>
              <w:t>规划情况</w:t>
            </w:r>
          </w:p>
        </w:tc>
        <w:tc>
          <w:tcPr>
            <w:tcW w:w="6488" w:type="dxa"/>
            <w:gridSpan w:val="3"/>
            <w:noWrap w:val="0"/>
            <w:vAlign w:val="center"/>
          </w:tcPr>
          <w:p>
            <w:pPr>
              <w:autoSpaceDE w:val="0"/>
              <w:autoSpaceDN w:val="0"/>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pPr>
              <w:adjustRightInd w:val="0"/>
              <w:snapToGrid w:val="0"/>
              <w:jc w:val="center"/>
              <w:rPr>
                <w:rFonts w:ascii="宋体" w:hAnsi="宋体" w:cs="宋体"/>
                <w:szCs w:val="21"/>
              </w:rPr>
            </w:pPr>
            <w:r>
              <w:rPr>
                <w:rFonts w:hint="eastAsia" w:ascii="宋体" w:hAnsi="宋体" w:cs="宋体"/>
                <w:szCs w:val="21"/>
              </w:rPr>
              <w:t>规划环境影响</w:t>
            </w:r>
          </w:p>
          <w:p>
            <w:pPr>
              <w:adjustRightInd w:val="0"/>
              <w:snapToGrid w:val="0"/>
              <w:jc w:val="center"/>
              <w:rPr>
                <w:rFonts w:hint="eastAsia" w:ascii="宋体" w:hAnsi="宋体" w:cs="宋体"/>
                <w:kern w:val="0"/>
                <w:szCs w:val="21"/>
              </w:rPr>
            </w:pPr>
            <w:r>
              <w:rPr>
                <w:rFonts w:hint="eastAsia" w:ascii="宋体" w:hAnsi="宋体" w:cs="宋体"/>
                <w:szCs w:val="21"/>
              </w:rPr>
              <w:t>评价情况</w:t>
            </w:r>
          </w:p>
        </w:tc>
        <w:tc>
          <w:tcPr>
            <w:tcW w:w="6488" w:type="dxa"/>
            <w:gridSpan w:val="3"/>
            <w:noWrap w:val="0"/>
            <w:vAlign w:val="center"/>
          </w:tcPr>
          <w:p>
            <w:pPr>
              <w:autoSpaceDE w:val="0"/>
              <w:autoSpaceDN w:val="0"/>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gridSpan w:val="2"/>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规划及规划环境</w:t>
            </w:r>
          </w:p>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影响评价符合性分析</w:t>
            </w:r>
          </w:p>
        </w:tc>
        <w:tc>
          <w:tcPr>
            <w:tcW w:w="6488" w:type="dxa"/>
            <w:gridSpan w:val="3"/>
            <w:noWrap w:val="0"/>
            <w:vAlign w:val="center"/>
          </w:tcPr>
          <w:p>
            <w:pPr>
              <w:autoSpaceDE w:val="0"/>
              <w:autoSpaceDN w:val="0"/>
              <w:adjustRightInd w:val="0"/>
              <w:snapToGrid w:val="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25"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Cs w:val="21"/>
              </w:rPr>
              <w:t>其他符合性分析</w:t>
            </w:r>
          </w:p>
        </w:tc>
        <w:tc>
          <w:tcPr>
            <w:tcW w:w="8245" w:type="dxa"/>
            <w:gridSpan w:val="4"/>
            <w:noWrap w:val="0"/>
            <w:vAlign w:val="center"/>
          </w:tcPr>
          <w:p>
            <w:pPr>
              <w:pStyle w:val="6"/>
              <w:keepNext w:val="0"/>
              <w:keepLines w:val="0"/>
              <w:pageBreakBefore w:val="0"/>
              <w:kinsoku w:val="0"/>
              <w:wordWrap/>
              <w:overflowPunct w:val="0"/>
              <w:topLinePunct w:val="0"/>
              <w:autoSpaceDE/>
              <w:autoSpaceDN/>
              <w:bidi w:val="0"/>
              <w:adjustRightInd/>
              <w:spacing w:before="0" w:after="0" w:line="360" w:lineRule="auto"/>
              <w:ind w:right="0" w:firstLine="482" w:firstLineChars="200"/>
              <w:jc w:val="both"/>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1 选址合理性分析</w:t>
            </w:r>
          </w:p>
          <w:p>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kern w:val="0"/>
                <w:sz w:val="24"/>
                <w:szCs w:val="24"/>
                <w:lang w:val="en-US" w:eastAsia="zh-CN"/>
              </w:rPr>
              <w:t>项目位于新疆阿拉尔市九团小微企业创业园百村千厂1-96#。中心地理坐标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E：81°7′31.481″，N:40°33′46.719″</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kern w:val="2"/>
                <w:sz w:val="24"/>
                <w:szCs w:val="24"/>
                <w:lang w:val="en-US" w:eastAsia="zh-CN" w:bidi="ar-SA"/>
              </w:rPr>
              <w:t>阿拉尔天山雪食品发展有限责任公司日处理500吨小麦制粉项目建设项目土地性质为工业用地，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符合国家土地政策要求。项目交通方便，水、电、供应充足</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项目区周围无学校、医院、居民区、军事基地、自然保护区等环境敏感点，项目运营对周边环境影响较小。综上所述，项目选址区域无环境制约因素，从环境保护角度考虑选址合理。</w:t>
            </w:r>
          </w:p>
          <w:p>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 xml:space="preserve">2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产业政策符合性分析</w:t>
            </w:r>
          </w:p>
          <w:p>
            <w:pPr>
              <w:keepNext w:val="0"/>
              <w:keepLines w:val="0"/>
              <w:pageBreakBefore w:val="0"/>
              <w:wordWrap/>
              <w:topLinePunct w:val="0"/>
              <w:autoSpaceDE/>
              <w:autoSpaceDN/>
              <w:bidi w:val="0"/>
              <w:adjustRightInd/>
              <w:spacing w:line="360" w:lineRule="auto"/>
              <w:ind w:right="0" w:firstLine="56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根据《产业结构调整指导目录（20</w:t>
            </w:r>
            <w:r>
              <w:rPr>
                <w:rFonts w:hint="eastAsia" w:asciiTheme="minorEastAsia" w:hAnsiTheme="minorEastAsia" w:eastAsiaTheme="minorEastAsia" w:cstheme="minorEastAsia"/>
                <w:color w:val="000000" w:themeColor="text1"/>
                <w:sz w:val="24"/>
                <w:szCs w:val="24"/>
                <w:lang w:val="en-US" w:eastAsia="zh-CN" w:bidi="ar"/>
                <w14:textFill>
                  <w14:solidFill>
                    <w14:schemeClr w14:val="tx1"/>
                  </w14:solidFill>
                </w14:textFill>
              </w:rPr>
              <w:t>24</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年本）》，本项目</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不属于禁止、鼓励、限制类</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，属于</w:t>
            </w:r>
            <w:r>
              <w:rPr>
                <w:rFonts w:hint="eastAsia" w:asciiTheme="minorEastAsia" w:hAnsiTheme="minorEastAsia" w:eastAsiaTheme="minorEastAsia" w:cstheme="minorEastAsia"/>
                <w:color w:val="000000" w:themeColor="text1"/>
                <w:sz w:val="24"/>
                <w:szCs w:val="24"/>
                <w:highlight w:val="none"/>
                <w:lang w:val="en-US" w:eastAsia="zh-CN" w:bidi="ar"/>
                <w14:textFill>
                  <w14:solidFill>
                    <w14:schemeClr w14:val="tx1"/>
                  </w14:solidFill>
                </w14:textFill>
              </w:rPr>
              <w:t>允许</w:t>
            </w:r>
            <w:r>
              <w:rPr>
                <w:rFonts w:hint="eastAsia" w:asciiTheme="minorEastAsia" w:hAnsiTheme="minorEastAsia" w:eastAsiaTheme="minorEastAsia" w:cstheme="minorEastAsia"/>
                <w:color w:val="000000" w:themeColor="text1"/>
                <w:sz w:val="24"/>
                <w:szCs w:val="24"/>
                <w:highlight w:val="none"/>
                <w:lang w:bidi="ar"/>
                <w14:textFill>
                  <w14:solidFill>
                    <w14:schemeClr w14:val="tx1"/>
                  </w14:solidFill>
                </w14:textFill>
              </w:rPr>
              <w:t>类，因此，项目建设符合国</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家现行产业政策要求</w:t>
            </w:r>
            <w:r>
              <w:rPr>
                <w:rFonts w:hint="eastAsia" w:asciiTheme="minorEastAsia" w:hAnsiTheme="minorEastAsia" w:eastAsiaTheme="minorEastAsia" w:cstheme="minorEastAsia"/>
                <w:color w:val="000000" w:themeColor="text1"/>
                <w:sz w:val="24"/>
                <w:szCs w:val="24"/>
                <w:lang w:eastAsia="zh-CN" w:bidi="ar"/>
                <w14:textFill>
                  <w14:solidFill>
                    <w14:schemeClr w14:val="tx1"/>
                  </w14:solidFill>
                </w14:textFill>
              </w:rPr>
              <w:t>。</w:t>
            </w:r>
          </w:p>
          <w:p>
            <w:pPr>
              <w:spacing w:line="360" w:lineRule="auto"/>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sz w:val="24"/>
                <w:szCs w:val="24"/>
                <w:lang w:val="en-US" w:eastAsia="zh-CN"/>
              </w:rPr>
              <w:t xml:space="preserve">3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“三线一单”符合性分析</w:t>
            </w:r>
          </w:p>
          <w:p>
            <w:pPr>
              <w:spacing w:line="360" w:lineRule="auto"/>
              <w:ind w:firstLine="56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根据环境保护部《关于以改善环境质量为核心加强环境影响评价管理的通知》（环环评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〔2016〕</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150号），三线清单中的三线是指“生态保护红线、环境质量底线、资源利用上线”，一清单为生态环境准入清单。</w:t>
            </w:r>
          </w:p>
          <w:p>
            <w:pPr>
              <w:spacing w:line="360" w:lineRule="auto"/>
              <w:ind w:firstLine="562"/>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生态保护红线</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生态保护红线是生态空间范围内具有特殊重要生态功能必须实行强制性严格保护的区域。</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kern w:val="0"/>
                <w:sz w:val="24"/>
                <w:szCs w:val="24"/>
                <w:lang w:val="en-US" w:eastAsia="zh-CN"/>
              </w:rPr>
              <w:t>项目位于新疆阿拉尔市九团小微企业创业园百村千厂1-96#。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用地性质为工业用地，不属于自然保护区、风景名胜区、森林公园等生态敏感区，选址不位于生态保护红线区域</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p>
          <w:p>
            <w:pPr>
              <w:autoSpaceDE w:val="0"/>
              <w:autoSpaceDN w:val="0"/>
              <w:adjustRightInd w:val="0"/>
              <w:snapToGrid w:val="0"/>
              <w:spacing w:line="360" w:lineRule="auto"/>
              <w:ind w:firstLine="562"/>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w:t>
            </w: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环境质量底线</w:t>
            </w:r>
          </w:p>
          <w:p>
            <w:pPr>
              <w:autoSpaceDE w:val="0"/>
              <w:autoSpaceDN w:val="0"/>
              <w:adjustRightInd w:val="0"/>
              <w:snapToGrid w:val="0"/>
              <w:spacing w:line="360" w:lineRule="auto"/>
              <w:ind w:firstLine="56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环境质量底线就是在符合环境功能区划和环境管理的基础上，确保污染物排放不对区域功能区划造成影</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响，污染物排放总量低于大气环境容量。</w:t>
            </w:r>
          </w:p>
          <w:p>
            <w:pPr>
              <w:spacing w:line="360" w:lineRule="auto"/>
              <w:ind w:firstLine="56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①大气环境：项目运营期主</w:t>
            </w:r>
            <w:bookmarkStart w:id="7" w:name="_GoBack"/>
            <w:bookmarkEnd w:id="7"/>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要有组织废气为原料处理废气、小麦加工破碎时产生的废气，项目废气经处理后由排气筒有组织排放。在严格执行环评中所提出的废气治理措施后，满足相应排放标准，排放量较少，对环境空气影响较小，不会降低区域环境空气质量。</w:t>
            </w:r>
          </w:p>
          <w:p>
            <w:pPr>
              <w:spacing w:line="360" w:lineRule="auto"/>
              <w:ind w:firstLine="480" w:firstLineChars="20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②水环境：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项目产生的生产废水主要为净化废水，用于厂区绿化用水，</w:t>
            </w:r>
            <w:r>
              <w:rPr>
                <w:rFonts w:hint="eastAsia"/>
                <w:sz w:val="24"/>
                <w:szCs w:val="24"/>
                <w:lang w:val="en-US" w:eastAsia="zh-CN"/>
              </w:rPr>
              <w:t>冬季废水储存于厂区内消防水池中，待第二年回暖后用于厂区绿化</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；生活污水直接进入下水管网，</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最终进入</w:t>
            </w:r>
            <w:r>
              <w:rPr>
                <w:rFonts w:hint="eastAsia"/>
                <w:color w:val="000000"/>
                <w:sz w:val="24"/>
                <w:szCs w:val="24"/>
                <w:lang w:val="en-US" w:eastAsia="zh-CN"/>
              </w:rPr>
              <w:t>九团城镇污水处理厂</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处理，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本项目建设对周边水环境质量影响较小，不会降低区域水环境质量</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p>
          <w:p>
            <w:pPr>
              <w:spacing w:line="360" w:lineRule="auto"/>
              <w:ind w:firstLine="560"/>
              <w:rPr>
                <w:rFonts w:hint="eastAsia" w:asciiTheme="minorEastAsia" w:hAnsiTheme="minorEastAsia" w:eastAsiaTheme="minorEastAsia" w:cstheme="minorEastAsia"/>
                <w:color w:val="000000" w:themeColor="text1"/>
                <w:kern w:val="2"/>
                <w:sz w:val="24"/>
                <w:szCs w:val="24"/>
                <w:highlight w:val="red"/>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③土</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壤环境：</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项目严格执行环评中所提出的土壤及地下水治理措施，采取分区防渗后，对区域土壤环境影响较小，不会降低项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目区及周边土壤环境质量</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autoSpaceDE w:val="0"/>
              <w:autoSpaceDN w:val="0"/>
              <w:adjustRightInd w:val="0"/>
              <w:snapToGrid w:val="0"/>
              <w:spacing w:line="360" w:lineRule="auto"/>
              <w:ind w:firstLine="562"/>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（3）资源利用上线</w:t>
            </w:r>
          </w:p>
          <w:p>
            <w:pPr>
              <w:spacing w:line="360" w:lineRule="auto"/>
              <w:ind w:firstLine="56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资源是环</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境的载体，本项目属于新建项目，用地为团场土地资源；项目区用水主要为生活用水，生产用水等，工作人员30人，用水来自园区供水，</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能够满足本项目用水要求</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项目基本符合资源利用上线要求。</w:t>
            </w:r>
          </w:p>
          <w:p>
            <w:pPr>
              <w:spacing w:line="360" w:lineRule="auto"/>
              <w:ind w:firstLine="562"/>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（4）生态环境准入清单</w:t>
            </w:r>
          </w:p>
          <w:p>
            <w:pPr>
              <w:spacing w:line="360" w:lineRule="auto"/>
              <w:ind w:firstLine="56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本项目为谷物磨制行业，</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项目未被列入《新疆维吾尔自治区28个国家重点生态功能区县（市）产业准入负面清单（试行）》、《新疆维吾尔自治区17个新增纳入国家重点生态功能区县（市）产业准入负面清单（试行）》限制目录</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w:t>
            </w:r>
          </w:p>
          <w:p>
            <w:pPr>
              <w:spacing w:line="360" w:lineRule="auto"/>
              <w:ind w:firstLine="560"/>
              <w:rPr>
                <w:rFonts w:hint="eastAsia" w:asciiTheme="minorEastAsia" w:hAnsiTheme="minorEastAsia" w:eastAsiaTheme="minorEastAsia" w:cstheme="minorEastAsia"/>
                <w:color w:val="C00000"/>
                <w:kern w:val="2"/>
                <w:sz w:val="24"/>
                <w:szCs w:val="24"/>
                <w:lang w:val="en-US" w:eastAsia="zh-CN" w:bidi="ar-SA"/>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第一师阿拉尔市“三线一单”生态环境分区管控方案</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t>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市共划定环境管控单元共65个，分为优先保护单元16</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个</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、重点管控单</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元33个、一般管控单元16个</w:t>
            </w:r>
            <w:r>
              <w:rPr>
                <w:rFonts w:hint="eastAsia" w:asciiTheme="minorEastAsia" w:hAnsiTheme="minorEastAsia" w:eastAsiaTheme="minorEastAsia" w:cstheme="minorEastAsia"/>
                <w:color w:val="000000" w:themeColor="text1"/>
                <w:sz w:val="24"/>
                <w:szCs w:val="24"/>
                <w14:textFill>
                  <w14:solidFill>
                    <w14:schemeClr w14:val="tx1"/>
                  </w14:solidFill>
                </w14:textFill>
              </w:rPr>
              <w:t>，实施分类管控。</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本项目厂区位于九团一般管控单元(ZH65710930001)。</w:t>
            </w:r>
          </w:p>
          <w:p>
            <w:pPr>
              <w:autoSpaceDE w:val="0"/>
              <w:autoSpaceDN w:val="0"/>
              <w:adjustRightInd w:val="0"/>
              <w:snapToGrid w:val="0"/>
              <w:spacing w:line="240" w:lineRule="auto"/>
              <w:ind w:firstLine="48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表1-1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生态环境管控方案及生态环境准入清单符合性分析一览表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3428"/>
              <w:gridCol w:w="3240"/>
              <w:gridCol w:w="63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4" w:type="pc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管控维度</w:t>
                  </w:r>
                </w:p>
              </w:tc>
              <w:tc>
                <w:tcPr>
                  <w:tcW w:w="2138" w:type="pc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管控要求</w:t>
                  </w:r>
                </w:p>
              </w:tc>
              <w:tc>
                <w:tcPr>
                  <w:tcW w:w="2020" w:type="pc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本项目</w:t>
                  </w:r>
                </w:p>
              </w:tc>
              <w:tc>
                <w:tcPr>
                  <w:tcW w:w="396" w:type="pc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4"/>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ZH657</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10930001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-九</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团</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一般</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管控单元</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873" w:hRule="atLeast"/>
                <w:jc w:val="center"/>
              </w:trPr>
              <w:tc>
                <w:tcPr>
                  <w:tcW w:w="444" w:type="pct"/>
                  <w:tcBorders>
                    <w:tl2br w:val="nil"/>
                    <w:tr2bl w:val="nil"/>
                  </w:tcBorders>
                  <w:shd w:val="clear" w:color="auto" w:fill="auto"/>
                  <w:vAlign w:val="center"/>
                </w:tcPr>
                <w:p>
                  <w:pPr>
                    <w:numPr>
                      <w:ilvl w:val="0"/>
                      <w:numId w:val="0"/>
                    </w:numPr>
                    <w:autoSpaceDE w:val="0"/>
                    <w:autoSpaceDN w:val="0"/>
                    <w:adjustRightInd w:val="0"/>
                    <w:snapToGrid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空间布局约束</w:t>
                  </w:r>
                </w:p>
              </w:tc>
              <w:tc>
                <w:tcPr>
                  <w:tcW w:w="2138" w:type="pct"/>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1）采用林、灌、草相结合的复合林带，建立完整的防风固沙林和相应配套的外围防沙灌木带体系。控制人工绿洲规模，恢复和扩大沙漠—绿洲过渡带。</w:t>
                  </w:r>
                </w:p>
                <w:p>
                  <w:pPr>
                    <w:autoSpaceDE w:val="0"/>
                    <w:autoSpaceDN w:val="0"/>
                    <w:adjustRightInd w:val="0"/>
                    <w:snapToGrid w:val="0"/>
                    <w:spacing w:line="240" w:lineRule="auto"/>
                    <w:ind w:firstLine="0" w:firstLineChars="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（2）保护好河湖湿地生境，禁止未经法定许可占用水域；建设项目不得影响河道自然形态和河湖水生态(环境)功能。</w:t>
                  </w:r>
                </w:p>
              </w:tc>
              <w:tc>
                <w:tcPr>
                  <w:tcW w:w="2020" w:type="pct"/>
                  <w:tcBorders>
                    <w:tl2br w:val="nil"/>
                    <w:tr2bl w:val="nil"/>
                  </w:tcBorders>
                  <w:shd w:val="clear" w:color="auto" w:fill="auto"/>
                  <w:vAlign w:val="center"/>
                </w:tcPr>
                <w:p>
                  <w:pPr>
                    <w:numPr>
                      <w:ilvl w:val="0"/>
                      <w:numId w:val="0"/>
                    </w:numPr>
                    <w:autoSpaceDE w:val="0"/>
                    <w:autoSpaceDN w:val="0"/>
                    <w:adjustRightInd w:val="0"/>
                    <w:snapToGrid w:val="0"/>
                    <w:spacing w:line="240" w:lineRule="auto"/>
                    <w:jc w:val="center"/>
                    <w:rPr>
                      <w:rFonts w:hint="eastAsia"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谷物磨制项目</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位于</w:t>
                  </w:r>
                  <w:r>
                    <w:rPr>
                      <w:rFonts w:hint="eastAsia" w:ascii="宋体" w:hAnsi="宋体" w:cs="宋体"/>
                      <w:color w:val="000000" w:themeColor="text1"/>
                      <w:szCs w:val="21"/>
                      <w:lang w:val="en-US" w:eastAsia="zh-CN"/>
                      <w14:textFill>
                        <w14:solidFill>
                          <w14:schemeClr w14:val="tx1"/>
                        </w14:solidFill>
                      </w14:textFill>
                    </w:rPr>
                    <w:t>九团小微企业创业园</w:t>
                  </w:r>
                  <w:r>
                    <w:rPr>
                      <w:rFonts w:hint="eastAsia" w:cs="Times New Roman"/>
                      <w:color w:val="000000" w:themeColor="text1"/>
                      <w:sz w:val="21"/>
                      <w:szCs w:val="21"/>
                      <w:lang w:val="en-US" w:eastAsia="zh-CN"/>
                      <w14:textFill>
                        <w14:solidFill>
                          <w14:schemeClr w14:val="tx1"/>
                        </w14:solidFill>
                      </w14:textFill>
                    </w:rPr>
                    <w:t>，团场周围绿化较好，本项目实行种草洒水等水保措施，提高项目绿化率，有效防治了土地沙化。</w:t>
                  </w:r>
                </w:p>
                <w:p>
                  <w:pPr>
                    <w:pStyle w:val="5"/>
                    <w:ind w:left="0" w:leftChars="0" w:firstLine="0" w:firstLineChars="0"/>
                    <w:jc w:val="center"/>
                    <w:rPr>
                      <w:rFonts w:hint="default"/>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项目位于九团小微企业创业园，周边无河湖水等水体，不涉及对周边水体造成影响。</w:t>
                  </w:r>
                </w:p>
              </w:tc>
              <w:tc>
                <w:tcPr>
                  <w:tcW w:w="396" w:type="pc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44" w:type="pct"/>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污染物排放管控</w:t>
                  </w:r>
                </w:p>
              </w:tc>
              <w:tc>
                <w:tcPr>
                  <w:tcW w:w="2138" w:type="pct"/>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（1）对排入河道和排渠的现有生活污水排放口实施拆除，禁止生活污水直接排入河道或排渠（包括输水渠道）</w:t>
                  </w:r>
                </w:p>
              </w:tc>
              <w:tc>
                <w:tcPr>
                  <w:tcW w:w="2020" w:type="pct"/>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项目废水主要为生活废水，生活废水通过</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园区管道排入</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九团城镇污水处理厂。</w:t>
                  </w:r>
                </w:p>
              </w:tc>
              <w:tc>
                <w:tcPr>
                  <w:tcW w:w="396" w:type="pc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5" w:hRule="atLeast"/>
                <w:jc w:val="center"/>
              </w:trPr>
              <w:tc>
                <w:tcPr>
                  <w:tcW w:w="444" w:type="pct"/>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环境风险防控</w:t>
                  </w:r>
                </w:p>
              </w:tc>
              <w:tc>
                <w:tcPr>
                  <w:tcW w:w="2138" w:type="pct"/>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（1）对优先保护类耕地面积减少或土壤环境质量下降</w:t>
                  </w:r>
                  <w:r>
                    <w:rPr>
                      <w:rFonts w:hint="eastAsia" w:cs="Times New Roman"/>
                      <w:color w:val="000000" w:themeColor="text1"/>
                      <w:sz w:val="21"/>
                      <w:szCs w:val="21"/>
                      <w:lang w:val="en-US" w:eastAsia="zh-CN"/>
                      <w14:textFill>
                        <w14:solidFill>
                          <w14:schemeClr w14:val="tx1"/>
                        </w14:solidFill>
                      </w14:textFill>
                    </w:rPr>
                    <w:t>地区</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进行预警提醒并依法采取限批等限制性措施。</w:t>
                  </w:r>
                </w:p>
              </w:tc>
              <w:tc>
                <w:tcPr>
                  <w:tcW w:w="2020" w:type="pct"/>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rFonts w:hint="eastAsia" w:eastAsia="宋体"/>
                      <w:color w:val="000000" w:themeColor="text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w:t>
                  </w:r>
                  <w:r>
                    <w:rPr>
                      <w:rFonts w:hint="eastAsia" w:cs="Times New Roman"/>
                      <w:color w:val="000000" w:themeColor="text1"/>
                      <w:sz w:val="21"/>
                      <w:szCs w:val="21"/>
                      <w:lang w:val="en-US" w:eastAsia="zh-CN"/>
                      <w14:textFill>
                        <w14:solidFill>
                          <w14:schemeClr w14:val="tx1"/>
                        </w14:solidFill>
                      </w14:textFill>
                    </w:rPr>
                    <w:t>位于</w:t>
                  </w:r>
                  <w:r>
                    <w:rPr>
                      <w:rFonts w:hint="eastAsia" w:ascii="宋体" w:hAnsi="宋体" w:cs="宋体"/>
                      <w:color w:val="000000" w:themeColor="text1"/>
                      <w:szCs w:val="21"/>
                      <w:lang w:val="en-US" w:eastAsia="zh-CN"/>
                      <w14:textFill>
                        <w14:solidFill>
                          <w14:schemeClr w14:val="tx1"/>
                        </w14:solidFill>
                      </w14:textFill>
                    </w:rPr>
                    <w:t>九团小微企业创业园</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用性质地为工业用地，不涉及占用耕地等</w:t>
                  </w:r>
                  <w:r>
                    <w:rPr>
                      <w:rFonts w:hint="eastAsia"/>
                      <w:lang w:eastAsia="zh-CN"/>
                    </w:rPr>
                    <w:t>。</w:t>
                  </w:r>
                </w:p>
              </w:tc>
              <w:tc>
                <w:tcPr>
                  <w:tcW w:w="396" w:type="pct"/>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444" w:type="pct"/>
                  <w:tcBorders>
                    <w:tl2br w:val="nil"/>
                    <w:tr2bl w:val="nil"/>
                  </w:tcBorders>
                  <w:shd w:val="clear" w:color="auto" w:fill="auto"/>
                  <w:vAlign w:val="center"/>
                </w:tcPr>
                <w:p>
                  <w:pPr>
                    <w:autoSpaceDE w:val="0"/>
                    <w:autoSpaceDN w:val="0"/>
                    <w:adjustRightInd w:val="0"/>
                    <w:snapToGrid w:val="0"/>
                    <w:spacing w:line="240" w:lineRule="auto"/>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资源利用效率</w:t>
                  </w:r>
                </w:p>
              </w:tc>
              <w:tc>
                <w:tcPr>
                  <w:tcW w:w="2138" w:type="pct"/>
                  <w:tcBorders>
                    <w:tl2br w:val="nil"/>
                    <w:tr2bl w:val="nil"/>
                  </w:tcBorders>
                  <w:shd w:val="clear" w:color="auto" w:fill="auto"/>
                  <w:vAlign w:val="center"/>
                </w:tcPr>
                <w:p>
                  <w:pPr>
                    <w:numPr>
                      <w:ilvl w:val="0"/>
                      <w:numId w:val="0"/>
                    </w:numPr>
                    <w:autoSpaceDE w:val="0"/>
                    <w:autoSpaceDN w:val="0"/>
                    <w:adjustRightInd w:val="0"/>
                    <w:snapToGrid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（1）保障流域生态用水，保护和恢复自然生态系统。</w:t>
                  </w:r>
                </w:p>
              </w:tc>
              <w:tc>
                <w:tcPr>
                  <w:tcW w:w="2020" w:type="pct"/>
                  <w:tcBorders>
                    <w:tl2br w:val="nil"/>
                    <w:tr2bl w:val="nil"/>
                  </w:tcBorders>
                  <w:shd w:val="clear" w:color="auto" w:fill="auto"/>
                  <w:vAlign w:val="center"/>
                </w:tcPr>
                <w:p>
                  <w:pPr>
                    <w:numPr>
                      <w:ilvl w:val="0"/>
                      <w:numId w:val="0"/>
                    </w:numPr>
                    <w:autoSpaceDE w:val="0"/>
                    <w:autoSpaceDN w:val="0"/>
                    <w:adjustRightInd w:val="0"/>
                    <w:snapToGrid w:val="0"/>
                    <w:spacing w:line="240" w:lineRule="auto"/>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项目</w:t>
                  </w:r>
                  <w:r>
                    <w:rPr>
                      <w:rFonts w:hint="eastAsia" w:cs="Times New Roman"/>
                      <w:color w:val="000000" w:themeColor="text1"/>
                      <w:sz w:val="21"/>
                      <w:szCs w:val="21"/>
                      <w:lang w:val="en-US" w:eastAsia="zh-CN"/>
                      <w14:textFill>
                        <w14:solidFill>
                          <w14:schemeClr w14:val="tx1"/>
                        </w14:solidFill>
                      </w14:textFill>
                    </w:rPr>
                    <w:t>位于</w:t>
                  </w:r>
                  <w:r>
                    <w:rPr>
                      <w:rFonts w:hint="eastAsia" w:ascii="宋体" w:hAnsi="宋体" w:cs="宋体"/>
                      <w:color w:val="000000" w:themeColor="text1"/>
                      <w:szCs w:val="21"/>
                      <w:lang w:val="en-US" w:eastAsia="zh-CN"/>
                      <w14:textFill>
                        <w14:solidFill>
                          <w14:schemeClr w14:val="tx1"/>
                        </w14:solidFill>
                      </w14:textFill>
                    </w:rPr>
                    <w:t>九团小微企业创业园，项目周边无河湖水等水体，项目不会对周边</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域生态用水及自然生态系统造成影响</w:t>
                  </w:r>
                  <w:r>
                    <w:rPr>
                      <w:rFonts w:hint="eastAsia"/>
                      <w:lang w:eastAsia="zh-CN"/>
                    </w:rPr>
                    <w:t>。</w:t>
                  </w:r>
                </w:p>
              </w:tc>
              <w:tc>
                <w:tcPr>
                  <w:tcW w:w="396" w:type="pct"/>
                  <w:tcBorders>
                    <w:tl2br w:val="nil"/>
                    <w:tr2bl w:val="nil"/>
                  </w:tcBorders>
                  <w:shd w:val="clear" w:color="auto" w:fill="auto"/>
                  <w:vAlign w:val="center"/>
                </w:tcPr>
                <w:p>
                  <w:pPr>
                    <w:spacing w:line="240" w:lineRule="auto"/>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符合</w:t>
                  </w:r>
                </w:p>
              </w:tc>
            </w:tr>
          </w:tbl>
          <w:p>
            <w:pPr>
              <w:pStyle w:val="5"/>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4其他符合性分析</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82"/>
              <w:jc w:val="center"/>
              <w:textAlignment w:val="auto"/>
              <w:rPr>
                <w:rFonts w:hint="default"/>
                <w:lang w:val="en-US" w:eastAsia="zh-CN"/>
              </w:rPr>
            </w:pPr>
            <w:r>
              <w:rPr>
                <w:rFonts w:hint="eastAsia" w:asciiTheme="minorEastAsia" w:hAnsiTheme="minorEastAsia" w:eastAsiaTheme="minorEastAsia" w:cstheme="minorEastAsia"/>
                <w:b/>
                <w:bCs/>
                <w:sz w:val="24"/>
                <w:szCs w:val="24"/>
                <w:lang w:val="en-US" w:eastAsia="zh-CN"/>
              </w:rPr>
              <w:t>表1-2  环境管理政策相符性分析</w:t>
            </w:r>
          </w:p>
          <w:tbl>
            <w:tblPr>
              <w:tblStyle w:val="19"/>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045"/>
              <w:gridCol w:w="279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文件</w:t>
                  </w:r>
                </w:p>
              </w:tc>
              <w:tc>
                <w:tcPr>
                  <w:tcW w:w="304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环境管理政策要求</w:t>
                  </w:r>
                </w:p>
              </w:tc>
              <w:tc>
                <w:tcPr>
                  <w:tcW w:w="279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本项目情况</w:t>
                  </w:r>
                </w:p>
              </w:tc>
              <w:tc>
                <w:tcPr>
                  <w:tcW w:w="97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《中华人民共和国大气污染防治法》</w:t>
                  </w:r>
                </w:p>
              </w:tc>
              <w:tc>
                <w:tcPr>
                  <w:tcW w:w="304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企业事业单位和其他生产经营者向大气排放污染物的，应当依照法律法规和国务院生态环境主管部门的规定设置大气污染物排放口。</w:t>
                  </w:r>
                </w:p>
              </w:tc>
              <w:tc>
                <w:tcPr>
                  <w:tcW w:w="279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本项目谷物磨制在生产过程中，生产废气经相应环保设备处理后，均能达标排放。</w:t>
                  </w:r>
                </w:p>
              </w:tc>
              <w:tc>
                <w:tcPr>
                  <w:tcW w:w="97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《中华人民共和国水污染防治法》</w:t>
                  </w:r>
                </w:p>
              </w:tc>
              <w:tc>
                <w:tcPr>
                  <w:tcW w:w="3045" w:type="dxa"/>
                  <w:vAlign w:val="center"/>
                </w:tcPr>
                <w:p>
                  <w:pPr>
                    <w:jc w:val="center"/>
                    <w:rPr>
                      <w:rFonts w:hint="eastAsia" w:eastAsia="宋体" w:asciiTheme="minorEastAsia" w:hAnsi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color w:val="auto"/>
                      <w:sz w:val="21"/>
                      <w:szCs w:val="21"/>
                    </w:rPr>
                    <w:t>企业应当采用原材料利用效率高、污染物排放量少的清洁工艺，并加强管理，减少水污染物的产生</w:t>
                  </w:r>
                  <w:r>
                    <w:rPr>
                      <w:rFonts w:hint="eastAsia"/>
                      <w:lang w:eastAsia="zh-CN"/>
                    </w:rPr>
                    <w:t>。</w:t>
                  </w:r>
                </w:p>
              </w:tc>
              <w:tc>
                <w:tcPr>
                  <w:tcW w:w="2790"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项目生产过程中仅有少量生活污水产生，经园区管网排入九团城镇污水处理厂。</w:t>
                  </w:r>
                </w:p>
              </w:tc>
              <w:tc>
                <w:tcPr>
                  <w:tcW w:w="97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rPr>
                    <w:t>《中华人民共和国固体废物污染环境防治法》</w:t>
                  </w:r>
                </w:p>
              </w:tc>
              <w:tc>
                <w:tcPr>
                  <w:tcW w:w="3045" w:type="dxa"/>
                  <w:vAlign w:val="center"/>
                </w:tcPr>
                <w:p>
                  <w:pPr>
                    <w:jc w:val="center"/>
                    <w:rPr>
                      <w:rFonts w:hint="eastAsia" w:eastAsia="宋体" w:asciiTheme="minorEastAsia" w:hAnsi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rPr>
                    <w:t>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r>
                    <w:rPr>
                      <w:rFonts w:hint="eastAsia"/>
                      <w:lang w:eastAsia="zh-CN"/>
                    </w:rPr>
                    <w:t>。</w:t>
                  </w:r>
                </w:p>
              </w:tc>
              <w:tc>
                <w:tcPr>
                  <w:tcW w:w="2790" w:type="dxa"/>
                  <w:vAlign w:val="center"/>
                </w:tcPr>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本项目不能回用的一般固废储存于一般固废暂存间经环卫部门收集后统一拉运至附近填埋场处理，能回收利用的收集筛选后，符合相关产品标准要求的作为产品外售，不符合要求的作为饲料出售给附近农户。</w:t>
                  </w:r>
                </w:p>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危险废物暂存于危废贮存间定期交由有资质单位拉运处理。</w:t>
                  </w:r>
                </w:p>
              </w:tc>
              <w:tc>
                <w:tcPr>
                  <w:tcW w:w="972" w:type="dxa"/>
                  <w:vAlign w:val="center"/>
                </w:tcPr>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Merge w:val="restart"/>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《新疆生产建设兵团第一师阿拉尔市</w:t>
                  </w:r>
                </w:p>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生态环境保护“十四五”规划》</w:t>
                  </w:r>
                </w:p>
              </w:tc>
              <w:tc>
                <w:tcPr>
                  <w:tcW w:w="304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积极推动企业清洁生产改造，制定全域重点行业清洁化改造提升方案，加强企业清洁生产管理，将清洁生产实施情况纳入企业环保绩效考核和企业环境信用评价范围。加快构建绿色制造体系，优先在水泥、火电等行业选择一批重点企业开展绿色工厂创建试点示范。</w:t>
                  </w:r>
                </w:p>
              </w:tc>
              <w:tc>
                <w:tcPr>
                  <w:tcW w:w="2790" w:type="dxa"/>
                  <w:vAlign w:val="center"/>
                </w:tcPr>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本项目在生产过程中仅消耗水、电、天然气等能源；生产过程中产生的大气污染物主要为颗粒物</w:t>
                  </w:r>
                  <w:r>
                    <w:rPr>
                      <w:rFonts w:hint="eastAsia"/>
                      <w:lang w:val="en-US" w:eastAsia="zh-CN"/>
                    </w:rPr>
                    <w:t>以及NOx、SO</w:t>
                  </w:r>
                  <w:r>
                    <w:rPr>
                      <w:rFonts w:hint="eastAsia"/>
                      <w:vertAlign w:val="subscript"/>
                      <w:lang w:val="en-US" w:eastAsia="zh-CN"/>
                    </w:rPr>
                    <w:t>2</w:t>
                  </w:r>
                  <w:r>
                    <w:rPr>
                      <w:rFonts w:hint="eastAsia"/>
                      <w:lang w:val="en-US" w:eastAsia="zh-CN"/>
                    </w:rPr>
                    <w:t>等</w:t>
                  </w:r>
                  <w:r>
                    <w:rPr>
                      <w:rFonts w:hint="eastAsia" w:asciiTheme="minorEastAsia" w:hAnsiTheme="minorEastAsia" w:eastAsiaTheme="minorEastAsia" w:cstheme="minorEastAsia"/>
                      <w:b w:val="0"/>
                      <w:bCs w:val="0"/>
                      <w:sz w:val="21"/>
                      <w:szCs w:val="21"/>
                      <w:vertAlign w:val="baseline"/>
                      <w:lang w:val="en-US" w:eastAsia="zh-CN"/>
                    </w:rPr>
                    <w:t>。经相应环保设备处理后，均能达标排放。</w:t>
                  </w:r>
                </w:p>
              </w:tc>
              <w:tc>
                <w:tcPr>
                  <w:tcW w:w="972" w:type="dxa"/>
                  <w:vAlign w:val="center"/>
                </w:tcPr>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Merge w:val="continue"/>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p>
              </w:tc>
              <w:tc>
                <w:tcPr>
                  <w:tcW w:w="304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完善PM</w:t>
                  </w:r>
                  <w:r>
                    <w:rPr>
                      <w:rFonts w:hint="eastAsia" w:asciiTheme="minorEastAsia" w:hAnsiTheme="minorEastAsia" w:eastAsiaTheme="minorEastAsia" w:cstheme="minorEastAsia"/>
                      <w:b w:val="0"/>
                      <w:bCs w:val="0"/>
                      <w:sz w:val="21"/>
                      <w:szCs w:val="21"/>
                      <w:vertAlign w:val="subscript"/>
                      <w:lang w:val="en-US" w:eastAsia="zh-CN"/>
                    </w:rPr>
                    <w:t>2.5</w:t>
                  </w:r>
                  <w:r>
                    <w:rPr>
                      <w:rFonts w:hint="eastAsia" w:asciiTheme="minorEastAsia" w:hAnsiTheme="minorEastAsia" w:eastAsiaTheme="minorEastAsia" w:cstheme="minorEastAsia"/>
                      <w:b w:val="0"/>
                      <w:bCs w:val="0"/>
                      <w:sz w:val="21"/>
                      <w:szCs w:val="21"/>
                      <w:vertAlign w:val="baseline"/>
                      <w:lang w:val="en-US" w:eastAsia="zh-CN"/>
                    </w:rPr>
                    <w:t>和O</w:t>
                  </w:r>
                  <w:r>
                    <w:rPr>
                      <w:rFonts w:hint="eastAsia" w:asciiTheme="minorEastAsia" w:hAnsiTheme="minorEastAsia" w:eastAsiaTheme="minorEastAsia" w:cstheme="minorEastAsia"/>
                      <w:b w:val="0"/>
                      <w:bCs w:val="0"/>
                      <w:sz w:val="21"/>
                      <w:szCs w:val="21"/>
                      <w:vertAlign w:val="subscript"/>
                      <w:lang w:val="en-US" w:eastAsia="zh-CN"/>
                    </w:rPr>
                    <w:t>3</w:t>
                  </w:r>
                  <w:r>
                    <w:rPr>
                      <w:rFonts w:hint="eastAsia" w:asciiTheme="minorEastAsia" w:hAnsiTheme="minorEastAsia" w:eastAsiaTheme="minorEastAsia" w:cstheme="minorEastAsia"/>
                      <w:b w:val="0"/>
                      <w:bCs w:val="0"/>
                      <w:sz w:val="21"/>
                      <w:szCs w:val="21"/>
                      <w:vertAlign w:val="baseline"/>
                      <w:lang w:val="en-US" w:eastAsia="zh-CN"/>
                    </w:rPr>
                    <w:t>污染天气预警应急的启动、响应、解除机制，逐步扩大重污染天气重点行业绩效分级和应急减排的实施范围。推进冬季大气污染防控，加强采暖季燃煤污染控制，全面推进实施清洁取暖改造工程，实施热电、水泥等行业季节性生产调控措施。</w:t>
                  </w:r>
                </w:p>
              </w:tc>
              <w:tc>
                <w:tcPr>
                  <w:tcW w:w="2790" w:type="dxa"/>
                  <w:vAlign w:val="center"/>
                </w:tcPr>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项目生活供热采用空气能（用电）供热。生产供热设置一座天然气烘干塔，依托园区供气。均不使用燃煤等燃料。</w:t>
                  </w:r>
                </w:p>
              </w:tc>
              <w:tc>
                <w:tcPr>
                  <w:tcW w:w="972" w:type="dxa"/>
                  <w:vAlign w:val="center"/>
                </w:tcPr>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r>
                    <w:rPr>
                      <w:rFonts w:hint="eastAsia" w:asciiTheme="minorEastAsia" w:hAnsiTheme="minorEastAsia" w:eastAsiaTheme="minorEastAsia" w:cstheme="minorEastAsia"/>
                      <w:b w:val="0"/>
                      <w:bCs w:val="0"/>
                      <w:color w:val="000000"/>
                      <w:kern w:val="0"/>
                      <w:sz w:val="21"/>
                      <w:szCs w:val="21"/>
                      <w:lang w:val="en-US" w:eastAsia="zh-CN" w:bidi="ar"/>
                    </w:rPr>
                    <w:t>新疆生产建设兵团“十四五”生态环境保护规划</w:t>
                  </w:r>
                  <w:r>
                    <w:rPr>
                      <w:rFonts w:hint="eastAsia" w:asciiTheme="minorEastAsia" w:hAnsiTheme="minorEastAsia" w:eastAsiaTheme="minorEastAsia" w:cstheme="minorEastAsia"/>
                      <w:b w:val="0"/>
                      <w:bCs w:val="0"/>
                      <w:sz w:val="21"/>
                      <w:szCs w:val="21"/>
                      <w:vertAlign w:val="baseline"/>
                      <w:lang w:val="en-US" w:eastAsia="zh-CN"/>
                    </w:rPr>
                    <w:t>》</w:t>
                  </w:r>
                </w:p>
              </w:tc>
              <w:tc>
                <w:tcPr>
                  <w:tcW w:w="304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强化水资源刚性约束。聚焦水资源保护，贯彻落实最严格的水资源管理制度，与自治区共同推进兵地各部门、各行业统一联动。加强水资源取用监控，对农业、工业园区等用水大户进行用水量跟踪监控，促进高效用水、节约用水和循环用水。完善水资源管理考核体系，严格落实退地减水、灌溉面积控制任务。从严加强各类规划和建设项目的水资源论证报告审批和跟踪。</w:t>
                  </w:r>
                </w:p>
              </w:tc>
              <w:tc>
                <w:tcPr>
                  <w:tcW w:w="2790" w:type="dxa"/>
                  <w:vAlign w:val="center"/>
                </w:tcPr>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项目用水为生活用水及生产用水。生活污水直接排入下水管网；生产废水主要为净化水废水，其水质较好，可直接用于厂区绿化用水。</w:t>
                  </w:r>
                </w:p>
              </w:tc>
              <w:tc>
                <w:tcPr>
                  <w:tcW w:w="972" w:type="dxa"/>
                  <w:vAlign w:val="center"/>
                </w:tcPr>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宋体" w:hAnsi="宋体" w:eastAsia="宋体" w:cs="宋体"/>
                      <w:sz w:val="24"/>
                      <w:szCs w:val="24"/>
                      <w:vertAlign w:val="baseline"/>
                    </w:rPr>
                    <w:t>《空气质量持续改善行动计划》</w:t>
                  </w:r>
                </w:p>
              </w:tc>
              <w:tc>
                <w:tcPr>
                  <w:tcW w:w="3045" w:type="dxa"/>
                  <w:vAlign w:val="center"/>
                </w:tcPr>
                <w:p>
                  <w:pPr>
                    <w:jc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宋体" w:hAnsi="宋体" w:eastAsia="宋体" w:cs="宋体"/>
                      <w:i w:val="0"/>
                      <w:iCs w:val="0"/>
                      <w:caps w:val="0"/>
                      <w:color w:val="333333"/>
                      <w:spacing w:val="0"/>
                      <w:sz w:val="24"/>
                      <w:szCs w:val="24"/>
                      <w:shd w:val="clear" w:fill="FFFFFF"/>
                    </w:rPr>
                    <w:t>在保障能源安全供应的前提下，重点区域继续实施煤炭消费总量控制。到2025年，京津冀及周边地区、长三角地区煤炭消费量较2020年分别下降10%和5%左右，汾渭平原煤炭消费量实现负增长，重点削减非电力用煤。重点区域新改扩建用煤项目，依法实行煤炭等量或减量替代，替代方案不完善的不予审批；不得将使用石油焦、焦炭、兰炭等高污染燃料作为煤炭减量替代措施。完善重点区域煤炭消费减量替代管理办法，煤矸石、原料用煤不纳入煤炭消费总量考核。原则上不再新增自备燃煤机组，支持自备燃煤机组实施清洁能源替代。对支撑电力稳定供应、电网安全运行、清洁能源大规模并网消纳的煤电项目及其用煤量应予以合理保障。</w:t>
                  </w:r>
                </w:p>
              </w:tc>
              <w:tc>
                <w:tcPr>
                  <w:tcW w:w="2790" w:type="dxa"/>
                  <w:vAlign w:val="center"/>
                </w:tcPr>
                <w:p>
                  <w:pPr>
                    <w:jc w:val="center"/>
                    <w:rPr>
                      <w:rFonts w:hint="eastAsia" w:eastAsia="宋体" w:asciiTheme="minorEastAsia" w:hAnsi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本项目使用电能及天然气作为项目生活生产供热能源，不使用煤炭等资源。项目生活供热采用空气能（用电）供热，项目生产烘干塔供热采用天然气。均不属于</w:t>
                  </w:r>
                  <w:r>
                    <w:rPr>
                      <w:rFonts w:hint="eastAsia" w:ascii="宋体" w:hAnsi="宋体" w:eastAsia="宋体" w:cs="宋体"/>
                      <w:i w:val="0"/>
                      <w:iCs w:val="0"/>
                      <w:caps w:val="0"/>
                      <w:color w:val="333333"/>
                      <w:spacing w:val="0"/>
                      <w:sz w:val="24"/>
                      <w:szCs w:val="24"/>
                      <w:shd w:val="clear" w:fill="FFFFFF"/>
                    </w:rPr>
                    <w:t>高污染燃料</w:t>
                  </w:r>
                  <w:r>
                    <w:rPr>
                      <w:rFonts w:hint="eastAsia" w:ascii="宋体" w:hAnsi="宋体" w:eastAsia="宋体" w:cs="宋体"/>
                      <w:i w:val="0"/>
                      <w:iCs w:val="0"/>
                      <w:caps w:val="0"/>
                      <w:color w:val="333333"/>
                      <w:spacing w:val="0"/>
                      <w:sz w:val="24"/>
                      <w:szCs w:val="24"/>
                      <w:shd w:val="clear" w:fill="FFFFFF"/>
                      <w:lang w:eastAsia="zh-CN"/>
                    </w:rPr>
                    <w:t>。</w:t>
                  </w:r>
                </w:p>
              </w:tc>
              <w:tc>
                <w:tcPr>
                  <w:tcW w:w="972" w:type="dxa"/>
                  <w:vAlign w:val="center"/>
                </w:tcPr>
                <w:p>
                  <w:pPr>
                    <w:jc w:val="center"/>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符合</w:t>
                  </w:r>
                </w:p>
              </w:tc>
            </w:tr>
          </w:tbl>
          <w:p>
            <w:pPr>
              <w:autoSpaceDE w:val="0"/>
              <w:autoSpaceDN w:val="0"/>
              <w:adjustRightInd w:val="0"/>
              <w:snapToGrid w:val="0"/>
              <w:spacing w:line="240" w:lineRule="auto"/>
              <w:ind w:firstLine="480"/>
              <w:jc w:val="center"/>
              <w:rPr>
                <w:rFonts w:hint="default"/>
                <w:lang w:val="en-US" w:eastAsia="zh-CN"/>
              </w:rPr>
            </w:pPr>
          </w:p>
          <w:p>
            <w:pPr>
              <w:pStyle w:val="5"/>
              <w:rPr>
                <w:rFonts w:hint="default"/>
                <w:lang w:val="en-US" w:eastAsia="zh-CN"/>
              </w:rPr>
            </w:pPr>
          </w:p>
          <w:p>
            <w:pPr>
              <w:rPr>
                <w:rFonts w:hint="default"/>
                <w:lang w:val="en-US" w:eastAsia="zh-CN"/>
              </w:rPr>
            </w:pPr>
          </w:p>
          <w:p>
            <w:pPr>
              <w:rPr>
                <w:rFonts w:hint="default"/>
                <w:lang w:val="en-US" w:eastAsia="zh-CN"/>
              </w:rPr>
            </w:pPr>
          </w:p>
        </w:tc>
      </w:tr>
    </w:tbl>
    <w:p>
      <w:pPr>
        <w:spacing w:line="360" w:lineRule="auto"/>
        <w:outlineLvl w:val="0"/>
        <w:rPr>
          <w:rFonts w:eastAsia="黑体"/>
          <w:sz w:val="30"/>
        </w:rPr>
        <w:sectPr>
          <w:footerReference r:id="rId6" w:type="default"/>
          <w:pgSz w:w="11906" w:h="16838"/>
          <w:pgMar w:top="1701" w:right="1531" w:bottom="1701" w:left="1531" w:header="851" w:footer="1077" w:gutter="0"/>
          <w:pgNumType w:fmt="decimal" w:start="1"/>
          <w:cols w:space="720" w:num="1"/>
          <w:docGrid w:linePitch="312" w:charSpace="0"/>
        </w:sectPr>
      </w:pPr>
    </w:p>
    <w:p>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81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984" w:type="dxa"/>
            <w:noWrap w:val="0"/>
            <w:vAlign w:val="center"/>
          </w:tcPr>
          <w:p>
            <w:pPr>
              <w:pStyle w:val="15"/>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000" w:type="dxa"/>
            <w:noWrap w:val="0"/>
            <w:vAlign w:val="top"/>
          </w:tcPr>
          <w:p>
            <w:pPr>
              <w:numPr>
                <w:ilvl w:val="0"/>
                <w:numId w:val="0"/>
              </w:numPr>
              <w:adjustRightInd w:val="0"/>
              <w:snapToGrid w:val="0"/>
              <w:spacing w:line="360" w:lineRule="auto"/>
              <w:jc w:val="both"/>
              <w:rPr>
                <w:rFonts w:hint="eastAsia" w:ascii="宋体" w:hAnsi="宋体" w:cs="宋体"/>
                <w:b/>
                <w:bCs w:val="0"/>
                <w:sz w:val="24"/>
                <w:szCs w:val="24"/>
                <w:lang w:val="en-US" w:eastAsia="zh-CN"/>
              </w:rPr>
            </w:pPr>
            <w:r>
              <w:rPr>
                <w:rFonts w:hint="eastAsia" w:ascii="宋体" w:hAnsi="宋体" w:eastAsia="宋体" w:cs="宋体"/>
                <w:b/>
                <w:bCs w:val="0"/>
                <w:kern w:val="2"/>
                <w:sz w:val="24"/>
                <w:szCs w:val="24"/>
                <w:lang w:val="en-US" w:eastAsia="zh-CN" w:bidi="ar-SA"/>
              </w:rPr>
              <w:t>一、</w:t>
            </w:r>
            <w:r>
              <w:rPr>
                <w:rFonts w:hint="eastAsia" w:ascii="宋体" w:hAnsi="宋体" w:cs="宋体"/>
                <w:b/>
                <w:bCs w:val="0"/>
                <w:sz w:val="24"/>
                <w:szCs w:val="24"/>
                <w:lang w:val="en-US" w:eastAsia="zh-CN"/>
              </w:rPr>
              <w:t>项目由来</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新疆维吾尔自治区作为国家粮食安全后备基地，阿克苏地区作为新疆南疆粮食主产区，水土光热资源极为丰富，具有发展粮食生产的天然优势。如何提高小麦种植收益，保证粮农经济收入，调动广大农民种植小麦的积极性，稳定小麦种植面积，提升阿克苏地区乃至阿拉尔市粮食种植、生产加工、产品产业化迫在眉睫。</w:t>
            </w:r>
          </w:p>
          <w:p>
            <w:pPr>
              <w:numPr>
                <w:ilvl w:val="0"/>
                <w:numId w:val="0"/>
              </w:numPr>
              <w:adjustRightInd w:val="0"/>
              <w:snapToGrid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因此，以政策为扶持，以兵团振兴为契机，以市场为导向，以企业为龙头，提高面粉加工规模和水平，引进和培育优质专用小麦品种，引导农户开展优质小麦种植，降低成本，增加产量，增加农民的收入，提高粮农种植优质小麦的积极性，真正形成公司与农户的利益共同体，以此推动农业产业结构的调整，稳定小麦种植面积，提高阿拉尔市的粮食产业化水平，保证各级政府的粮食安全，发展节约型经济意义重大。</w:t>
            </w:r>
          </w:p>
          <w:p>
            <w:pPr>
              <w:numPr>
                <w:ilvl w:val="0"/>
                <w:numId w:val="0"/>
              </w:numPr>
              <w:adjustRightInd w:val="0"/>
              <w:snapToGrid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二、工程概况</w:t>
            </w:r>
          </w:p>
          <w:p>
            <w:pPr>
              <w:numPr>
                <w:ilvl w:val="0"/>
                <w:numId w:val="0"/>
              </w:numPr>
              <w:adjustRightInd w:val="0"/>
              <w:snapToGrid w:val="0"/>
              <w:spacing w:line="360" w:lineRule="auto"/>
              <w:ind w:firstLine="482" w:firstLineChars="200"/>
              <w:jc w:val="both"/>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lang w:val="en-US" w:eastAsia="zh-CN" w:bidi="ar"/>
              </w:rPr>
              <w:t>2.1、</w:t>
            </w:r>
            <w:r>
              <w:rPr>
                <w:rFonts w:hint="eastAsia" w:ascii="宋体" w:hAnsi="宋体" w:eastAsia="宋体" w:cs="宋体"/>
                <w:b/>
                <w:bCs/>
                <w:color w:val="000000"/>
                <w:kern w:val="0"/>
                <w:sz w:val="24"/>
                <w:szCs w:val="24"/>
                <w:highlight w:val="none"/>
                <w:lang w:val="en-US" w:eastAsia="zh-CN" w:bidi="ar"/>
              </w:rPr>
              <w:t>项目地理位置</w:t>
            </w:r>
          </w:p>
          <w:p>
            <w:pPr>
              <w:numPr>
                <w:ilvl w:val="0"/>
                <w:numId w:val="0"/>
              </w:numPr>
              <w:adjustRightInd w:val="0"/>
              <w:snapToGrid w:val="0"/>
              <w:spacing w:line="360" w:lineRule="auto"/>
              <w:ind w:firstLine="480" w:firstLineChars="2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本项目选址于新疆阿拉尔市九团小微企业创业园百村千厂，项目用地属于工业用地，中心地理坐标</w:t>
            </w:r>
            <w:r>
              <w:rPr>
                <w:rFonts w:hint="eastAsia" w:ascii="宋体" w:hAnsi="宋体" w:eastAsia="宋体" w:cs="宋体"/>
                <w:color w:val="000000"/>
                <w:kern w:val="0"/>
                <w:sz w:val="24"/>
                <w:szCs w:val="24"/>
                <w:lang w:val="en-US" w:eastAsia="zh-CN" w:bidi="ar"/>
              </w:rPr>
              <w:t>为</w:t>
            </w:r>
            <w:r>
              <w:rPr>
                <w:rFonts w:hint="default" w:ascii="Times New Roman" w:hAnsi="Times New Roman" w:cs="Times New Roman"/>
                <w:sz w:val="24"/>
                <w:szCs w:val="24"/>
                <w:lang w:val="en-US" w:eastAsia="zh-CN"/>
              </w:rPr>
              <w:t>E：81°7′31.481″，N:40°33′46.719″</w:t>
            </w:r>
            <w:r>
              <w:rPr>
                <w:rFonts w:hint="eastAsia" w:ascii="宋体" w:hAnsi="宋体" w:eastAsia="宋体" w:cs="宋体"/>
                <w:color w:val="000000"/>
                <w:kern w:val="0"/>
                <w:sz w:val="24"/>
                <w:szCs w:val="24"/>
                <w:lang w:val="en-US" w:eastAsia="zh-CN" w:bidi="ar"/>
              </w:rPr>
              <w:t>，项目东南方400m为阿拉尔鸿源金泰农业开发有限公司，南侧400m为G580国道，其余四周均为空地。具体地理位置详见附图1《建设项目地理位置示意图》</w:t>
            </w:r>
            <w:r>
              <w:rPr>
                <w:rFonts w:hint="eastAsia" w:ascii="宋体" w:hAnsi="宋体" w:cs="宋体"/>
                <w:color w:val="000000"/>
                <w:kern w:val="0"/>
                <w:sz w:val="24"/>
                <w:szCs w:val="24"/>
                <w:lang w:val="en-US" w:eastAsia="zh-CN" w:bidi="ar"/>
              </w:rPr>
              <w:t>及附图2《项目周边关系图》</w:t>
            </w:r>
            <w:r>
              <w:rPr>
                <w:rFonts w:hint="eastAsia" w:ascii="宋体" w:hAnsi="宋体" w:eastAsia="宋体" w:cs="宋体"/>
                <w:color w:val="000000"/>
                <w:kern w:val="0"/>
                <w:sz w:val="24"/>
                <w:szCs w:val="24"/>
                <w:lang w:val="en-US" w:eastAsia="zh-CN" w:bidi="ar"/>
              </w:rPr>
              <w:t>。</w:t>
            </w:r>
          </w:p>
          <w:p>
            <w:pPr>
              <w:numPr>
                <w:ilvl w:val="0"/>
                <w:numId w:val="0"/>
              </w:numPr>
              <w:adjustRightInd w:val="0"/>
              <w:snapToGrid w:val="0"/>
              <w:spacing w:line="360" w:lineRule="auto"/>
              <w:ind w:firstLine="482" w:firstLineChars="200"/>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2.2建设内容与规模</w:t>
            </w:r>
          </w:p>
          <w:p>
            <w:pPr>
              <w:pStyle w:val="2"/>
              <w:keepNext/>
              <w:keepLines w:val="0"/>
              <w:pageBreakBefore w:val="0"/>
              <w:widowControl w:val="0"/>
              <w:kinsoku/>
              <w:wordWrap/>
              <w:overflowPunct w:val="0"/>
              <w:topLinePunct w:val="0"/>
              <w:autoSpaceDE/>
              <w:autoSpaceDN/>
              <w:bidi w:val="0"/>
              <w:adjustRightInd/>
              <w:snapToGrid w:val="0"/>
              <w:spacing w:before="0" w:after="0" w:line="360" w:lineRule="auto"/>
              <w:ind w:left="0" w:leftChars="0" w:firstLine="480" w:firstLineChars="200"/>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sz w:val="24"/>
                <w:szCs w:val="24"/>
                <w:lang w:val="en-US" w:eastAsia="zh-CN"/>
              </w:rPr>
              <w:t>项目规划用地为10</w:t>
            </w:r>
            <w:r>
              <w:rPr>
                <w:rFonts w:hint="eastAsia" w:ascii="宋体" w:hAnsi="宋体" w:eastAsia="宋体" w:cs="宋体"/>
                <w:b w:val="0"/>
                <w:bCs w:val="0"/>
                <w:color w:val="000000"/>
                <w:kern w:val="0"/>
                <w:sz w:val="24"/>
                <w:szCs w:val="24"/>
                <w:lang w:val="en-US" w:eastAsia="zh-CN" w:bidi="ar"/>
              </w:rPr>
              <w:t>3102m</w:t>
            </w:r>
            <w:r>
              <w:rPr>
                <w:rFonts w:hint="eastAsia" w:ascii="宋体" w:hAnsi="宋体" w:eastAsia="宋体" w:cs="宋体"/>
                <w:b w:val="0"/>
                <w:bCs w:val="0"/>
                <w:color w:val="000000"/>
                <w:kern w:val="0"/>
                <w:sz w:val="24"/>
                <w:szCs w:val="24"/>
                <w:vertAlign w:val="superscript"/>
                <w:lang w:val="en-US" w:eastAsia="zh-CN" w:bidi="ar"/>
              </w:rPr>
              <w:t>2</w:t>
            </w:r>
            <w:r>
              <w:rPr>
                <w:rFonts w:hint="eastAsia" w:ascii="宋体" w:hAnsi="宋体" w:eastAsia="宋体" w:cs="宋体"/>
                <w:b w:val="0"/>
                <w:bCs w:val="0"/>
                <w:color w:val="000000"/>
                <w:kern w:val="0"/>
                <w:sz w:val="24"/>
                <w:szCs w:val="24"/>
                <w:lang w:val="en-US" w:eastAsia="zh-CN" w:bidi="ar"/>
              </w:rPr>
              <w:t>，建筑占地面积为34894.59m</w:t>
            </w:r>
            <w:r>
              <w:rPr>
                <w:rFonts w:hint="eastAsia" w:ascii="宋体" w:hAnsi="宋体" w:eastAsia="宋体" w:cs="宋体"/>
                <w:b w:val="0"/>
                <w:bCs w:val="0"/>
                <w:color w:val="000000"/>
                <w:kern w:val="0"/>
                <w:sz w:val="24"/>
                <w:szCs w:val="24"/>
                <w:vertAlign w:val="superscript"/>
                <w:lang w:val="en-US" w:eastAsia="zh-CN" w:bidi="ar"/>
              </w:rPr>
              <w:t>2</w:t>
            </w:r>
            <w:r>
              <w:rPr>
                <w:rFonts w:hint="eastAsia" w:ascii="宋体" w:hAnsi="宋体" w:eastAsia="宋体" w:cs="宋体"/>
                <w:b w:val="0"/>
                <w:bCs w:val="0"/>
                <w:color w:val="000000"/>
                <w:kern w:val="0"/>
                <w:sz w:val="24"/>
                <w:szCs w:val="24"/>
                <w:vertAlign w:val="baseline"/>
                <w:lang w:val="en-US" w:eastAsia="zh-CN" w:bidi="ar"/>
              </w:rPr>
              <w:t>，总建筑面积45593.98m</w:t>
            </w:r>
            <w:r>
              <w:rPr>
                <w:rFonts w:hint="eastAsia" w:ascii="宋体" w:hAnsi="宋体" w:eastAsia="宋体" w:cs="宋体"/>
                <w:b w:val="0"/>
                <w:bCs w:val="0"/>
                <w:color w:val="000000"/>
                <w:kern w:val="0"/>
                <w:sz w:val="24"/>
                <w:szCs w:val="24"/>
                <w:vertAlign w:val="superscript"/>
                <w:lang w:val="en-US" w:eastAsia="zh-CN" w:bidi="ar"/>
              </w:rPr>
              <w:t>2</w:t>
            </w:r>
            <w:r>
              <w:rPr>
                <w:rFonts w:hint="eastAsia" w:ascii="宋体" w:hAnsi="宋体" w:eastAsia="宋体" w:cs="宋体"/>
                <w:b w:val="0"/>
                <w:bCs w:val="0"/>
                <w:color w:val="000000"/>
                <w:kern w:val="0"/>
                <w:sz w:val="24"/>
                <w:szCs w:val="24"/>
                <w:lang w:val="en-US" w:eastAsia="zh-CN" w:bidi="ar"/>
              </w:rPr>
              <w:t>。</w:t>
            </w:r>
          </w:p>
          <w:p>
            <w:pPr>
              <w:spacing w:line="360" w:lineRule="auto"/>
              <w:ind w:firstLine="480" w:firstLineChars="200"/>
              <w:rPr>
                <w:rFonts w:hint="eastAsia"/>
                <w:sz w:val="24"/>
                <w:szCs w:val="24"/>
                <w:lang w:val="en-US" w:eastAsia="zh-CN"/>
              </w:rPr>
            </w:pPr>
            <w:r>
              <w:rPr>
                <w:rFonts w:hint="eastAsia" w:ascii="宋体" w:hAnsi="宋体" w:eastAsia="宋体" w:cs="宋体"/>
                <w:b w:val="0"/>
                <w:bCs w:val="0"/>
                <w:color w:val="000000"/>
                <w:kern w:val="0"/>
                <w:sz w:val="24"/>
                <w:szCs w:val="24"/>
                <w:lang w:val="en-US" w:eastAsia="zh-CN" w:bidi="ar"/>
              </w:rPr>
              <w:t>本项目主要建设内容为1条日处理小麦500t面粉生产线及配套的辅助设施、配套道路、水暖电外网、绿化等工程设施。具体建设内容见表2-1。</w:t>
            </w:r>
          </w:p>
          <w:p>
            <w:pPr>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2-1  项目组成一览表</w:t>
            </w:r>
          </w:p>
          <w:tbl>
            <w:tblPr>
              <w:tblStyle w:val="19"/>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636"/>
              <w:gridCol w:w="1077"/>
              <w:gridCol w:w="2985"/>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工程内容</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项目组成</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主体工程</w:t>
                  </w: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制粉车间</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1座（7F）建筑面积为10742m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工作塔</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一栋（5F），建筑面积1029.89m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r>
                    <w:rPr>
                      <w:rFonts w:hint="eastAsia" w:eastAsia="宋体" w:cs="Times New Roman"/>
                      <w:b w:val="0"/>
                      <w:bCs w:val="0"/>
                      <w:sz w:val="21"/>
                      <w:szCs w:val="21"/>
                      <w:vertAlign w:val="baseline"/>
                      <w:lang w:val="en-US" w:eastAsia="zh-CN"/>
                    </w:rPr>
                    <w:t>用于卸料坑原粮初清运输至小麦筒仓</w:t>
                  </w:r>
                </w:p>
              </w:tc>
              <w:tc>
                <w:tcPr>
                  <w:tcW w:w="1151" w:type="dxa"/>
                  <w:vAlign w:val="center"/>
                </w:tcPr>
                <w:p>
                  <w:pPr>
                    <w:keepNext w:val="0"/>
                    <w:keepLines w:val="0"/>
                    <w:widowControl/>
                    <w:suppressLineNumbers w:val="0"/>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烘干塔</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1座，建筑面积1047m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both"/>
                    <w:textAlignment w:val="auto"/>
                    <w:rPr>
                      <w:rFonts w:hint="default" w:ascii="Times New Roman" w:hAnsi="Times New Roman" w:eastAsia="宋体" w:cs="Times New Roman"/>
                      <w:b w:val="0"/>
                      <w:bCs w:val="0"/>
                      <w:sz w:val="21"/>
                      <w:szCs w:val="21"/>
                      <w:vertAlign w:val="baseline"/>
                      <w:lang w:val="en-US" w:eastAsia="zh-CN"/>
                    </w:rPr>
                  </w:pPr>
                  <w:r>
                    <w:rPr>
                      <w:rFonts w:hint="eastAsia" w:eastAsia="宋体" w:cs="Times New Roman"/>
                      <w:b w:val="0"/>
                      <w:bCs w:val="0"/>
                      <w:sz w:val="21"/>
                      <w:szCs w:val="21"/>
                      <w:vertAlign w:val="baseline"/>
                      <w:lang w:val="en-US" w:eastAsia="zh-CN"/>
                    </w:rPr>
                    <w:t>储运工程</w:t>
                  </w: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成品库</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2" w:leftChars="0" w:hanging="432"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1座，建筑面积3500m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小麦筒仓</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14个，建筑面积为1801.52m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，单仓容2000t，总仓容28000t。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副产品、包材库</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1座，建筑面积1320m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罩棚</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1座，建筑面积为3360m</w:t>
                  </w:r>
                  <w:r>
                    <w:rPr>
                      <w:rFonts w:hint="default" w:ascii="Times New Roman" w:hAnsi="Times New Roman" w:eastAsia="宋体" w:cs="Times New Roman"/>
                      <w:b w:val="0"/>
                      <w:bCs w:val="0"/>
                      <w:sz w:val="21"/>
                      <w:szCs w:val="21"/>
                      <w:vertAlign w:val="superscript"/>
                      <w:lang w:val="en-US" w:eastAsia="zh-CN"/>
                    </w:rPr>
                    <w:t>2</w:t>
                  </w:r>
                  <w:r>
                    <w:rPr>
                      <w:rFonts w:hint="eastAsia" w:eastAsia="宋体" w:cs="Times New Roman"/>
                      <w:b w:val="0"/>
                      <w:bCs w:val="0"/>
                      <w:sz w:val="21"/>
                      <w:szCs w:val="21"/>
                      <w:vertAlign w:val="baseline"/>
                      <w:lang w:val="en-US" w:eastAsia="zh-CN"/>
                    </w:rPr>
                    <w:t>，储量为15000t/a。</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imes New Roman" w:hAnsi="Times New Roman" w:eastAsia="宋体" w:cs="Times New Roman"/>
                      <w:b w:val="0"/>
                      <w:bCs w:val="0"/>
                      <w:color w:val="000000"/>
                      <w:kern w:val="44"/>
                      <w:sz w:val="21"/>
                      <w:szCs w:val="21"/>
                      <w:vertAlign w:val="baseline"/>
                      <w:lang w:val="en-US" w:eastAsia="zh-CN" w:bidi="ar-SA"/>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辅助工程</w:t>
                  </w: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配套服务用房</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1栋（1F）建筑面积1786.73m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eastAsia="宋体" w:cs="Times New Roman"/>
                      <w:b w:val="0"/>
                      <w:bCs w:val="0"/>
                      <w:sz w:val="21"/>
                      <w:szCs w:val="21"/>
                      <w:vertAlign w:val="baseline"/>
                      <w:lang w:val="en-US" w:eastAsia="zh-CN"/>
                    </w:rPr>
                    <w:t>原粮接受室</w:t>
                  </w:r>
                  <w:r>
                    <w:rPr>
                      <w:rFonts w:hint="default" w:ascii="Times New Roman" w:hAnsi="Times New Roman" w:eastAsia="宋体" w:cs="Times New Roman"/>
                      <w:b w:val="0"/>
                      <w:bCs w:val="0"/>
                      <w:sz w:val="21"/>
                      <w:szCs w:val="21"/>
                      <w:vertAlign w:val="baseline"/>
                      <w:lang w:val="en-US" w:eastAsia="zh-CN"/>
                    </w:rPr>
                    <w:t>、结算间、1#值班室</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1栋（1F)建筑面积161.86m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研发中心</w:t>
                  </w:r>
                </w:p>
              </w:tc>
              <w:tc>
                <w:tcPr>
                  <w:tcW w:w="4062" w:type="dxa"/>
                  <w:gridSpan w:val="2"/>
                  <w:vAlign w:val="center"/>
                </w:tcPr>
                <w:p>
                  <w:pPr>
                    <w:keepNext w:val="0"/>
                    <w:keepLines w:val="0"/>
                    <w:widowControl/>
                    <w:suppressLineNumbers w:val="0"/>
                    <w:jc w:val="center"/>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000000"/>
                      <w:kern w:val="44"/>
                      <w:sz w:val="21"/>
                      <w:szCs w:val="21"/>
                      <w:vertAlign w:val="baseline"/>
                      <w:lang w:val="en-US" w:eastAsia="zh-CN" w:bidi="ar-SA"/>
                    </w:rPr>
                    <w:t>1栋（2F）建筑面积2846.0m</w:t>
                  </w:r>
                  <w:r>
                    <w:rPr>
                      <w:rFonts w:hint="default" w:ascii="Times New Roman" w:hAnsi="Times New Roman" w:eastAsia="宋体" w:cs="Times New Roman"/>
                      <w:b w:val="0"/>
                      <w:bCs w:val="0"/>
                      <w:color w:val="000000"/>
                      <w:kern w:val="44"/>
                      <w:sz w:val="21"/>
                      <w:szCs w:val="21"/>
                      <w:vertAlign w:val="superscript"/>
                      <w:lang w:val="en-US" w:eastAsia="zh-CN" w:bidi="ar-SA"/>
                    </w:rPr>
                    <w:t>2</w:t>
                  </w:r>
                  <w:r>
                    <w:rPr>
                      <w:rFonts w:hint="default" w:ascii="Times New Roman" w:hAnsi="Times New Roman" w:eastAsia="宋体" w:cs="Times New Roman"/>
                      <w:b w:val="0"/>
                      <w:bCs w:val="0"/>
                      <w:color w:val="000000"/>
                      <w:kern w:val="44"/>
                      <w:sz w:val="21"/>
                      <w:szCs w:val="21"/>
                      <w:vertAlign w:val="baseline"/>
                      <w:lang w:val="en-US" w:eastAsia="zh-CN" w:bidi="ar-SA"/>
                    </w:rPr>
                    <w:t>。</w:t>
                  </w:r>
                  <w:r>
                    <w:rPr>
                      <w:rFonts w:hint="eastAsia" w:ascii="Times New Roman" w:hAnsi="Times New Roman" w:eastAsia="宋体" w:cs="Times New Roman"/>
                      <w:b w:val="0"/>
                      <w:bCs w:val="0"/>
                      <w:color w:val="000000"/>
                      <w:kern w:val="44"/>
                      <w:sz w:val="21"/>
                      <w:szCs w:val="21"/>
                      <w:vertAlign w:val="baseline"/>
                      <w:lang w:val="en-US" w:eastAsia="zh-CN" w:bidi="ar-SA"/>
                    </w:rPr>
                    <w:t>用于项目厂区管理和生活服务、产品质量检测等。</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2#值班室</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建筑面积38m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消防水池泵房</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地下负一层，建筑面积636.49m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砖混结构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晒场</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4435.9m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96" w:type="dxa"/>
                  <w:vMerge w:val="restar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公用工程</w:t>
                  </w: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供水</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园区供水</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供电</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园区供电</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供气</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园区供气</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供暖</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eastAsia="宋体" w:cs="Times New Roman"/>
                      <w:b w:val="0"/>
                      <w:bCs w:val="0"/>
                      <w:sz w:val="21"/>
                      <w:szCs w:val="21"/>
                      <w:vertAlign w:val="baseline"/>
                      <w:lang w:val="en-US" w:eastAsia="zh-CN"/>
                    </w:rPr>
                    <w:t>项目采用空气能供暖。（用电）</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排水</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排入园区污水管网。</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96" w:type="dxa"/>
                  <w:vMerge w:val="restar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环保工程</w:t>
                  </w:r>
                </w:p>
              </w:tc>
              <w:tc>
                <w:tcPr>
                  <w:tcW w:w="1636" w:type="dxa"/>
                  <w:vMerge w:val="restar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废气治理</w:t>
                  </w:r>
                </w:p>
              </w:tc>
              <w:tc>
                <w:tcPr>
                  <w:tcW w:w="4062" w:type="dxa"/>
                  <w:gridSpan w:val="2"/>
                  <w:vAlign w:val="center"/>
                </w:tcPr>
                <w:p>
                  <w:pPr>
                    <w:pStyle w:val="2"/>
                    <w:keepNext/>
                    <w:keepLines w:val="0"/>
                    <w:pageBreakBefore w:val="0"/>
                    <w:widowControl w:val="0"/>
                    <w:kinsoku/>
                    <w:wordWrap w:val="0"/>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制粉车间废气</w:t>
                  </w:r>
                  <w:r>
                    <w:rPr>
                      <w:rFonts w:hint="default" w:ascii="Times New Roman" w:hAnsi="Times New Roman" w:eastAsia="宋体" w:cs="Times New Roman"/>
                      <w:b w:val="0"/>
                      <w:bCs w:val="0"/>
                      <w:sz w:val="21"/>
                      <w:szCs w:val="21"/>
                      <w:vertAlign w:val="baseline"/>
                      <w:lang w:val="en-US" w:eastAsia="zh-CN"/>
                    </w:rPr>
                    <w:t>设置</w:t>
                  </w:r>
                  <w:r>
                    <w:rPr>
                      <w:rFonts w:hint="eastAsia" w:ascii="Times New Roman" w:hAnsi="Times New Roman" w:eastAsia="宋体" w:cs="Times New Roman"/>
                      <w:b w:val="0"/>
                      <w:bCs w:val="0"/>
                      <w:sz w:val="21"/>
                      <w:szCs w:val="21"/>
                      <w:vertAlign w:val="baseline"/>
                      <w:lang w:val="en-US" w:eastAsia="zh-CN"/>
                    </w:rPr>
                    <w:t>6套</w:t>
                  </w:r>
                  <w:r>
                    <w:rPr>
                      <w:rFonts w:hint="default" w:ascii="Times New Roman" w:hAnsi="Times New Roman" w:eastAsia="宋体" w:cs="Times New Roman"/>
                      <w:b w:val="0"/>
                      <w:bCs w:val="0"/>
                      <w:sz w:val="21"/>
                      <w:szCs w:val="21"/>
                      <w:vertAlign w:val="baseline"/>
                      <w:lang w:val="en-US" w:eastAsia="zh-CN"/>
                    </w:rPr>
                    <w:t>集气罩+脉冲袋式除尘器+15m高排气筒</w:t>
                  </w:r>
                  <w:r>
                    <w:rPr>
                      <w:rFonts w:hint="eastAsia" w:ascii="Times New Roman" w:hAnsi="Times New Roman" w:eastAsia="宋体" w:cs="Times New Roman"/>
                      <w:b w:val="0"/>
                      <w:bCs w:val="0"/>
                      <w:sz w:val="21"/>
                      <w:szCs w:val="21"/>
                      <w:vertAlign w:val="baseline"/>
                      <w:lang w:val="en-US" w:eastAsia="zh-CN"/>
                    </w:rPr>
                    <w:t>（DA001-DA006）</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highlight w:val="lightGray"/>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烘干塔废气设置低氮燃烧器</w:t>
                  </w:r>
                  <w:r>
                    <w:rPr>
                      <w:rFonts w:hint="eastAsia" w:eastAsia="宋体" w:cs="Times New Roman"/>
                      <w:b w:val="0"/>
                      <w:bCs w:val="0"/>
                      <w:sz w:val="21"/>
                      <w:szCs w:val="21"/>
                      <w:highlight w:val="none"/>
                      <w:vertAlign w:val="baseline"/>
                      <w:lang w:val="en-US" w:eastAsia="zh-CN"/>
                    </w:rPr>
                    <w:t>。</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Merge w:val="restar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废水治理</w:t>
                  </w:r>
                </w:p>
              </w:tc>
              <w:tc>
                <w:tcPr>
                  <w:tcW w:w="1077"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生活污水</w:t>
                  </w:r>
                </w:p>
              </w:tc>
              <w:tc>
                <w:tcPr>
                  <w:tcW w:w="298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直接排入下水管网。</w:t>
                  </w:r>
                </w:p>
              </w:tc>
              <w:tc>
                <w:tcPr>
                  <w:tcW w:w="1151" w:type="dxa"/>
                  <w:vMerge w:val="restar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cs="Times New Roman"/>
                    </w:rPr>
                  </w:pPr>
                </w:p>
              </w:tc>
              <w:tc>
                <w:tcPr>
                  <w:tcW w:w="163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cs="Times New Roman"/>
                    </w:rPr>
                  </w:pPr>
                </w:p>
              </w:tc>
              <w:tc>
                <w:tcPr>
                  <w:tcW w:w="1077"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生产废水</w:t>
                  </w:r>
                </w:p>
              </w:tc>
              <w:tc>
                <w:tcPr>
                  <w:tcW w:w="298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少量净化废水，用于厂区绿化。</w:t>
                  </w:r>
                </w:p>
              </w:tc>
              <w:tc>
                <w:tcPr>
                  <w:tcW w:w="1151"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噪声治理</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选用低噪声设备、安装减振垫、隔音等措施等。</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固废治理</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项目生活垃圾及小麦清理杂质定期收集</w:t>
                  </w:r>
                  <w:r>
                    <w:rPr>
                      <w:rFonts w:hint="eastAsia" w:eastAsia="宋体" w:cs="Times New Roman"/>
                      <w:b w:val="0"/>
                      <w:bCs w:val="0"/>
                      <w:sz w:val="21"/>
                      <w:szCs w:val="21"/>
                      <w:vertAlign w:val="baseline"/>
                      <w:lang w:val="en-US" w:eastAsia="zh-CN"/>
                    </w:rPr>
                    <w:t>至50m</w:t>
                  </w:r>
                  <w:r>
                    <w:rPr>
                      <w:rFonts w:hint="eastAsia" w:eastAsia="宋体" w:cs="Times New Roman"/>
                      <w:b w:val="0"/>
                      <w:bCs w:val="0"/>
                      <w:sz w:val="21"/>
                      <w:szCs w:val="21"/>
                      <w:vertAlign w:val="superscript"/>
                      <w:lang w:val="en-US" w:eastAsia="zh-CN"/>
                    </w:rPr>
                    <w:t>2</w:t>
                  </w:r>
                  <w:r>
                    <w:rPr>
                      <w:rFonts w:hint="eastAsia" w:eastAsia="宋体" w:cs="Times New Roman"/>
                      <w:b w:val="0"/>
                      <w:bCs w:val="0"/>
                      <w:sz w:val="21"/>
                      <w:szCs w:val="21"/>
                      <w:vertAlign w:val="baseline"/>
                      <w:lang w:val="en-US" w:eastAsia="zh-CN"/>
                    </w:rPr>
                    <w:t>一般固废暂存间</w:t>
                  </w:r>
                  <w:r>
                    <w:rPr>
                      <w:rFonts w:hint="default" w:ascii="Times New Roman" w:hAnsi="Times New Roman" w:eastAsia="宋体" w:cs="Times New Roman"/>
                      <w:b w:val="0"/>
                      <w:bCs w:val="0"/>
                      <w:sz w:val="21"/>
                      <w:szCs w:val="21"/>
                      <w:vertAlign w:val="baseline"/>
                      <w:lang w:val="en-US" w:eastAsia="zh-CN"/>
                    </w:rPr>
                    <w:t>，交由环卫部门清运。项目危险废物储存于项目</w:t>
                  </w:r>
                  <w:r>
                    <w:rPr>
                      <w:rFonts w:hint="eastAsia" w:eastAsia="宋体" w:cs="Times New Roman"/>
                      <w:b w:val="0"/>
                      <w:bCs w:val="0"/>
                      <w:sz w:val="21"/>
                      <w:szCs w:val="21"/>
                      <w:vertAlign w:val="baseline"/>
                      <w:lang w:val="en-US" w:eastAsia="zh-CN"/>
                    </w:rPr>
                    <w:t>25m</w:t>
                  </w:r>
                  <w:r>
                    <w:rPr>
                      <w:rFonts w:hint="eastAsia"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危废贮存间，定期交由有资质单位清理。</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highlight w:val="none"/>
                      <w:vertAlign w:val="baseline"/>
                      <w:lang w:val="en-US" w:eastAsia="zh-CN"/>
                    </w:rPr>
                  </w:pPr>
                </w:p>
              </w:tc>
              <w:tc>
                <w:tcPr>
                  <w:tcW w:w="163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生态治理</w:t>
                  </w:r>
                </w:p>
              </w:tc>
              <w:tc>
                <w:tcPr>
                  <w:tcW w:w="4062" w:type="dxa"/>
                  <w:gridSpan w:val="2"/>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项目厂区内建设有13367.5m</w:t>
                  </w:r>
                  <w:r>
                    <w:rPr>
                      <w:rFonts w:hint="default" w:ascii="Times New Roman" w:hAnsi="Times New Roman" w:eastAsia="宋体" w:cs="Times New Roman"/>
                      <w:b w:val="0"/>
                      <w:bCs w:val="0"/>
                      <w:sz w:val="21"/>
                      <w:szCs w:val="21"/>
                      <w:highlight w:val="none"/>
                      <w:vertAlign w:val="superscript"/>
                      <w:lang w:val="en-US" w:eastAsia="zh-CN"/>
                    </w:rPr>
                    <w:t>2</w:t>
                  </w:r>
                  <w:r>
                    <w:rPr>
                      <w:rFonts w:hint="default" w:ascii="Times New Roman" w:hAnsi="Times New Roman" w:eastAsia="宋体" w:cs="Times New Roman"/>
                      <w:b w:val="0"/>
                      <w:bCs w:val="0"/>
                      <w:sz w:val="21"/>
                      <w:szCs w:val="21"/>
                      <w:highlight w:val="none"/>
                      <w:vertAlign w:val="baseline"/>
                      <w:lang w:val="en-US" w:eastAsia="zh-CN"/>
                    </w:rPr>
                    <w:t>绿化用地。</w:t>
                  </w:r>
                </w:p>
              </w:tc>
              <w:tc>
                <w:tcPr>
                  <w:tcW w:w="1151"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imes New Roman" w:hAnsi="Times New Roman" w:eastAsia="宋体" w:cs="Times New Roman"/>
                      <w:b w:val="0"/>
                      <w:bCs w:val="0"/>
                      <w:sz w:val="21"/>
                      <w:szCs w:val="21"/>
                      <w:highlight w:val="none"/>
                      <w:vertAlign w:val="baseline"/>
                      <w:lang w:val="en-US" w:eastAsia="zh-CN"/>
                    </w:rPr>
                  </w:pPr>
                  <w:r>
                    <w:rPr>
                      <w:rFonts w:hint="default" w:ascii="Times New Roman" w:hAnsi="Times New Roman" w:eastAsia="宋体" w:cs="Times New Roman"/>
                      <w:b w:val="0"/>
                      <w:bCs w:val="0"/>
                      <w:sz w:val="21"/>
                      <w:szCs w:val="21"/>
                      <w:highlight w:val="none"/>
                      <w:vertAlign w:val="baseline"/>
                      <w:lang w:val="en-US" w:eastAsia="zh-CN"/>
                    </w:rPr>
                    <w:t>新建</w:t>
                  </w:r>
                </w:p>
              </w:tc>
            </w:tr>
          </w:tbl>
          <w:p>
            <w:pPr>
              <w:pStyle w:val="2"/>
              <w:keepLines w:val="0"/>
              <w:pageBreakBefore w:val="0"/>
              <w:widowControl w:val="0"/>
              <w:kinsoku/>
              <w:wordWrap/>
              <w:topLinePunct w:val="0"/>
              <w:autoSpaceDE/>
              <w:autoSpaceDN/>
              <w:bidi w:val="0"/>
              <w:adjustRightInd/>
              <w:spacing w:before="0" w:after="0" w:line="360" w:lineRule="auto"/>
              <w:ind w:left="0" w:leftChars="0" w:firstLine="482" w:firstLineChars="200"/>
              <w:textAlignment w:val="auto"/>
              <w:rPr>
                <w:rFonts w:hint="default"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highlight w:val="none"/>
                <w:lang w:val="en-US" w:eastAsia="zh-CN" w:bidi="ar"/>
              </w:rPr>
              <w:t>2.3 产品方案</w:t>
            </w:r>
          </w:p>
          <w:p>
            <w:pPr>
              <w:keepLines w:val="0"/>
              <w:pageBreakBefore w:val="0"/>
              <w:widowControl w:val="0"/>
              <w:kinsoku/>
              <w:wordWrap/>
              <w:topLinePunct w:val="0"/>
              <w:autoSpaceDE/>
              <w:autoSpaceDN/>
              <w:bidi w:val="0"/>
              <w:adjustRightInd/>
              <w:spacing w:line="360" w:lineRule="auto"/>
              <w:ind w:left="0" w:firstLine="480" w:firstLineChars="200"/>
              <w:textAlignment w:val="auto"/>
              <w:rPr>
                <w:rFonts w:hint="default"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本项目建成后，主产品为精制粉和标准粉、普通粉、切面或拉面粉，共12.87万吨/a。副产品次粉、麸皮共3.63万吨/a。</w:t>
            </w:r>
          </w:p>
          <w:p>
            <w:pPr>
              <w:keepLines w:val="0"/>
              <w:pageBreakBefore w:val="0"/>
              <w:widowControl w:val="0"/>
              <w:kinsoku/>
              <w:wordWrap/>
              <w:topLinePunct w:val="0"/>
              <w:autoSpaceDE/>
              <w:autoSpaceDN/>
              <w:bidi w:val="0"/>
              <w:adjustRightInd/>
              <w:spacing w:line="360" w:lineRule="auto"/>
              <w:ind w:left="0" w:firstLine="482" w:firstLineChars="200"/>
              <w:textAlignment w:val="auto"/>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2.4 主要设备</w:t>
            </w:r>
          </w:p>
          <w:p>
            <w:pPr>
              <w:keepLines w:val="0"/>
              <w:pageBreakBefore w:val="0"/>
              <w:widowControl w:val="0"/>
              <w:kinsoku/>
              <w:wordWrap/>
              <w:topLinePunct w:val="0"/>
              <w:autoSpaceDE/>
              <w:autoSpaceDN/>
              <w:bidi w:val="0"/>
              <w:adjustRightInd/>
              <w:spacing w:line="240" w:lineRule="auto"/>
              <w:ind w:left="0" w:firstLine="482" w:firstLineChars="200"/>
              <w:jc w:val="center"/>
              <w:textAlignment w:val="auto"/>
              <w:rPr>
                <w:rFonts w:hint="default"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表2-2  项目主要设备一览表</w:t>
            </w:r>
          </w:p>
          <w:tbl>
            <w:tblPr>
              <w:tblStyle w:val="19"/>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2696"/>
              <w:gridCol w:w="1738"/>
              <w:gridCol w:w="857"/>
              <w:gridCol w:w="52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序号</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设备名称</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型号</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单位</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both"/>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数量</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初清间设备清单表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斗式提升机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TDTG80/46</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圆筒初清筛</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SCY200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旋振筛</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TXZS200x300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复式，四层筛面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缓冲斗</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Φ1500×1500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单斗计量秤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斗式提升机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TDTG80/46</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刮板输送机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TGSS50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配麦器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vertAlign w:val="baseline"/>
                      <w:lang w:val="en-US" w:eastAsia="zh-CN"/>
                    </w:rPr>
                    <w:t>FMPL-25</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皮带输送机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65型</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斗式提升机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TDTG80/33</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斗式提升机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TDTG80/18</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计量秤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有机杂质仓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Φ2500×4500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无机杂质仓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Φ2500×4500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清理车间设备清单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入仓刮板机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TGSS32</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TDTG50/24</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毛麦秤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MSD300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旋振筛</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TXZS200×300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color w:val="000000"/>
                      <w:kern w:val="44"/>
                      <w:sz w:val="21"/>
                      <w:szCs w:val="21"/>
                      <w:vertAlign w:val="baseline"/>
                      <w:lang w:val="en-US" w:eastAsia="zh-CN" w:bidi="ar-SA"/>
                    </w:rPr>
                    <w:t>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旋振筛</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TXZS150×200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分级去石机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TQSF180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color w:val="000000"/>
                      <w:kern w:val="44"/>
                      <w:sz w:val="21"/>
                      <w:szCs w:val="21"/>
                      <w:vertAlign w:val="baseline"/>
                      <w:lang w:val="en-US" w:eastAsia="zh-CN" w:bidi="ar-SA"/>
                    </w:rPr>
                    <w:t>3</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磁选器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TCXT15</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color w:val="000000"/>
                      <w:kern w:val="44"/>
                      <w:sz w:val="21"/>
                      <w:szCs w:val="21"/>
                      <w:vertAlign w:val="baseline"/>
                      <w:lang w:val="en-US" w:eastAsia="zh-CN" w:bidi="ar-SA"/>
                    </w:rPr>
                    <w:t>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磁选器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TCXP50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搓擦机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TDTG30/13</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TDTG50/24</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TDTG40/18</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3</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精选机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震动着水机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着水机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MOZL45/150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TDTG40/18</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剥皮机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色选机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10通道</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净麦仓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座</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一次润麦仓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座</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仓容120t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二次润麦仓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座</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仓容120t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一次配麦仓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座</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仓容260t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二次配麦仓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座</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仓容260t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杂质处理间设备清单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TDTG30/13</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无机杂仓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1.5×2×8</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有机杂仓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1.5×2×8</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TDTG30/13</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磁选器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TCXT12</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粉碎机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FSP32</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平面回转筛</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TBLM120/200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去石机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TQSF60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碎（瘪）麦提升机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TDTG30/13</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碎（瘪）麦磨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FMFQ</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制粉间设备清单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磨粉机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12.5×2</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14</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磨粉机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12.5×2×2</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4</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磨粉机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10×2×2</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磨粉机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10×2</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高平方筛</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824</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9</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清粉机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46×200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24</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震动打麸机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7</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撞击松粉机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ZJ51/43</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35</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绞龙回粉器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3</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净麦秤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碎麦柜</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磁选器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3</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磁选器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45</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在线添加系统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震动出仓器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回粉仓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后处理设备清单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人工倒料系统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磁选器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TCXT20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磁选器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TCXT15</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3</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中间计量秤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120L</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中间计量秤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80L</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中间计量秤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40L</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仓低震动出仓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TDXZ200×50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24</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批量秤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2000kg/批</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中度秤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200kg/批</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微量添加机系统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四组份添加机</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混合机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SLHSJ4</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检查筛</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FSFW1×10×100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磁选器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TCXT15</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机头粉压运系统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面粉散发系统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全自动大包装包装机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vertAlign w:val="baseline"/>
                      <w:lang w:val="en-US" w:eastAsia="zh-CN"/>
                    </w:rPr>
                    <w:t>25kg</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小包装机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2.5kg</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启动钢板仓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Φ1.5，H9.0</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回粉/辅料钢板仓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Φ2.0，H18</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4</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打包仓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Φ2.8，H17.2</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5</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混合机料斗</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麸皮打包系统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次粉提升机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TLSS32</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麸皮提升机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TDTG30/13</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麸皮出仓器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TDTG40/18</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4</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麸皮秤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120L</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次粉秤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40L</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变频器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麸皮自动打包机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双斗次粉打包机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次粉钢板仓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Φ2.8，H15</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个</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麸皮钢板仓</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Φ2.8，H15</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个</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麸皮库（含副产品）设备清单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麸皮/次粉机器人码垛系统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麸皮在线装车系统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成品库设备清单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25kg机器人码垛系统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3</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2.5kg机器人码垛系统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小包装装箱机器人码垛系统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开箱机及配套</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水平输送系统</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成品库螺旋溜槽</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4</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辅助设备清单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储气罐</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个</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过滤罐</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个</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冷冻干料机</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精密过滤器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电动葫芦</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叉车</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副产品库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叉车</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6</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成品库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风淋室</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间</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eastAsia" w:asciiTheme="minorEastAsia" w:hAnsiTheme="minorEastAsia" w:eastAsiaTheme="minorEastAsia" w:cstheme="minorEastAsia"/>
                      <w:b w:val="0"/>
                      <w:bCs w:val="0"/>
                      <w:color w:val="000000"/>
                      <w:kern w:val="44"/>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净化水设备</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套</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检验、化验仪器设备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实验磨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粉质仪</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拉伸仪</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谷物近红外分析仪</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5</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包装拉力测定仪</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面粉加工精度测定仪</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7</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白度仪</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8</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研磨强度测定仪</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9</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烘焙装置</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蒸煮装置</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全自动数显压粉器</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12</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大功率电磁炉</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13</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粉刀</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14</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粉板</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台</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10</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45" w:type="dxa"/>
                  <w:gridSpan w:val="6"/>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烘干设备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66"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1</w:t>
                  </w:r>
                </w:p>
              </w:tc>
              <w:tc>
                <w:tcPr>
                  <w:tcW w:w="277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烘干塔</w:t>
                  </w:r>
                </w:p>
              </w:tc>
              <w:tc>
                <w:tcPr>
                  <w:tcW w:w="1740"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470KW</w:t>
                  </w:r>
                </w:p>
              </w:tc>
              <w:tc>
                <w:tcPr>
                  <w:tcW w:w="73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座</w:t>
                  </w:r>
                </w:p>
              </w:tc>
              <w:tc>
                <w:tcPr>
                  <w:tcW w:w="525"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leftChars="0" w:hanging="431" w:firstLineChars="0"/>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1</w:t>
                  </w:r>
                </w:p>
              </w:tc>
              <w:tc>
                <w:tcPr>
                  <w:tcW w:w="1704" w:type="dxa"/>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w:t>
                  </w:r>
                </w:p>
              </w:tc>
            </w:tr>
          </w:tbl>
          <w:p>
            <w:pPr>
              <w:pStyle w:val="2"/>
              <w:keepLines w:val="0"/>
              <w:pageBreakBefore w:val="0"/>
              <w:widowControl w:val="0"/>
              <w:kinsoku/>
              <w:wordWrap/>
              <w:topLinePunct w:val="0"/>
              <w:autoSpaceDE/>
              <w:autoSpaceDN/>
              <w:bidi w:val="0"/>
              <w:adjustRightInd/>
              <w:spacing w:before="0" w:after="0" w:line="360" w:lineRule="auto"/>
              <w:ind w:left="434" w:leftChars="202" w:hanging="10" w:hangingChars="4"/>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2.5主要原辅料及能源消耗情况</w:t>
            </w:r>
          </w:p>
          <w:p>
            <w:pPr>
              <w:keepLines w:val="0"/>
              <w:pageBreakBefore w:val="0"/>
              <w:widowControl w:val="0"/>
              <w:kinsoku/>
              <w:wordWrap/>
              <w:topLinePunct w:val="0"/>
              <w:autoSpaceDE/>
              <w:autoSpaceDN/>
              <w:bidi w:val="0"/>
              <w:adjustRightInd/>
              <w:spacing w:line="360" w:lineRule="auto"/>
              <w:ind w:left="0" w:firstLine="480" w:firstLineChars="200"/>
              <w:textAlignment w:val="auto"/>
              <w:rPr>
                <w:rFonts w:hint="eastAsia"/>
                <w:sz w:val="24"/>
                <w:szCs w:val="24"/>
                <w:lang w:val="en-US" w:eastAsia="zh-CN"/>
              </w:rPr>
            </w:pPr>
            <w:r>
              <w:rPr>
                <w:rFonts w:hint="eastAsia"/>
                <w:sz w:val="24"/>
                <w:szCs w:val="24"/>
                <w:lang w:val="en-US" w:eastAsia="zh-CN"/>
              </w:rPr>
              <w:t>项目所需原料及能源消耗如表2-3所示：</w:t>
            </w:r>
          </w:p>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表2-3  项目原辅料用量一览表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926"/>
              <w:gridCol w:w="1382"/>
              <w:gridCol w:w="857"/>
              <w:gridCol w:w="3063"/>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序号</w:t>
                  </w:r>
                </w:p>
              </w:tc>
              <w:tc>
                <w:tcPr>
                  <w:tcW w:w="68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名称</w:t>
                  </w:r>
                </w:p>
              </w:tc>
              <w:tc>
                <w:tcPr>
                  <w:tcW w:w="76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单位</w:t>
                  </w:r>
                </w:p>
              </w:tc>
              <w:tc>
                <w:tcPr>
                  <w:tcW w:w="546"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数量</w:t>
                  </w:r>
                </w:p>
              </w:tc>
              <w:tc>
                <w:tcPr>
                  <w:tcW w:w="212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来源</w:t>
                  </w:r>
                </w:p>
              </w:tc>
              <w:tc>
                <w:tcPr>
                  <w:tcW w:w="46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w:t>
                  </w:r>
                </w:p>
              </w:tc>
              <w:tc>
                <w:tcPr>
                  <w:tcW w:w="68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优质小麦</w:t>
                  </w:r>
                </w:p>
              </w:tc>
              <w:tc>
                <w:tcPr>
                  <w:tcW w:w="76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t/a</w:t>
                  </w:r>
                </w:p>
              </w:tc>
              <w:tc>
                <w:tcPr>
                  <w:tcW w:w="546"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165000</w:t>
                  </w:r>
                </w:p>
              </w:tc>
              <w:tc>
                <w:tcPr>
                  <w:tcW w:w="212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0" w:leftChars="0" w:firstLine="0" w:firstLineChars="0"/>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当地粮食统购统销正规渠道收购</w:t>
                  </w:r>
                </w:p>
              </w:tc>
              <w:tc>
                <w:tcPr>
                  <w:tcW w:w="46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w:t>
                  </w:r>
                </w:p>
              </w:tc>
              <w:tc>
                <w:tcPr>
                  <w:tcW w:w="68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水</w:t>
                  </w:r>
                </w:p>
              </w:tc>
              <w:tc>
                <w:tcPr>
                  <w:tcW w:w="76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m</w:t>
                  </w:r>
                  <w:r>
                    <w:rPr>
                      <w:rFonts w:hint="eastAsia" w:asciiTheme="minorEastAsia" w:hAnsiTheme="minorEastAsia" w:eastAsiaTheme="minorEastAsia" w:cstheme="minorEastAsia"/>
                      <w:b w:val="0"/>
                      <w:bCs w:val="0"/>
                      <w:sz w:val="21"/>
                      <w:szCs w:val="21"/>
                      <w:vertAlign w:val="superscript"/>
                      <w:lang w:val="en-US" w:eastAsia="zh-CN"/>
                    </w:rPr>
                    <w:t>3</w:t>
                  </w:r>
                  <w:r>
                    <w:rPr>
                      <w:rFonts w:hint="eastAsia" w:asciiTheme="minorEastAsia" w:hAnsiTheme="minorEastAsia" w:eastAsiaTheme="minorEastAsia" w:cstheme="minorEastAsia"/>
                      <w:b w:val="0"/>
                      <w:bCs w:val="0"/>
                      <w:sz w:val="21"/>
                      <w:szCs w:val="21"/>
                      <w:vertAlign w:val="baseline"/>
                      <w:lang w:val="en-US" w:eastAsia="zh-CN"/>
                    </w:rPr>
                    <w:t>/a</w:t>
                  </w:r>
                </w:p>
              </w:tc>
              <w:tc>
                <w:tcPr>
                  <w:tcW w:w="546"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41924</w:t>
                  </w:r>
                </w:p>
              </w:tc>
              <w:tc>
                <w:tcPr>
                  <w:tcW w:w="212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园区供水</w:t>
                  </w:r>
                </w:p>
              </w:tc>
              <w:tc>
                <w:tcPr>
                  <w:tcW w:w="46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3</w:t>
                  </w:r>
                </w:p>
              </w:tc>
              <w:tc>
                <w:tcPr>
                  <w:tcW w:w="68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电</w:t>
                  </w:r>
                </w:p>
              </w:tc>
              <w:tc>
                <w:tcPr>
                  <w:tcW w:w="76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万KW·h/a</w:t>
                  </w:r>
                </w:p>
              </w:tc>
              <w:tc>
                <w:tcPr>
                  <w:tcW w:w="546"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17.6</w:t>
                  </w:r>
                </w:p>
              </w:tc>
              <w:tc>
                <w:tcPr>
                  <w:tcW w:w="212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园区供电</w:t>
                  </w:r>
                </w:p>
              </w:tc>
              <w:tc>
                <w:tcPr>
                  <w:tcW w:w="46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4</w:t>
                  </w:r>
                </w:p>
              </w:tc>
              <w:tc>
                <w:tcPr>
                  <w:tcW w:w="68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天然气</w:t>
                  </w:r>
                </w:p>
              </w:tc>
              <w:tc>
                <w:tcPr>
                  <w:tcW w:w="763"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万Nm</w:t>
                  </w:r>
                  <w:r>
                    <w:rPr>
                      <w:rFonts w:hint="eastAsia" w:asciiTheme="minorEastAsia" w:hAnsiTheme="minorEastAsia" w:eastAsiaTheme="minorEastAsia" w:cstheme="minorEastAsia"/>
                      <w:b w:val="0"/>
                      <w:bCs w:val="0"/>
                      <w:sz w:val="21"/>
                      <w:szCs w:val="21"/>
                      <w:highlight w:val="none"/>
                      <w:vertAlign w:val="superscript"/>
                      <w:lang w:val="en-US" w:eastAsia="zh-CN"/>
                    </w:rPr>
                    <w:t>3</w:t>
                  </w:r>
                </w:p>
              </w:tc>
              <w:tc>
                <w:tcPr>
                  <w:tcW w:w="546"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144</w:t>
                  </w:r>
                </w:p>
              </w:tc>
              <w:tc>
                <w:tcPr>
                  <w:tcW w:w="212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none"/>
                      <w:vertAlign w:val="baseline"/>
                      <w:lang w:val="en-US" w:eastAsia="zh-CN"/>
                    </w:rPr>
                  </w:pPr>
                  <w:r>
                    <w:rPr>
                      <w:rFonts w:hint="eastAsia" w:asciiTheme="minorEastAsia" w:hAnsiTheme="minorEastAsia" w:eastAsiaTheme="minorEastAsia" w:cstheme="minorEastAsia"/>
                      <w:b w:val="0"/>
                      <w:bCs w:val="0"/>
                      <w:sz w:val="21"/>
                      <w:szCs w:val="21"/>
                      <w:highlight w:val="none"/>
                      <w:vertAlign w:val="baseline"/>
                      <w:lang w:val="en-US" w:eastAsia="zh-CN"/>
                    </w:rPr>
                    <w:t>园区供气</w:t>
                  </w:r>
                </w:p>
              </w:tc>
              <w:tc>
                <w:tcPr>
                  <w:tcW w:w="461" w:type="pct"/>
                  <w:vAlign w:val="center"/>
                </w:tcPr>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default" w:asciiTheme="minorEastAsia" w:hAnsiTheme="minorEastAsia" w:eastAsiaTheme="minorEastAsia" w:cstheme="minorEastAsia"/>
                      <w:b w:val="0"/>
                      <w:bCs w:val="0"/>
                      <w:sz w:val="21"/>
                      <w:szCs w:val="21"/>
                      <w:highlight w:val="lightGray"/>
                      <w:vertAlign w:val="baseline"/>
                      <w:lang w:val="en-US" w:eastAsia="zh-CN"/>
                    </w:rPr>
                  </w:pPr>
                  <w:r>
                    <w:rPr>
                      <w:rFonts w:hint="eastAsia" w:asciiTheme="minorEastAsia" w:hAnsiTheme="minorEastAsia" w:eastAsiaTheme="minorEastAsia" w:cstheme="minorEastAsia"/>
                      <w:b w:val="0"/>
                      <w:bCs w:val="0"/>
                      <w:sz w:val="21"/>
                      <w:szCs w:val="21"/>
                      <w:highlight w:val="lightGray"/>
                      <w:vertAlign w:val="baseline"/>
                      <w:lang w:val="en-US" w:eastAsia="zh-CN"/>
                    </w:rPr>
                    <w:t>/</w:t>
                  </w:r>
                </w:p>
              </w:tc>
            </w:tr>
          </w:tbl>
          <w:p>
            <w:pPr>
              <w:pStyle w:val="2"/>
              <w:keepNext/>
              <w:keepLines w:val="0"/>
              <w:pageBreakBefore w:val="0"/>
              <w:widowControl w:val="0"/>
              <w:kinsoku/>
              <w:wordWrap/>
              <w:overflowPunct w:val="0"/>
              <w:topLinePunct w:val="0"/>
              <w:autoSpaceDE/>
              <w:autoSpaceDN/>
              <w:bidi w:val="0"/>
              <w:adjustRightInd/>
              <w:snapToGrid w:val="0"/>
              <w:spacing w:before="0" w:after="0" w:line="240" w:lineRule="auto"/>
              <w:ind w:left="431" w:hanging="431"/>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表2-4  物料平衡表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640"/>
              <w:gridCol w:w="294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pct"/>
                  <w:gridSpan w:val="2"/>
                  <w:vAlign w:val="center"/>
                </w:tcPr>
                <w:p>
                  <w:pPr>
                    <w:jc w:val="center"/>
                    <w:rPr>
                      <w:rFonts w:hint="eastAsia" w:eastAsiaTheme="minorEastAsia"/>
                      <w:vertAlign w:val="baseline"/>
                      <w:lang w:val="en-US" w:eastAsia="zh-CN"/>
                    </w:rPr>
                  </w:pPr>
                  <w:r>
                    <w:rPr>
                      <w:rFonts w:hint="eastAsia"/>
                      <w:vertAlign w:val="baseline"/>
                      <w:lang w:val="en-US" w:eastAsia="zh-CN"/>
                    </w:rPr>
                    <w:t>投入</w:t>
                  </w:r>
                </w:p>
              </w:tc>
              <w:tc>
                <w:tcPr>
                  <w:tcW w:w="2936" w:type="pct"/>
                  <w:gridSpan w:val="2"/>
                  <w:vAlign w:val="center"/>
                </w:tcPr>
                <w:p>
                  <w:pPr>
                    <w:jc w:val="center"/>
                    <w:rPr>
                      <w:rFonts w:hint="eastAsia" w:eastAsiaTheme="minorEastAsia"/>
                      <w:vertAlign w:val="baseline"/>
                      <w:lang w:val="en-US" w:eastAsia="zh-CN"/>
                    </w:rPr>
                  </w:pPr>
                  <w:r>
                    <w:rPr>
                      <w:rFonts w:hint="eastAsia"/>
                      <w:vertAlign w:val="baseline"/>
                      <w:lang w:val="en-US" w:eastAsia="zh-CN"/>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pct"/>
                  <w:vMerge w:val="restart"/>
                  <w:vAlign w:val="center"/>
                </w:tcPr>
                <w:p>
                  <w:pPr>
                    <w:jc w:val="center"/>
                    <w:rPr>
                      <w:rFonts w:hint="eastAsia" w:eastAsiaTheme="minorEastAsia"/>
                      <w:vertAlign w:val="baseline"/>
                      <w:lang w:val="en-US" w:eastAsia="zh-CN"/>
                    </w:rPr>
                  </w:pPr>
                  <w:r>
                    <w:rPr>
                      <w:rFonts w:hint="eastAsia"/>
                      <w:vertAlign w:val="baseline"/>
                      <w:lang w:val="en-US" w:eastAsia="zh-CN"/>
                    </w:rPr>
                    <w:t>小麦</w:t>
                  </w:r>
                </w:p>
              </w:tc>
              <w:tc>
                <w:tcPr>
                  <w:tcW w:w="1032" w:type="pct"/>
                  <w:vMerge w:val="restart"/>
                  <w:vAlign w:val="center"/>
                </w:tcPr>
                <w:p>
                  <w:pPr>
                    <w:jc w:val="center"/>
                    <w:rPr>
                      <w:rFonts w:hint="default" w:eastAsiaTheme="minorEastAsia"/>
                      <w:vertAlign w:val="baseline"/>
                      <w:lang w:val="en-US" w:eastAsia="zh-CN"/>
                    </w:rPr>
                  </w:pPr>
                  <w:r>
                    <w:rPr>
                      <w:rFonts w:hint="eastAsia"/>
                      <w:vertAlign w:val="baseline"/>
                      <w:lang w:val="en-US" w:eastAsia="zh-CN"/>
                    </w:rPr>
                    <w:t>165000t/a</w:t>
                  </w:r>
                </w:p>
              </w:tc>
              <w:tc>
                <w:tcPr>
                  <w:tcW w:w="1852" w:type="pct"/>
                  <w:vAlign w:val="center"/>
                </w:tcPr>
                <w:p>
                  <w:pPr>
                    <w:jc w:val="center"/>
                    <w:rPr>
                      <w:rFonts w:hint="eastAsia" w:eastAsiaTheme="minorEastAsia"/>
                      <w:vertAlign w:val="baseline"/>
                      <w:lang w:val="en-US" w:eastAsia="zh-CN"/>
                    </w:rPr>
                  </w:pPr>
                  <w:r>
                    <w:rPr>
                      <w:rFonts w:hint="eastAsia"/>
                      <w:vertAlign w:val="baseline"/>
                      <w:lang w:val="en-US" w:eastAsia="zh-CN"/>
                    </w:rPr>
                    <w:t>面粉</w:t>
                  </w:r>
                </w:p>
              </w:tc>
              <w:tc>
                <w:tcPr>
                  <w:tcW w:w="1084" w:type="pct"/>
                  <w:vAlign w:val="center"/>
                </w:tcPr>
                <w:p>
                  <w:pPr>
                    <w:jc w:val="center"/>
                    <w:rPr>
                      <w:rFonts w:hint="default" w:eastAsiaTheme="minorEastAsia"/>
                      <w:vertAlign w:val="baseline"/>
                      <w:lang w:val="en-US" w:eastAsia="zh-CN"/>
                    </w:rPr>
                  </w:pPr>
                  <w:r>
                    <w:rPr>
                      <w:rFonts w:hint="eastAsia"/>
                      <w:vertAlign w:val="baseline"/>
                      <w:lang w:val="en-US" w:eastAsia="zh-CN"/>
                    </w:rPr>
                    <w:t>12.87t/a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pct"/>
                  <w:vMerge w:val="continue"/>
                  <w:vAlign w:val="center"/>
                </w:tcPr>
                <w:p>
                  <w:pPr>
                    <w:jc w:val="center"/>
                    <w:rPr>
                      <w:vertAlign w:val="baseline"/>
                    </w:rPr>
                  </w:pPr>
                </w:p>
              </w:tc>
              <w:tc>
                <w:tcPr>
                  <w:tcW w:w="1032" w:type="pct"/>
                  <w:vMerge w:val="continue"/>
                  <w:vAlign w:val="center"/>
                </w:tcPr>
                <w:p>
                  <w:pPr>
                    <w:jc w:val="center"/>
                    <w:rPr>
                      <w:vertAlign w:val="baseline"/>
                    </w:rPr>
                  </w:pPr>
                </w:p>
              </w:tc>
              <w:tc>
                <w:tcPr>
                  <w:tcW w:w="1852" w:type="pct"/>
                  <w:vAlign w:val="center"/>
                </w:tcPr>
                <w:p>
                  <w:pPr>
                    <w:jc w:val="center"/>
                    <w:rPr>
                      <w:rFonts w:hint="eastAsia" w:eastAsiaTheme="minorEastAsia"/>
                      <w:vertAlign w:val="baseline"/>
                      <w:lang w:val="en-US" w:eastAsia="zh-CN"/>
                    </w:rPr>
                  </w:pPr>
                  <w:r>
                    <w:rPr>
                      <w:rFonts w:hint="eastAsia"/>
                      <w:vertAlign w:val="baseline"/>
                      <w:lang w:val="en-US" w:eastAsia="zh-CN"/>
                    </w:rPr>
                    <w:t>麸皮</w:t>
                  </w:r>
                </w:p>
              </w:tc>
              <w:tc>
                <w:tcPr>
                  <w:tcW w:w="1084" w:type="pct"/>
                  <w:vAlign w:val="center"/>
                </w:tcPr>
                <w:p>
                  <w:pPr>
                    <w:jc w:val="center"/>
                    <w:rPr>
                      <w:rFonts w:hint="default" w:eastAsiaTheme="minorEastAsia"/>
                      <w:vertAlign w:val="baseline"/>
                      <w:lang w:val="en-US" w:eastAsia="zh-CN"/>
                    </w:rPr>
                  </w:pPr>
                  <w:r>
                    <w:rPr>
                      <w:rFonts w:hint="eastAsia"/>
                      <w:vertAlign w:val="baseline"/>
                      <w:lang w:val="en-US" w:eastAsia="zh-CN"/>
                    </w:rPr>
                    <w:t>3.63t/a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pct"/>
                  <w:vMerge w:val="continue"/>
                  <w:vAlign w:val="center"/>
                </w:tcPr>
                <w:p>
                  <w:pPr>
                    <w:jc w:val="center"/>
                    <w:rPr>
                      <w:vertAlign w:val="baseline"/>
                    </w:rPr>
                  </w:pPr>
                </w:p>
              </w:tc>
              <w:tc>
                <w:tcPr>
                  <w:tcW w:w="1032" w:type="pct"/>
                  <w:vMerge w:val="continue"/>
                  <w:vAlign w:val="center"/>
                </w:tcPr>
                <w:p>
                  <w:pPr>
                    <w:jc w:val="center"/>
                    <w:rPr>
                      <w:vertAlign w:val="baseline"/>
                    </w:rPr>
                  </w:pPr>
                </w:p>
              </w:tc>
              <w:tc>
                <w:tcPr>
                  <w:tcW w:w="1852" w:type="pct"/>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烘干塔烘干水分</w:t>
                  </w:r>
                </w:p>
              </w:tc>
              <w:tc>
                <w:tcPr>
                  <w:tcW w:w="1084" w:type="pct"/>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2.25t/a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pct"/>
                  <w:vMerge w:val="restart"/>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润麦用水</w:t>
                  </w:r>
                </w:p>
              </w:tc>
              <w:tc>
                <w:tcPr>
                  <w:tcW w:w="1032" w:type="pct"/>
                  <w:vMerge w:val="restart"/>
                  <w:vAlign w:val="center"/>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14190t/a</w:t>
                  </w:r>
                </w:p>
              </w:tc>
              <w:tc>
                <w:tcPr>
                  <w:tcW w:w="1852" w:type="pct"/>
                  <w:vAlign w:val="center"/>
                </w:tcPr>
                <w:p>
                  <w:pPr>
                    <w:jc w:val="center"/>
                    <w:rPr>
                      <w:rFonts w:hint="eastAsia" w:eastAsiaTheme="minorEastAsia"/>
                      <w:vertAlign w:val="baseline"/>
                      <w:lang w:val="en-US" w:eastAsia="zh-CN"/>
                    </w:rPr>
                  </w:pPr>
                  <w:r>
                    <w:rPr>
                      <w:rFonts w:hint="eastAsia"/>
                      <w:vertAlign w:val="baseline"/>
                      <w:lang w:val="en-US" w:eastAsia="zh-CN"/>
                    </w:rPr>
                    <w:t>粉尘</w:t>
                  </w:r>
                </w:p>
              </w:tc>
              <w:tc>
                <w:tcPr>
                  <w:tcW w:w="1084" w:type="pct"/>
                  <w:vAlign w:val="center"/>
                </w:tcPr>
                <w:p>
                  <w:pPr>
                    <w:jc w:val="center"/>
                    <w:rPr>
                      <w:rFonts w:hint="default" w:eastAsiaTheme="minorEastAsia"/>
                      <w:vertAlign w:val="baseline"/>
                      <w:lang w:val="en-US" w:eastAsia="zh-CN"/>
                    </w:rPr>
                  </w:pPr>
                  <w:r>
                    <w:rPr>
                      <w:rFonts w:hint="eastAsia"/>
                      <w:vertAlign w:val="baseline"/>
                      <w:lang w:val="en-US" w:eastAsia="zh-CN"/>
                    </w:rPr>
                    <w:t>80.48t/a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pct"/>
                  <w:vMerge w:val="continue"/>
                  <w:vAlign w:val="center"/>
                </w:tcPr>
                <w:p>
                  <w:pPr>
                    <w:jc w:val="center"/>
                    <w:rPr>
                      <w:vertAlign w:val="baseline"/>
                    </w:rPr>
                  </w:pPr>
                </w:p>
              </w:tc>
              <w:tc>
                <w:tcPr>
                  <w:tcW w:w="1032" w:type="pct"/>
                  <w:vMerge w:val="continue"/>
                  <w:vAlign w:val="center"/>
                </w:tcPr>
                <w:p>
                  <w:pPr>
                    <w:jc w:val="center"/>
                    <w:rPr>
                      <w:vertAlign w:val="baseline"/>
                    </w:rPr>
                  </w:pPr>
                </w:p>
              </w:tc>
              <w:tc>
                <w:tcPr>
                  <w:tcW w:w="1852" w:type="pct"/>
                  <w:vAlign w:val="center"/>
                </w:tcPr>
                <w:p>
                  <w:pPr>
                    <w:jc w:val="center"/>
                    <w:rPr>
                      <w:rFonts w:hint="default" w:eastAsiaTheme="minorEastAsia"/>
                      <w:vertAlign w:val="baseline"/>
                      <w:lang w:val="en-US" w:eastAsia="zh-CN"/>
                    </w:rPr>
                  </w:pPr>
                  <w:r>
                    <w:rPr>
                      <w:rFonts w:hint="eastAsia"/>
                      <w:vertAlign w:val="baseline"/>
                      <w:lang w:val="en-US" w:eastAsia="zh-CN"/>
                    </w:rPr>
                    <w:t>润麦用水蒸发水分</w:t>
                  </w:r>
                </w:p>
              </w:tc>
              <w:tc>
                <w:tcPr>
                  <w:tcW w:w="1084" w:type="pct"/>
                  <w:vAlign w:val="center"/>
                </w:tcPr>
                <w:p>
                  <w:pPr>
                    <w:jc w:val="center"/>
                    <w:rPr>
                      <w:rFonts w:hint="default" w:eastAsiaTheme="minorEastAsia"/>
                      <w:vertAlign w:val="baseline"/>
                      <w:lang w:val="en-US" w:eastAsia="zh-CN"/>
                    </w:rPr>
                  </w:pPr>
                  <w:r>
                    <w:rPr>
                      <w:rFonts w:hint="eastAsia"/>
                      <w:vertAlign w:val="baseline"/>
                      <w:lang w:val="en-US" w:eastAsia="zh-CN"/>
                    </w:rPr>
                    <w:t>132.82.27t/a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pct"/>
                  <w:vMerge w:val="continue"/>
                  <w:vAlign w:val="center"/>
                </w:tcPr>
                <w:p>
                  <w:pPr>
                    <w:jc w:val="center"/>
                    <w:rPr>
                      <w:vertAlign w:val="baseline"/>
                    </w:rPr>
                  </w:pPr>
                </w:p>
              </w:tc>
              <w:tc>
                <w:tcPr>
                  <w:tcW w:w="1032" w:type="pct"/>
                  <w:vMerge w:val="continue"/>
                  <w:vAlign w:val="center"/>
                </w:tcPr>
                <w:p>
                  <w:pPr>
                    <w:jc w:val="center"/>
                    <w:rPr>
                      <w:vertAlign w:val="baseline"/>
                    </w:rPr>
                  </w:pPr>
                </w:p>
              </w:tc>
              <w:tc>
                <w:tcPr>
                  <w:tcW w:w="1852" w:type="pct"/>
                  <w:vAlign w:val="center"/>
                </w:tcPr>
                <w:p>
                  <w:pPr>
                    <w:jc w:val="center"/>
                    <w:rPr>
                      <w:rFonts w:hint="eastAsia" w:eastAsiaTheme="minorEastAsia"/>
                      <w:vertAlign w:val="baseline"/>
                      <w:lang w:val="en-US" w:eastAsia="zh-CN"/>
                    </w:rPr>
                  </w:pPr>
                  <w:r>
                    <w:rPr>
                      <w:rFonts w:hint="eastAsia"/>
                      <w:vertAlign w:val="baseline"/>
                      <w:lang w:val="en-US" w:eastAsia="zh-CN"/>
                    </w:rPr>
                    <w:t>固废</w:t>
                  </w:r>
                </w:p>
              </w:tc>
              <w:tc>
                <w:tcPr>
                  <w:tcW w:w="1084" w:type="pct"/>
                  <w:vAlign w:val="center"/>
                </w:tcPr>
                <w:p>
                  <w:pPr>
                    <w:jc w:val="center"/>
                    <w:rPr>
                      <w:rFonts w:hint="default" w:eastAsiaTheme="minorEastAsia"/>
                      <w:vertAlign w:val="baseline"/>
                      <w:lang w:val="en-US" w:eastAsia="zh-CN"/>
                    </w:rPr>
                  </w:pPr>
                  <w:r>
                    <w:rPr>
                      <w:rFonts w:hint="eastAsia"/>
                      <w:vertAlign w:val="baseline"/>
                      <w:lang w:val="en-US" w:eastAsia="zh-CN"/>
                    </w:rPr>
                    <w:t>825t/a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pct"/>
                  <w:vAlign w:val="center"/>
                </w:tcPr>
                <w:p>
                  <w:pPr>
                    <w:jc w:val="center"/>
                    <w:rPr>
                      <w:rFonts w:hint="eastAsia" w:eastAsiaTheme="minorEastAsia"/>
                      <w:vertAlign w:val="baseline"/>
                      <w:lang w:val="en-US" w:eastAsia="zh-CN"/>
                    </w:rPr>
                  </w:pPr>
                  <w:r>
                    <w:rPr>
                      <w:rFonts w:hint="eastAsia"/>
                      <w:vertAlign w:val="baseline"/>
                      <w:lang w:val="en-US" w:eastAsia="zh-CN"/>
                    </w:rPr>
                    <w:t>合计</w:t>
                  </w:r>
                </w:p>
              </w:tc>
              <w:tc>
                <w:tcPr>
                  <w:tcW w:w="1032" w:type="pct"/>
                  <w:vAlign w:val="center"/>
                </w:tcPr>
                <w:p>
                  <w:pPr>
                    <w:jc w:val="center"/>
                    <w:rPr>
                      <w:rFonts w:hint="default" w:eastAsiaTheme="minorEastAsia"/>
                      <w:vertAlign w:val="baseline"/>
                      <w:lang w:val="en-US" w:eastAsia="zh-CN"/>
                    </w:rPr>
                  </w:pPr>
                  <w:r>
                    <w:rPr>
                      <w:rFonts w:hint="eastAsia"/>
                      <w:vertAlign w:val="baseline"/>
                      <w:lang w:val="en-US" w:eastAsia="zh-CN"/>
                    </w:rPr>
                    <w:t>179190t/a</w:t>
                  </w:r>
                </w:p>
              </w:tc>
              <w:tc>
                <w:tcPr>
                  <w:tcW w:w="1852" w:type="pct"/>
                  <w:vAlign w:val="center"/>
                </w:tcPr>
                <w:p>
                  <w:pPr>
                    <w:jc w:val="center"/>
                    <w:rPr>
                      <w:rFonts w:hint="default"/>
                      <w:vertAlign w:val="baseline"/>
                      <w:lang w:val="en-US" w:eastAsia="zh-CN"/>
                    </w:rPr>
                  </w:pPr>
                  <w:r>
                    <w:rPr>
                      <w:rFonts w:hint="eastAsia"/>
                      <w:vertAlign w:val="baseline"/>
                      <w:lang w:val="en-US" w:eastAsia="zh-CN"/>
                    </w:rPr>
                    <w:t>合计</w:t>
                  </w:r>
                </w:p>
              </w:tc>
              <w:tc>
                <w:tcPr>
                  <w:tcW w:w="1084" w:type="pct"/>
                  <w:vAlign w:val="center"/>
                </w:tcPr>
                <w:p>
                  <w:pPr>
                    <w:jc w:val="center"/>
                    <w:rPr>
                      <w:vertAlign w:val="baseline"/>
                    </w:rPr>
                  </w:pPr>
                  <w:r>
                    <w:rPr>
                      <w:rFonts w:hint="eastAsia"/>
                      <w:vertAlign w:val="baseline"/>
                      <w:lang w:val="en-US" w:eastAsia="zh-CN"/>
                    </w:rPr>
                    <w:t>179190t/a</w:t>
                  </w:r>
                </w:p>
              </w:tc>
            </w:tr>
          </w:tbl>
          <w:p>
            <w:pPr>
              <w:pStyle w:val="2"/>
              <w:keepLines w:val="0"/>
              <w:pageBreakBefore w:val="0"/>
              <w:widowControl w:val="0"/>
              <w:kinsoku/>
              <w:wordWrap/>
              <w:topLinePunct w:val="0"/>
              <w:autoSpaceDE/>
              <w:autoSpaceDN/>
              <w:bidi w:val="0"/>
              <w:adjustRightInd/>
              <w:spacing w:before="0" w:after="0" w:line="360" w:lineRule="auto"/>
              <w:ind w:left="0" w:leftChars="0"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2.6水平衡</w:t>
            </w:r>
          </w:p>
          <w:p>
            <w:pPr>
              <w:keepLines w:val="0"/>
              <w:pageBreakBefore w:val="0"/>
              <w:widowControl w:val="0"/>
              <w:numPr>
                <w:ilvl w:val="0"/>
                <w:numId w:val="0"/>
              </w:numPr>
              <w:kinsoku/>
              <w:wordWrap/>
              <w:topLinePunct w:val="0"/>
              <w:autoSpaceDE/>
              <w:autoSpaceDN/>
              <w:bidi w:val="0"/>
              <w:adjustRightInd/>
              <w:spacing w:line="360" w:lineRule="auto"/>
              <w:ind w:left="0" w:firstLine="480" w:firstLineChars="200"/>
              <w:textAlignment w:val="auto"/>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（1）项目用水内容如下：</w:t>
            </w:r>
          </w:p>
          <w:p>
            <w:pPr>
              <w:keepLines w:val="0"/>
              <w:pageBreakBefore w:val="0"/>
              <w:widowControl w:val="0"/>
              <w:numPr>
                <w:ilvl w:val="0"/>
                <w:numId w:val="0"/>
              </w:numPr>
              <w:kinsoku/>
              <w:wordWrap/>
              <w:topLinePunct w:val="0"/>
              <w:autoSpaceDE/>
              <w:autoSpaceDN/>
              <w:bidi w:val="0"/>
              <w:adjustRightInd/>
              <w:spacing w:line="360" w:lineRule="auto"/>
              <w:ind w:left="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生活用水：</w:t>
            </w:r>
          </w:p>
          <w:p>
            <w:pPr>
              <w:keepLines w:val="0"/>
              <w:pageBreakBefore w:val="0"/>
              <w:widowControl w:val="0"/>
              <w:numPr>
                <w:ilvl w:val="0"/>
                <w:numId w:val="0"/>
              </w:numPr>
              <w:kinsoku/>
              <w:wordWrap/>
              <w:topLinePunct w:val="0"/>
              <w:autoSpaceDE/>
              <w:autoSpaceDN/>
              <w:bidi w:val="0"/>
              <w:adjustRightInd/>
              <w:spacing w:line="360" w:lineRule="auto"/>
              <w:ind w:left="0" w:firstLine="480" w:firstLineChars="200"/>
              <w:textAlignment w:val="auto"/>
              <w:rPr>
                <w:rFonts w:hint="default" w:ascii="Times New Roman" w:hAnsi="Times New Roman" w:cs="Times New Roman" w:eastAsiaTheme="minorEastAsia"/>
                <w:sz w:val="24"/>
                <w:szCs w:val="24"/>
                <w:highlight w:val="red"/>
                <w:lang w:val="en-US" w:eastAsia="zh-CN"/>
              </w:rPr>
            </w:pPr>
            <w:r>
              <w:rPr>
                <w:rFonts w:hint="default" w:ascii="Times New Roman" w:hAnsi="Times New Roman" w:cs="Times New Roman" w:eastAsiaTheme="minorEastAsia"/>
                <w:sz w:val="24"/>
                <w:szCs w:val="24"/>
                <w:lang w:val="en-US" w:eastAsia="zh-CN"/>
              </w:rPr>
              <w:t>项目劳动定员30人，</w:t>
            </w:r>
            <w:r>
              <w:rPr>
                <w:rFonts w:hint="default" w:ascii="Times New Roman" w:hAnsi="Times New Roman" w:cs="Times New Roman" w:eastAsiaTheme="minorEastAsia"/>
                <w:color w:val="000000" w:themeColor="text1"/>
                <w:sz w:val="24"/>
                <w:szCs w:val="24"/>
                <w14:textFill>
                  <w14:solidFill>
                    <w14:schemeClr w14:val="tx1"/>
                  </w14:solidFill>
                </w14:textFill>
              </w:rPr>
              <w:t>根据《新疆维吾尔自治区生活用水定额》中</w:t>
            </w:r>
            <w:r>
              <w:rPr>
                <w:rFonts w:hint="default" w:ascii="Times New Roman" w:hAnsi="Times New Roman" w:cs="Times New Roman" w:eastAsiaTheme="minorEastAsia"/>
                <w:color w:val="000000" w:themeColor="text1"/>
                <w:sz w:val="24"/>
                <w:szCs w:val="24"/>
                <w:lang w:val="en-US" w:eastAsia="zh-CN"/>
                <w14:textFill>
                  <w14:solidFill>
                    <w14:schemeClr w14:val="tx1"/>
                  </w14:solidFill>
                </w14:textFill>
              </w:rPr>
              <w:t>其他行业－集体宿舍</w:t>
            </w:r>
            <w:r>
              <w:rPr>
                <w:rFonts w:hint="default" w:ascii="Times New Roman" w:hAnsi="Times New Roman" w:cs="Times New Roman" w:eastAsiaTheme="minorEastAsia"/>
                <w:color w:val="000000" w:themeColor="text1"/>
                <w:sz w:val="24"/>
                <w:szCs w:val="24"/>
                <w14:textFill>
                  <w14:solidFill>
                    <w14:schemeClr w14:val="tx1"/>
                  </w14:solidFill>
                </w14:textFill>
              </w:rPr>
              <w:t>用水定额要求</w:t>
            </w:r>
            <w:r>
              <w:rPr>
                <w:rFonts w:hint="default" w:ascii="Times New Roman" w:hAnsi="Times New Roman" w:cs="Times New Roman" w:eastAsiaTheme="minorEastAsia"/>
                <w:sz w:val="24"/>
                <w:szCs w:val="24"/>
                <w:lang w:val="en-US" w:eastAsia="zh-CN"/>
              </w:rPr>
              <w:t>生活用水100L/人·d。年工作330d。项目年生活用水量990m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w:t>
            </w:r>
          </w:p>
          <w:p>
            <w:pPr>
              <w:keepLines w:val="0"/>
              <w:pageBreakBefore w:val="0"/>
              <w:widowControl w:val="0"/>
              <w:kinsoku/>
              <w:wordWrap/>
              <w:topLinePunct w:val="0"/>
              <w:autoSpaceDE/>
              <w:autoSpaceDN/>
              <w:bidi w:val="0"/>
              <w:adjustRightInd/>
              <w:spacing w:line="360" w:lineRule="auto"/>
              <w:ind w:left="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highlight w:val="none"/>
                <w:lang w:val="en-US" w:eastAsia="zh-CN"/>
              </w:rPr>
              <w:t>绿化用水：项目绿地率12.97%，项目绿化面积13372</w:t>
            </w:r>
            <w:r>
              <w:rPr>
                <w:rFonts w:hint="default" w:ascii="Times New Roman" w:hAnsi="Times New Roman" w:cs="Times New Roman" w:eastAsiaTheme="minorEastAsia"/>
                <w:sz w:val="24"/>
                <w:szCs w:val="24"/>
                <w:lang w:val="en-US" w:eastAsia="zh-CN"/>
              </w:rPr>
              <w:t>m</w:t>
            </w:r>
            <w:r>
              <w:rPr>
                <w:rFonts w:hint="default" w:ascii="Times New Roman" w:hAnsi="Times New Roman" w:cs="Times New Roman" w:eastAsiaTheme="minorEastAsia"/>
                <w:sz w:val="24"/>
                <w:szCs w:val="24"/>
                <w:vertAlign w:val="superscript"/>
                <w:lang w:val="en-US" w:eastAsia="zh-CN"/>
              </w:rPr>
              <w:t>2</w:t>
            </w:r>
            <w:r>
              <w:rPr>
                <w:rFonts w:hint="default" w:ascii="Times New Roman" w:hAnsi="Times New Roman" w:cs="Times New Roman" w:eastAsiaTheme="minorEastAsia"/>
                <w:sz w:val="24"/>
                <w:szCs w:val="24"/>
                <w:lang w:val="en-US" w:eastAsia="zh-CN"/>
              </w:rPr>
              <w:t>，按照2m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/m</w:t>
            </w:r>
            <w:r>
              <w:rPr>
                <w:rFonts w:hint="default" w:ascii="Times New Roman" w:hAnsi="Times New Roman" w:cs="Times New Roman" w:eastAsiaTheme="minorEastAsia"/>
                <w:sz w:val="24"/>
                <w:szCs w:val="24"/>
                <w:vertAlign w:val="superscript"/>
                <w:lang w:val="en-US" w:eastAsia="zh-CN"/>
              </w:rPr>
              <w:t>2</w:t>
            </w:r>
            <w:r>
              <w:rPr>
                <w:rFonts w:hint="default" w:ascii="Times New Roman" w:hAnsi="Times New Roman" w:cs="Times New Roman" w:eastAsiaTheme="minorEastAsia"/>
                <w:sz w:val="24"/>
                <w:szCs w:val="24"/>
                <w:lang w:val="en-US" w:eastAsia="zh-CN"/>
              </w:rPr>
              <w:t>·a的绿化用水标准，每年绿化用水为26744m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/a，此部分用水中，净化废水2504m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/a。</w:t>
            </w:r>
          </w:p>
          <w:p>
            <w:pPr>
              <w:keepLines w:val="0"/>
              <w:pageBreakBefore w:val="0"/>
              <w:widowControl w:val="0"/>
              <w:kinsoku/>
              <w:wordWrap/>
              <w:topLinePunct w:val="0"/>
              <w:autoSpaceDE/>
              <w:autoSpaceDN/>
              <w:bidi w:val="0"/>
              <w:adjustRightInd/>
              <w:spacing w:line="360" w:lineRule="auto"/>
              <w:ind w:left="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生产用水：</w:t>
            </w:r>
          </w:p>
          <w:p>
            <w:pPr>
              <w:keepLines w:val="0"/>
              <w:pageBreakBefore w:val="0"/>
              <w:widowControl w:val="0"/>
              <w:kinsoku/>
              <w:wordWrap/>
              <w:topLinePunct w:val="0"/>
              <w:autoSpaceDE/>
              <w:autoSpaceDN/>
              <w:bidi w:val="0"/>
              <w:adjustRightInd/>
              <w:spacing w:line="360" w:lineRule="auto"/>
              <w:ind w:left="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根据业主提供资料，项目生产用水为16694m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/a。项目生产用水设置一套净水设备，净水设备会产生15%（2504m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/a）的废水，此部分废水全部用于厂区绿化</w:t>
            </w:r>
            <w:r>
              <w:rPr>
                <w:rFonts w:hint="eastAsia" w:cs="Times New Roman" w:eastAsiaTheme="minorEastAsia"/>
                <w:sz w:val="24"/>
                <w:szCs w:val="24"/>
                <w:lang w:val="en-US" w:eastAsia="zh-CN"/>
              </w:rPr>
              <w:t>，冬季储存于消防水池。</w:t>
            </w:r>
          </w:p>
          <w:p>
            <w:pPr>
              <w:pStyle w:val="2"/>
              <w:keepLines w:val="0"/>
              <w:pageBreakBefore w:val="0"/>
              <w:widowControl w:val="0"/>
              <w:numPr>
                <w:ilvl w:val="0"/>
                <w:numId w:val="0"/>
              </w:numPr>
              <w:kinsoku/>
              <w:wordWrap/>
              <w:topLinePunct w:val="0"/>
              <w:autoSpaceDE/>
              <w:autoSpaceDN/>
              <w:bidi w:val="0"/>
              <w:adjustRightInd/>
              <w:spacing w:before="0" w:after="0" w:line="360" w:lineRule="auto"/>
              <w:ind w:left="433" w:leftChars="202" w:hanging="9" w:hangingChars="4"/>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color w:val="000000"/>
                <w:kern w:val="44"/>
                <w:sz w:val="24"/>
                <w:szCs w:val="24"/>
                <w:lang w:val="en-US" w:eastAsia="zh-CN" w:bidi="ar-SA"/>
              </w:rPr>
              <w:t>（2）</w:t>
            </w:r>
            <w:r>
              <w:rPr>
                <w:rFonts w:hint="default" w:ascii="Times New Roman" w:hAnsi="Times New Roman" w:cs="Times New Roman" w:eastAsiaTheme="minorEastAsia"/>
                <w:b w:val="0"/>
                <w:bCs w:val="0"/>
                <w:sz w:val="24"/>
                <w:szCs w:val="24"/>
                <w:lang w:val="en-US" w:eastAsia="zh-CN"/>
              </w:rPr>
              <w:t>水平衡示意图</w:t>
            </w:r>
          </w:p>
          <w:p>
            <w:pPr>
              <w:numPr>
                <w:ilvl w:val="0"/>
                <w:numId w:val="0"/>
              </w:numPr>
              <w:jc w:val="center"/>
            </w:pPr>
            <w:r>
              <w:drawing>
                <wp:inline distT="0" distB="0" distL="114300" distR="114300">
                  <wp:extent cx="4389755" cy="3496945"/>
                  <wp:effectExtent l="0" t="0" r="1079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4389755" cy="3496945"/>
                          </a:xfrm>
                          <a:prstGeom prst="rect">
                            <a:avLst/>
                          </a:prstGeom>
                          <a:noFill/>
                          <a:ln>
                            <a:noFill/>
                          </a:ln>
                        </pic:spPr>
                      </pic:pic>
                    </a:graphicData>
                  </a:graphic>
                </wp:inline>
              </w:drawing>
            </w:r>
          </w:p>
          <w:p>
            <w:pPr>
              <w:numPr>
                <w:ilvl w:val="0"/>
                <w:numId w:val="0"/>
              </w:numPr>
              <w:jc w:val="center"/>
              <w:rPr>
                <w:rFonts w:hint="eastAsia"/>
                <w:lang w:val="en-US" w:eastAsia="zh-CN"/>
              </w:rPr>
            </w:pPr>
            <w:r>
              <w:rPr>
                <w:rFonts w:hint="eastAsia"/>
                <w:b/>
                <w:bCs/>
                <w:sz w:val="24"/>
                <w:szCs w:val="24"/>
                <w:highlight w:val="none"/>
                <w:lang w:val="en-US" w:eastAsia="zh-CN"/>
              </w:rPr>
              <w:t>图2-1  项目新增用水水平衡示意图（m</w:t>
            </w:r>
            <w:r>
              <w:rPr>
                <w:rFonts w:hint="eastAsia"/>
                <w:b/>
                <w:bCs/>
                <w:sz w:val="24"/>
                <w:szCs w:val="24"/>
                <w:highlight w:val="none"/>
                <w:vertAlign w:val="superscript"/>
                <w:lang w:val="en-US" w:eastAsia="zh-CN"/>
              </w:rPr>
              <w:t>3</w:t>
            </w:r>
            <w:r>
              <w:rPr>
                <w:rFonts w:hint="eastAsia"/>
                <w:b/>
                <w:bCs/>
                <w:sz w:val="24"/>
                <w:szCs w:val="24"/>
                <w:highlight w:val="none"/>
                <w:lang w:val="en-US" w:eastAsia="zh-CN"/>
              </w:rPr>
              <w:t>/a）</w:t>
            </w:r>
          </w:p>
          <w:p>
            <w:pPr>
              <w:keepLines w:val="0"/>
              <w:pageBreakBefore w:val="0"/>
              <w:widowControl w:val="0"/>
              <w:numPr>
                <w:ilvl w:val="0"/>
                <w:numId w:val="0"/>
              </w:numPr>
              <w:kinsoku/>
              <w:wordWrap/>
              <w:topLinePunct w:val="0"/>
              <w:autoSpaceDE/>
              <w:autoSpaceDN/>
              <w:bidi w:val="0"/>
              <w:adjustRightInd/>
              <w:spacing w:line="360" w:lineRule="auto"/>
              <w:ind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2.7劳动定员及工作制度</w:t>
            </w:r>
          </w:p>
          <w:p>
            <w:pPr>
              <w:pStyle w:val="2"/>
              <w:keepLines w:val="0"/>
              <w:pageBreakBefore w:val="0"/>
              <w:widowControl w:val="0"/>
              <w:kinsoku/>
              <w:wordWrap/>
              <w:topLinePunct w:val="0"/>
              <w:autoSpaceDE/>
              <w:autoSpaceDN/>
              <w:bidi w:val="0"/>
              <w:adjustRightInd/>
              <w:spacing w:before="0" w:after="0" w:line="360" w:lineRule="auto"/>
              <w:ind w:left="433" w:leftChars="202" w:hanging="9" w:hangingChars="4"/>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val="0"/>
                <w:bCs w:val="0"/>
                <w:sz w:val="24"/>
                <w:szCs w:val="24"/>
                <w:lang w:val="en-US" w:eastAsia="zh-CN"/>
              </w:rPr>
              <w:t>项目预计劳动定员30人，年工作330天，实行三班运行制</w:t>
            </w:r>
            <w:r>
              <w:rPr>
                <w:rFonts w:hint="default" w:ascii="Times New Roman" w:hAnsi="Times New Roman" w:cs="Times New Roman" w:eastAsiaTheme="minorEastAsia"/>
                <w:sz w:val="24"/>
                <w:szCs w:val="24"/>
                <w:lang w:val="en-US" w:eastAsia="zh-CN"/>
              </w:rPr>
              <w:t>。</w:t>
            </w:r>
          </w:p>
          <w:p>
            <w:pPr>
              <w:keepLines w:val="0"/>
              <w:pageBreakBefore w:val="0"/>
              <w:widowControl w:val="0"/>
              <w:kinsoku/>
              <w:wordWrap/>
              <w:topLinePunct w:val="0"/>
              <w:autoSpaceDE/>
              <w:autoSpaceDN/>
              <w:bidi w:val="0"/>
              <w:adjustRightInd/>
              <w:spacing w:line="360" w:lineRule="auto"/>
              <w:ind w:left="0" w:firstLine="482" w:firstLineChars="20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
                <w:bCs/>
                <w:sz w:val="24"/>
                <w:szCs w:val="24"/>
                <w:lang w:val="en-US" w:eastAsia="zh-CN"/>
              </w:rPr>
              <w:t>2.8厂区平面布置</w:t>
            </w:r>
          </w:p>
          <w:p>
            <w:pPr>
              <w:spacing w:line="360" w:lineRule="auto"/>
              <w:ind w:firstLine="480" w:firstLineChars="200"/>
              <w:rPr>
                <w:rFonts w:hint="default" w:ascii="Times New Roman" w:hAnsi="Times New Roman" w:cs="Times New Roman" w:eastAsiaTheme="minorEastAsia"/>
                <w:color w:val="000000"/>
                <w:kern w:val="0"/>
                <w:sz w:val="24"/>
                <w:szCs w:val="24"/>
                <w:highlight w:val="none"/>
                <w:lang w:val="en-US" w:eastAsia="zh-CN" w:bidi="ar"/>
              </w:rPr>
            </w:pPr>
            <w:r>
              <w:rPr>
                <w:rFonts w:hint="default" w:ascii="Times New Roman" w:hAnsi="Times New Roman" w:cs="Times New Roman" w:eastAsiaTheme="minorEastAsia"/>
                <w:sz w:val="24"/>
                <w:szCs w:val="24"/>
                <w:lang w:val="en-US" w:eastAsia="zh-CN"/>
              </w:rPr>
              <w:t>本项目位于</w:t>
            </w:r>
            <w:r>
              <w:rPr>
                <w:rFonts w:hint="default" w:ascii="Times New Roman" w:hAnsi="Times New Roman" w:cs="Times New Roman" w:eastAsiaTheme="minorEastAsia"/>
                <w:color w:val="000000"/>
                <w:kern w:val="0"/>
                <w:sz w:val="24"/>
                <w:szCs w:val="24"/>
                <w:highlight w:val="none"/>
                <w:lang w:val="en-US" w:eastAsia="zh-CN" w:bidi="ar"/>
              </w:rPr>
              <w:t>新疆阿拉尔市九团小微企业创业园百村千厂，第一师九团横二路以北，防渗渠以南。项目总平面布置本着流程合理、节省用地、充分利用地形、缩短运输距离、减少物料传输线长度的原则。项目研发中心位于厂区东南角处，项目消防水池位于厂区西南角，东侧为配电室、配套服务用房、实验室、结算车间、1#值班室等。小麦筒仓位于配套服务用房北侧。工作塔、卸粮钢棚位于小麦筒仓东侧。制粉车间位于卸粮钢棚东侧。罩棚位于小麦筒仓北侧，烘干塔及副产品库位于制粉车间北侧。成品库位于厂区东侧。</w:t>
            </w:r>
          </w:p>
          <w:p>
            <w:pPr>
              <w:spacing w:line="360" w:lineRule="auto"/>
              <w:ind w:firstLine="480" w:firstLineChars="200"/>
              <w:rPr>
                <w:rFonts w:hint="default" w:eastAsia="宋体" w:asciiTheme="minorEastAsia" w:hAnsiTheme="minorEastAsia" w:cstheme="minorEastAsia"/>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项目总平面布置合理利用场地和各项公用设施，项目车间内合理布置生产设备，便于货物运输，项目区平面布置示意图详见附图</w:t>
            </w:r>
            <w:r>
              <w:rPr>
                <w:rFonts w:hint="eastAsia"/>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984" w:type="dxa"/>
            <w:noWrap w:val="0"/>
            <w:vAlign w:val="center"/>
          </w:tcPr>
          <w:p>
            <w:pPr>
              <w:pStyle w:val="15"/>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000" w:type="dxa"/>
            <w:noWrap w:val="0"/>
            <w:vAlign w:val="top"/>
          </w:tcPr>
          <w:p>
            <w:pPr>
              <w:numPr>
                <w:ilvl w:val="0"/>
                <w:numId w:val="0"/>
              </w:numPr>
              <w:shd w:val="clear"/>
              <w:adjustRightInd w:val="0"/>
              <w:snapToGrid w:val="0"/>
              <w:spacing w:line="360" w:lineRule="auto"/>
              <w:rPr>
                <w:rFonts w:hint="eastAsia"/>
                <w:b/>
                <w:bCs/>
                <w:color w:val="000000"/>
                <w:sz w:val="28"/>
                <w:szCs w:val="28"/>
                <w:highlight w:val="none"/>
                <w:lang w:val="en-US" w:eastAsia="zh-CN"/>
              </w:rPr>
            </w:pPr>
            <w:r>
              <w:rPr>
                <w:rFonts w:hint="eastAsia"/>
                <w:b/>
                <w:bCs/>
                <w:color w:val="000000"/>
                <w:sz w:val="28"/>
                <w:szCs w:val="28"/>
                <w:highlight w:val="none"/>
                <w:lang w:val="en-US" w:eastAsia="zh-CN"/>
              </w:rPr>
              <w:t>一</w:t>
            </w:r>
            <w:r>
              <w:rPr>
                <w:rFonts w:hint="eastAsia" w:asciiTheme="minorEastAsia" w:hAnsiTheme="minorEastAsia" w:eastAsiaTheme="minorEastAsia" w:cstheme="minorEastAsia"/>
                <w:b/>
                <w:bCs/>
                <w:color w:val="000000"/>
                <w:sz w:val="24"/>
                <w:szCs w:val="24"/>
                <w:highlight w:val="none"/>
                <w:lang w:val="en-US" w:eastAsia="zh-CN"/>
              </w:rPr>
              <w:t>、</w:t>
            </w:r>
            <w:r>
              <w:rPr>
                <w:rFonts w:hint="eastAsia"/>
                <w:b/>
                <w:bCs/>
                <w:color w:val="000000"/>
                <w:sz w:val="28"/>
                <w:szCs w:val="28"/>
                <w:highlight w:val="none"/>
                <w:lang w:val="en-US" w:eastAsia="zh-CN"/>
              </w:rPr>
              <w:t>施工期工艺流程及产污环节</w:t>
            </w:r>
          </w:p>
          <w:p>
            <w:pPr>
              <w:numPr>
                <w:ilvl w:val="0"/>
                <w:numId w:val="0"/>
              </w:numPr>
              <w:shd w:val="clear"/>
              <w:adjustRightInd w:val="0"/>
              <w:snapToGrid w:val="0"/>
              <w:spacing w:line="360" w:lineRule="auto"/>
              <w:ind w:firstLine="480" w:firstLineChars="200"/>
              <w:rPr>
                <w:color w:val="000000"/>
                <w:sz w:val="24"/>
                <w:szCs w:val="24"/>
                <w:highlight w:val="none"/>
              </w:rPr>
            </w:pPr>
            <w:r>
              <w:rPr>
                <w:rFonts w:hint="eastAsia"/>
                <w:color w:val="000000"/>
                <w:sz w:val="24"/>
                <w:szCs w:val="24"/>
                <w:highlight w:val="none"/>
                <w:shd w:val="clear"/>
                <w:lang w:val="en-US" w:eastAsia="zh-CN"/>
              </w:rPr>
              <w:t>本项目为新建，施工期主要活动包括基础开挖、场地平整、主体工程建设、设备安装等，将有施工废气、施工扬尘、施工噪声、施工废水、建筑废渣等产生，施工期工艺流程图及产污途径见下图2-2。</w:t>
            </w:r>
          </w:p>
          <w:p>
            <w:pPr>
              <w:numPr>
                <w:ilvl w:val="0"/>
                <w:numId w:val="0"/>
              </w:numPr>
              <w:shd w:val="clear"/>
              <w:adjustRightInd w:val="0"/>
              <w:snapToGrid w:val="0"/>
              <w:ind w:firstLine="480" w:firstLineChars="200"/>
              <w:jc w:val="center"/>
              <w:rPr>
                <w:color w:val="000000"/>
                <w:sz w:val="24"/>
                <w:szCs w:val="24"/>
                <w:highlight w:val="none"/>
              </w:rPr>
            </w:pPr>
            <w:r>
              <w:rPr>
                <w:color w:val="000000"/>
                <w:sz w:val="24"/>
                <w:szCs w:val="24"/>
                <w:highlight w:val="none"/>
              </w:rPr>
              <w:drawing>
                <wp:inline distT="0" distB="0" distL="114300" distR="114300">
                  <wp:extent cx="4397375" cy="1872615"/>
                  <wp:effectExtent l="0" t="0" r="0" b="0"/>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11"/>
                          <a:stretch>
                            <a:fillRect/>
                          </a:stretch>
                        </pic:blipFill>
                        <pic:spPr>
                          <a:xfrm>
                            <a:off x="0" y="0"/>
                            <a:ext cx="4397375" cy="1872615"/>
                          </a:xfrm>
                          <a:prstGeom prst="rect">
                            <a:avLst/>
                          </a:prstGeom>
                          <a:noFill/>
                          <a:ln>
                            <a:noFill/>
                          </a:ln>
                        </pic:spPr>
                      </pic:pic>
                    </a:graphicData>
                  </a:graphic>
                </wp:inline>
              </w:drawing>
            </w:r>
          </w:p>
          <w:p>
            <w:pPr>
              <w:numPr>
                <w:ilvl w:val="0"/>
                <w:numId w:val="0"/>
              </w:numPr>
              <w:shd w:val="clear"/>
              <w:adjustRightInd w:val="0"/>
              <w:snapToGrid w:val="0"/>
              <w:spacing w:line="360" w:lineRule="auto"/>
              <w:ind w:firstLine="482" w:firstLineChars="200"/>
              <w:jc w:val="center"/>
              <w:rPr>
                <w:rFonts w:hint="default"/>
                <w:b/>
                <w:bCs/>
                <w:color w:val="000000"/>
                <w:sz w:val="24"/>
                <w:szCs w:val="24"/>
                <w:highlight w:val="none"/>
                <w:lang w:val="en-US" w:eastAsia="zh-CN"/>
              </w:rPr>
            </w:pPr>
            <w:r>
              <w:rPr>
                <w:rFonts w:hint="eastAsia"/>
                <w:b/>
                <w:bCs/>
                <w:color w:val="000000"/>
                <w:sz w:val="24"/>
                <w:szCs w:val="24"/>
                <w:highlight w:val="none"/>
                <w:lang w:val="en-US" w:eastAsia="zh-CN"/>
              </w:rPr>
              <w:t>图2-2  施工期生产流程及产污环节图</w:t>
            </w:r>
          </w:p>
          <w:p>
            <w:pPr>
              <w:keepLines w:val="0"/>
              <w:pageBreakBefore w:val="0"/>
              <w:widowControl w:val="0"/>
              <w:numPr>
                <w:ilvl w:val="0"/>
                <w:numId w:val="0"/>
              </w:numPr>
              <w:shd w:val="clear"/>
              <w:kinsoku/>
              <w:wordWrap/>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000000"/>
                <w:sz w:val="24"/>
                <w:szCs w:val="24"/>
                <w:highlight w:val="none"/>
                <w:lang w:val="en-US" w:eastAsia="zh-CN"/>
              </w:rPr>
            </w:pPr>
            <w:r>
              <w:rPr>
                <w:rFonts w:hint="eastAsia" w:asciiTheme="minorEastAsia" w:hAnsiTheme="minorEastAsia" w:eastAsiaTheme="minorEastAsia" w:cstheme="minorEastAsia"/>
                <w:b w:val="0"/>
                <w:bCs w:val="0"/>
                <w:color w:val="000000"/>
                <w:sz w:val="24"/>
                <w:szCs w:val="24"/>
                <w:highlight w:val="none"/>
                <w:lang w:val="en-US" w:eastAsia="zh-CN"/>
              </w:rPr>
              <w:t>二、运营期生产工艺流程及产污环节图</w:t>
            </w:r>
          </w:p>
          <w:p>
            <w:pPr>
              <w:pStyle w:val="2"/>
              <w:keepLines w:val="0"/>
              <w:pageBreakBefore w:val="0"/>
              <w:widowControl w:val="0"/>
              <w:numPr>
                <w:ilvl w:val="0"/>
                <w:numId w:val="0"/>
              </w:numPr>
              <w:kinsoku/>
              <w:wordWrap/>
              <w:topLinePunct w:val="0"/>
              <w:autoSpaceDE/>
              <w:autoSpaceDN/>
              <w:bidi w:val="0"/>
              <w:snapToGrid w:val="0"/>
              <w:spacing w:before="0" w:after="0" w:line="360" w:lineRule="auto"/>
              <w:ind w:leftChars="0"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2.1原粮接收工艺</w:t>
            </w:r>
          </w:p>
          <w:p>
            <w:pPr>
              <w:jc w:val="center"/>
            </w:pPr>
            <w:r>
              <w:drawing>
                <wp:inline distT="0" distB="0" distL="114300" distR="114300">
                  <wp:extent cx="3752215" cy="3546475"/>
                  <wp:effectExtent l="0" t="0" r="635" b="1587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3752215" cy="3546475"/>
                          </a:xfrm>
                          <a:prstGeom prst="rect">
                            <a:avLst/>
                          </a:prstGeom>
                          <a:noFill/>
                          <a:ln>
                            <a:noFill/>
                          </a:ln>
                        </pic:spPr>
                      </pic:pic>
                    </a:graphicData>
                  </a:graphic>
                </wp:inline>
              </w:drawing>
            </w:r>
          </w:p>
          <w:p>
            <w:pPr>
              <w:jc w:val="center"/>
              <w:rPr>
                <w:rFonts w:hint="eastAsia"/>
                <w:b/>
                <w:bCs/>
                <w:sz w:val="24"/>
                <w:szCs w:val="24"/>
                <w:lang w:val="en-US" w:eastAsia="zh-CN"/>
              </w:rPr>
            </w:pPr>
            <w:r>
              <w:rPr>
                <w:rFonts w:hint="eastAsia"/>
                <w:b/>
                <w:bCs/>
                <w:sz w:val="24"/>
                <w:szCs w:val="24"/>
                <w:lang w:val="en-US" w:eastAsia="zh-CN"/>
              </w:rPr>
              <w:t>图2-3  原粮接收工艺流程图</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外来小麦：项目所用小麦多数为当地农户种植小麦。</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检化验：对外来小麦进行化验，判断是否符合本项目制作面粉的需求。</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卸粮：运输车辆将小麦拉运至卸粮坑进行卸粮，小麦通过提升机进入工作塔。该过程产生废气。</w:t>
            </w:r>
          </w:p>
          <w:p>
            <w:pPr>
              <w:spacing w:line="360" w:lineRule="auto"/>
              <w:ind w:firstLine="480" w:firstLineChars="200"/>
              <w:jc w:val="both"/>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烘干塔烘干：部分外来小麦进厂时比较潮湿，进入烘干塔进行烘干去除水分。</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初清筛：通过圆筒初清筛、旋振筛对小麦进行初筛，筛分出小麦中混杂的其他杂质。该过程产生噪声、废气、固废。</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滚筒磁选：通过滚筒磁选机磁选出小麦中含有的金属杂质。该过程产生噪声、废气、固废。</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进仓：将初筛后的小麦输送至原粮仓。</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配麦：小麦通过配麦器按照比例进行配麦。</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加工车间一次毛麦仓：将配麦器配好的小麦输送至加工车间一次毛麦仓。</w:t>
            </w:r>
          </w:p>
          <w:p>
            <w:pPr>
              <w:spacing w:line="360" w:lineRule="auto"/>
              <w:ind w:firstLine="482" w:firstLineChars="200"/>
              <w:jc w:val="both"/>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2.2清筛工艺</w:t>
            </w:r>
          </w:p>
          <w:p>
            <w:pPr>
              <w:jc w:val="center"/>
            </w:pPr>
            <w:r>
              <w:drawing>
                <wp:inline distT="0" distB="0" distL="114300" distR="114300">
                  <wp:extent cx="4598035" cy="3157220"/>
                  <wp:effectExtent l="0" t="0" r="12065" b="50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4598035" cy="3157220"/>
                          </a:xfrm>
                          <a:prstGeom prst="rect">
                            <a:avLst/>
                          </a:prstGeom>
                          <a:noFill/>
                          <a:ln>
                            <a:noFill/>
                          </a:ln>
                        </pic:spPr>
                      </pic:pic>
                    </a:graphicData>
                  </a:graphic>
                </wp:inline>
              </w:drawing>
            </w: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图2-4  清筛工段工艺流程图</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配麦1：小麦通过配麦器按照比例进行配麦。</w:t>
            </w:r>
          </w:p>
          <w:p>
            <w:pPr>
              <w:spacing w:line="360" w:lineRule="auto"/>
              <w:ind w:firstLine="480" w:firstLineChars="200"/>
              <w:jc w:val="both"/>
              <w:rPr>
                <w:rFonts w:hint="eastAsia" w:eastAsia="宋体" w:asciiTheme="minorEastAsia" w:hAnsi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磁选1：通过磁选器筛分出小麦中含有的金属杂质。该过程产生固废</w:t>
            </w:r>
            <w:r>
              <w:rPr>
                <w:rFonts w:hint="eastAsia"/>
                <w:lang w:eastAsia="zh-CN"/>
              </w:rPr>
              <w:t>。</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计量：通过毛麦秤对小麦进行称重。</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旋振筛1：将称重后的小麦通过旋振筛筛分</w:t>
            </w:r>
            <w:r>
              <w:rPr>
                <w:rFonts w:hint="eastAsia" w:asciiTheme="minorEastAsia" w:hAnsiTheme="minorEastAsia" w:eastAsiaTheme="minorEastAsia" w:cstheme="minorEastAsia"/>
                <w:b w:val="0"/>
                <w:bCs w:val="0"/>
                <w:color w:val="000000"/>
                <w:kern w:val="0"/>
                <w:sz w:val="24"/>
                <w:szCs w:val="24"/>
                <w:lang w:val="en-US" w:eastAsia="zh-CN" w:bidi="ar"/>
              </w:rPr>
              <w:t>小麦中携带的大部分粗、细和轻杂质</w:t>
            </w:r>
            <w:r>
              <w:rPr>
                <w:rFonts w:hint="eastAsia" w:asciiTheme="minorEastAsia" w:hAnsiTheme="minorEastAsia" w:eastAsiaTheme="minorEastAsia" w:cstheme="minorEastAsia"/>
                <w:b w:val="0"/>
                <w:bCs w:val="0"/>
                <w:sz w:val="24"/>
                <w:szCs w:val="24"/>
                <w:lang w:val="en-US" w:eastAsia="zh-CN"/>
              </w:rPr>
              <w:t>。该过程产生噪声、废气、固废。</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去石1：通过去石机，筛除小麦子的碎小石粒。该过程产生噪声、固废。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摩擦打麦：</w:t>
            </w:r>
            <w:r>
              <w:rPr>
                <w:rFonts w:hint="eastAsia" w:asciiTheme="minorEastAsia" w:hAnsiTheme="minorEastAsia" w:eastAsiaTheme="minorEastAsia" w:cstheme="minorEastAsia"/>
                <w:b w:val="0"/>
                <w:bCs w:val="0"/>
                <w:color w:val="000000"/>
                <w:kern w:val="0"/>
                <w:sz w:val="24"/>
                <w:szCs w:val="24"/>
                <w:lang w:val="en-US" w:eastAsia="zh-CN" w:bidi="ar"/>
              </w:rPr>
              <w:t>小麦进入打麦机，通过打板的打击及与筛面摩擦等作用，清理出小麦腹沟中的灰尘、虫蚀粒以及绝大部分麦毛和部分麦胚；</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旋振筛2：将称重后的小麦通过旋振筛筛分</w:t>
            </w:r>
            <w:r>
              <w:rPr>
                <w:rFonts w:hint="eastAsia" w:asciiTheme="minorEastAsia" w:hAnsiTheme="minorEastAsia" w:eastAsiaTheme="minorEastAsia" w:cstheme="minorEastAsia"/>
                <w:b w:val="0"/>
                <w:bCs w:val="0"/>
                <w:color w:val="000000"/>
                <w:kern w:val="0"/>
                <w:sz w:val="24"/>
                <w:szCs w:val="24"/>
                <w:lang w:val="en-US" w:eastAsia="zh-CN" w:bidi="ar"/>
              </w:rPr>
              <w:t>小麦中携带的大部分粗、细和轻杂质</w:t>
            </w:r>
            <w:r>
              <w:rPr>
                <w:rFonts w:hint="eastAsia" w:asciiTheme="minorEastAsia" w:hAnsiTheme="minorEastAsia" w:eastAsiaTheme="minorEastAsia" w:cstheme="minorEastAsia"/>
                <w:b w:val="0"/>
                <w:bCs w:val="0"/>
                <w:sz w:val="24"/>
                <w:szCs w:val="24"/>
                <w:lang w:val="en-US" w:eastAsia="zh-CN"/>
              </w:rPr>
              <w:t>。该过程产生噪声、废气、固废。</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二次配麦仓：将筛分后的小麦输送到二次配麦仓进行二次配麦。</w:t>
            </w:r>
          </w:p>
          <w:p>
            <w:pPr>
              <w:keepNext w:val="0"/>
              <w:keepLines w:val="0"/>
              <w:widowControl/>
              <w:suppressLineNumbers w:val="0"/>
              <w:spacing w:line="360" w:lineRule="auto"/>
              <w:ind w:firstLine="480" w:firstLineChars="200"/>
              <w:jc w:val="left"/>
              <w:rPr>
                <w:rFonts w:hint="default"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val="en-US" w:eastAsia="zh-CN"/>
              </w:rPr>
              <w:t>一次润麦：</w:t>
            </w:r>
            <w:r>
              <w:rPr>
                <w:rFonts w:hint="eastAsia" w:asciiTheme="minorEastAsia" w:hAnsiTheme="minorEastAsia" w:eastAsiaTheme="minorEastAsia" w:cstheme="minorEastAsia"/>
                <w:b w:val="0"/>
                <w:bCs w:val="0"/>
                <w:color w:val="000000"/>
                <w:kern w:val="0"/>
                <w:sz w:val="24"/>
                <w:szCs w:val="24"/>
                <w:lang w:val="en-US" w:eastAsia="zh-CN" w:bidi="ar"/>
              </w:rPr>
              <w:t>通过双轴着水机向小麦加水，吸水后的小麦在润麦仓中润麦，润麦时长为 16-24 小时左右。润麦的目的主要有两个：一个是使皮层增加韧性，在碾磨时以免碎裂的太碎，较大块的皮层容易筛分出去，同时润得合适的小麦，皮层容易和胚乳分开；另一个是软化胚乳，使碾磨高效省力。</w:t>
            </w:r>
          </w:p>
          <w:p>
            <w:p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配麦2：小麦通过配麦器按照比例进行配麦。</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磁选2：通过磁选器筛分出小麦中含有的金属杂质。该过程产生固废。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剥皮机:通过剥皮机</w:t>
            </w:r>
            <w:r>
              <w:rPr>
                <w:rFonts w:hint="eastAsia" w:asciiTheme="minorEastAsia" w:hAnsiTheme="minorEastAsia" w:eastAsiaTheme="minorEastAsia" w:cstheme="minorEastAsia"/>
                <w:b w:val="0"/>
                <w:bCs w:val="0"/>
                <w:color w:val="000000"/>
                <w:kern w:val="0"/>
                <w:sz w:val="24"/>
                <w:szCs w:val="24"/>
                <w:highlight w:val="none"/>
                <w:lang w:val="en-US" w:eastAsia="zh-CN" w:bidi="ar"/>
              </w:rPr>
              <w:t>小麦表面进行处理，较彻底地将小麦表面粘附的杂质碾去，还可以碾去部分小麦皮层，以提高入磨小麦的纯度。</w:t>
            </w:r>
            <w:r>
              <w:rPr>
                <w:rFonts w:hint="eastAsia" w:asciiTheme="minorEastAsia" w:hAnsiTheme="minorEastAsia" w:eastAsiaTheme="minorEastAsia" w:cstheme="minorEastAsia"/>
                <w:b w:val="0"/>
                <w:bCs w:val="0"/>
                <w:sz w:val="24"/>
                <w:szCs w:val="24"/>
                <w:highlight w:val="none"/>
                <w:lang w:val="en-US" w:eastAsia="zh-CN"/>
              </w:rPr>
              <w:t>该过程产生噪声、废气。</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旋振筛3：</w:t>
            </w:r>
            <w:r>
              <w:rPr>
                <w:rFonts w:hint="eastAsia" w:asciiTheme="minorEastAsia" w:hAnsiTheme="minorEastAsia" w:eastAsiaTheme="minorEastAsia" w:cstheme="minorEastAsia"/>
                <w:b w:val="0"/>
                <w:bCs w:val="0"/>
                <w:color w:val="000000"/>
                <w:kern w:val="0"/>
                <w:sz w:val="24"/>
                <w:szCs w:val="24"/>
                <w:lang w:val="en-US" w:eastAsia="zh-CN" w:bidi="ar"/>
              </w:rPr>
              <w:t>经过剥皮机处理后的小麦经平面回转筛，使轻小颗粒、外壳及灰尘从物料中分离出来。该过程产生噪声、废气、固废。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去石2：通过去石机，筛除小麦子的碎小石粒。该过程产生噪声、固废。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色选机：</w:t>
            </w:r>
            <w:r>
              <w:rPr>
                <w:rFonts w:hint="eastAsia" w:asciiTheme="minorEastAsia" w:hAnsiTheme="minorEastAsia" w:eastAsiaTheme="minorEastAsia" w:cstheme="minorEastAsia"/>
                <w:b w:val="0"/>
                <w:bCs w:val="0"/>
                <w:color w:val="000000"/>
                <w:kern w:val="0"/>
                <w:sz w:val="24"/>
                <w:szCs w:val="24"/>
                <w:lang w:val="en-US" w:eastAsia="zh-CN" w:bidi="ar"/>
              </w:rPr>
              <w:t>对筛选处理后的小麦通过色选机进行色选，将发霉粒、黑点粒、不良品等影响质量的小麦挑选出来，避免影响面粉的品质。该过程产生固废。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二次润麦：的小麦经着水机进行二次着水处理，着水处理使小麦着水较均匀，提高小麦麦皮韧性，有利于后续磨粉工序。</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color w:val="000000"/>
                <w:kern w:val="0"/>
                <w:sz w:val="24"/>
                <w:szCs w:val="24"/>
                <w:lang w:val="en-US" w:eastAsia="zh-CN" w:bidi="ar"/>
              </w:rPr>
              <w:t>循环风选机：将二次润麦后的小麦通过循环风选机处理，去除小麦中含有的杂质。该过程产生固废。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color w:val="00000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喷雾着水：使用喷雾对小麦再次进行着水，</w:t>
            </w:r>
            <w:r>
              <w:rPr>
                <w:rFonts w:hint="eastAsia" w:asciiTheme="minorEastAsia" w:hAnsiTheme="minorEastAsia" w:eastAsiaTheme="minorEastAsia" w:cstheme="minorEastAsia"/>
                <w:b w:val="0"/>
                <w:bCs w:val="0"/>
                <w:color w:val="000000"/>
                <w:kern w:val="0"/>
                <w:sz w:val="24"/>
                <w:szCs w:val="24"/>
                <w:lang w:val="en-US" w:eastAsia="zh-CN" w:bidi="ar"/>
              </w:rPr>
              <w:t>着水处理使小麦着水较均匀，提高小麦麦皮韧性，有利于后续磨粉工序。</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磁选3：通过磁选器筛分出小麦中含有的金属杂质，磁选完成后进入净麦柜。该过程产生固废。</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计量：将净麦柜中的小麦计量后进入磨粉机准备磨粉。</w:t>
            </w:r>
          </w:p>
          <w:p>
            <w:pPr>
              <w:keepNext w:val="0"/>
              <w:keepLines w:val="0"/>
              <w:widowControl/>
              <w:suppressLineNumbers w:val="0"/>
              <w:spacing w:line="360" w:lineRule="auto"/>
              <w:ind w:firstLine="482" w:firstLineChars="200"/>
              <w:jc w:val="lef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2.3磨粉工艺</w:t>
            </w:r>
          </w:p>
          <w:p>
            <w:pPr>
              <w:jc w:val="center"/>
            </w:pPr>
            <w:r>
              <w:drawing>
                <wp:inline distT="0" distB="0" distL="114300" distR="114300">
                  <wp:extent cx="4142740" cy="3138170"/>
                  <wp:effectExtent l="0" t="0" r="1016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4"/>
                          <a:stretch>
                            <a:fillRect/>
                          </a:stretch>
                        </pic:blipFill>
                        <pic:spPr>
                          <a:xfrm>
                            <a:off x="0" y="0"/>
                            <a:ext cx="4142740" cy="3138170"/>
                          </a:xfrm>
                          <a:prstGeom prst="rect">
                            <a:avLst/>
                          </a:prstGeom>
                          <a:noFill/>
                          <a:ln>
                            <a:noFill/>
                          </a:ln>
                        </pic:spPr>
                      </pic:pic>
                    </a:graphicData>
                  </a:graphic>
                </wp:inline>
              </w:drawing>
            </w:r>
          </w:p>
          <w:p>
            <w:pPr>
              <w:spacing w:line="360" w:lineRule="auto"/>
              <w:jc w:val="center"/>
              <w:rPr>
                <w:rFonts w:hint="eastAsia"/>
                <w:b/>
                <w:bCs/>
                <w:sz w:val="24"/>
                <w:szCs w:val="24"/>
                <w:lang w:val="en-US" w:eastAsia="zh-CN"/>
              </w:rPr>
            </w:pPr>
            <w:r>
              <w:rPr>
                <w:rFonts w:hint="eastAsia"/>
                <w:b/>
                <w:bCs/>
                <w:sz w:val="24"/>
                <w:szCs w:val="24"/>
                <w:lang w:val="en-US" w:eastAsia="zh-CN"/>
              </w:rPr>
              <w:t>图2-5  磨粉工艺流程图</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sz w:val="24"/>
                <w:szCs w:val="24"/>
                <w:lang w:val="en-US" w:eastAsia="zh-CN"/>
              </w:rPr>
              <w:t>磨粉：</w:t>
            </w:r>
            <w:r>
              <w:rPr>
                <w:rFonts w:hint="eastAsia" w:asciiTheme="minorEastAsia" w:hAnsiTheme="minorEastAsia" w:eastAsiaTheme="minorEastAsia" w:cstheme="minorEastAsia"/>
                <w:color w:val="auto"/>
                <w:kern w:val="0"/>
                <w:sz w:val="24"/>
                <w:szCs w:val="24"/>
                <w:lang w:val="en-US" w:eastAsia="zh-CN" w:bidi="ar"/>
              </w:rPr>
              <w:t>净麦经管道进入磨粉机内，磨粉之后经撞击松粉机处理将研磨后可能紧实的物料撞击蓬松开，便于后续工段的操作；经松粉机处理后的物料经风力输送进入高方筛筛理，分选出粉料、中颗粒和大颗粒。该过程产生噪声、废气。</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①粉料作为面粉产品进入配粉及打包工段。</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en-US" w:eastAsia="zh-CN" w:bidi="ar"/>
              </w:rPr>
              <w:t>②大颗粒进入磨粉机内循环研磨；</w:t>
            </w:r>
          </w:p>
          <w:p>
            <w:pPr>
              <w:keepNext w:val="0"/>
              <w:keepLines w:val="0"/>
              <w:widowControl/>
              <w:suppressLineNumbers w:val="0"/>
              <w:spacing w:line="360" w:lineRule="auto"/>
              <w:ind w:firstLine="480" w:firstLineChars="200"/>
              <w:jc w:val="left"/>
              <w:rPr>
                <w:rFonts w:hint="default" w:ascii="宋体" w:hAnsi="宋体" w:eastAsia="宋体" w:cs="宋体"/>
                <w:color w:val="0000FF"/>
                <w:kern w:val="0"/>
                <w:sz w:val="20"/>
                <w:szCs w:val="20"/>
                <w:lang w:val="en-US" w:eastAsia="zh-CN" w:bidi="ar"/>
              </w:rPr>
            </w:pPr>
            <w:r>
              <w:rPr>
                <w:rFonts w:hint="eastAsia" w:asciiTheme="minorEastAsia" w:hAnsiTheme="minorEastAsia" w:eastAsiaTheme="minorEastAsia" w:cstheme="minorEastAsia"/>
                <w:color w:val="auto"/>
                <w:kern w:val="0"/>
                <w:sz w:val="24"/>
                <w:szCs w:val="24"/>
                <w:lang w:val="en-US" w:eastAsia="zh-CN" w:bidi="ar"/>
              </w:rPr>
              <w:t>③中颗粒进入清粉机内分离出麸皮和芯料：1）麸皮进入打麸机，经过打板的击打、筛圈的摩擦筛理，以及麸皮之间的碰撞，将麸皮中的粉粒分离出来，通过筛网排出，并再次进入磨粉机内循环研磨，以提高出粉率；筛上的麸皮进入打包库作为副产品打包；2）芯料进入磨粉机内研磨，再进入高方筛内循环分离出面粉、次粉，分别进入配粉及打包工段。该过程产生噪声、废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84" w:type="dxa"/>
            <w:noWrap w:val="0"/>
            <w:vAlign w:val="center"/>
          </w:tcPr>
          <w:p>
            <w:pPr>
              <w:pStyle w:val="15"/>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000" w:type="dxa"/>
            <w:noWrap w:val="0"/>
            <w:vAlign w:val="center"/>
          </w:tcPr>
          <w:p>
            <w:pPr>
              <w:adjustRightInd w:val="0"/>
              <w:snapToGrid w:val="0"/>
              <w:jc w:val="center"/>
              <w:rPr>
                <w:rFonts w:hint="default" w:ascii="宋体" w:hAnsi="宋体" w:eastAsia="宋体"/>
                <w:bCs/>
                <w:szCs w:val="21"/>
                <w:lang w:val="en-US" w:eastAsia="zh-CN"/>
              </w:rPr>
            </w:pPr>
            <w:r>
              <w:rPr>
                <w:rFonts w:hint="eastAsia" w:ascii="宋体" w:hAnsi="宋体"/>
                <w:bCs/>
                <w:sz w:val="24"/>
                <w:szCs w:val="24"/>
                <w:lang w:val="en-US" w:eastAsia="zh-CN"/>
              </w:rPr>
              <w:t>项目为新建项目不涉及原有环境污染问题。</w:t>
            </w:r>
          </w:p>
        </w:tc>
      </w:tr>
    </w:tbl>
    <w:p>
      <w:pPr>
        <w:pStyle w:val="15"/>
        <w:jc w:val="center"/>
        <w:rPr>
          <w:rFonts w:ascii="黑体" w:hAnsi="黑体" w:eastAsia="黑体"/>
          <w:snapToGrid w:val="0"/>
          <w:sz w:val="36"/>
          <w:szCs w:val="36"/>
        </w:rPr>
        <w:sectPr>
          <w:pgSz w:w="11906" w:h="16838"/>
          <w:pgMar w:top="1701" w:right="1531" w:bottom="1701" w:left="1531" w:header="851" w:footer="851" w:gutter="0"/>
          <w:pgNumType w:fmt="decimal"/>
          <w:cols w:space="720" w:num="1"/>
          <w:docGrid w:linePitch="312" w:charSpace="0"/>
        </w:sectPr>
      </w:pPr>
    </w:p>
    <w:p>
      <w:pPr>
        <w:pStyle w:val="15"/>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区域</w:t>
            </w:r>
          </w:p>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noWrap w:val="0"/>
            <w:vAlign w:val="center"/>
          </w:tcPr>
          <w:p>
            <w:pPr>
              <w:numPr>
                <w:ilvl w:val="0"/>
                <w:numId w:val="0"/>
              </w:numPr>
              <w:adjustRightInd w:val="0"/>
              <w:snapToGrid w:val="0"/>
              <w:spacing w:line="360" w:lineRule="auto"/>
              <w:ind w:firstLine="482" w:firstLineChars="200"/>
              <w:jc w:val="left"/>
              <w:rPr>
                <w:rFonts w:hint="default" w:ascii="Times New Roman" w:hAnsi="Times New Roman" w:cs="Times New Roman" w:eastAsiaTheme="minorEastAsia"/>
                <w:b/>
                <w:bCs/>
                <w:kern w:val="0"/>
                <w:sz w:val="24"/>
                <w:szCs w:val="24"/>
                <w:lang w:val="en-US" w:eastAsia="zh-CN" w:bidi="ar-SA"/>
              </w:rPr>
            </w:pPr>
            <w:r>
              <w:rPr>
                <w:rFonts w:hint="default" w:ascii="Times New Roman" w:hAnsi="Times New Roman" w:cs="Times New Roman" w:eastAsiaTheme="minorEastAsia"/>
                <w:b/>
                <w:bCs/>
                <w:kern w:val="0"/>
                <w:sz w:val="24"/>
                <w:szCs w:val="24"/>
                <w:lang w:val="en-US" w:eastAsia="zh-CN" w:bidi="ar-SA"/>
              </w:rPr>
              <w:t>一、大气环境质量现状</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kern w:val="0"/>
                <w:sz w:val="24"/>
                <w:szCs w:val="24"/>
                <w:lang w:val="en-US" w:eastAsia="zh-CN" w:bidi="ar-SA"/>
              </w:rPr>
              <w:t>根据《建设项目环境影响报告表编制技术指南（污染影响类）（试行）》，对于基本污染物环境质量现状数据，项目所在区域达标判定优先采用国家或地方生态环境主管部门公开发布的评价基准年环境质量公告或环境质量报告中的数据或结论</w:t>
            </w:r>
            <w:r>
              <w:rPr>
                <w:rFonts w:hint="default" w:ascii="Times New Roman" w:hAnsi="Times New Roman" w:cs="Times New Roman" w:eastAsiaTheme="minorEastAsia"/>
                <w:sz w:val="24"/>
                <w:szCs w:val="24"/>
                <w:lang w:val="en-US" w:eastAsia="zh-CN"/>
              </w:rPr>
              <w:t>。根据指南对环境质量现状数据的要求，本次评价引用202</w:t>
            </w:r>
            <w:r>
              <w:rPr>
                <w:rFonts w:hint="eastAsia" w:ascii="Times New Roman" w:hAnsi="Times New Roman" w:cs="Times New Roman" w:eastAsiaTheme="minorEastAsia"/>
                <w:sz w:val="24"/>
                <w:szCs w:val="24"/>
                <w:lang w:val="en-US" w:eastAsia="zh-CN"/>
              </w:rPr>
              <w:t>4</w:t>
            </w:r>
            <w:r>
              <w:rPr>
                <w:rFonts w:hint="default" w:ascii="Times New Roman" w:hAnsi="Times New Roman" w:cs="Times New Roman" w:eastAsiaTheme="minorEastAsia"/>
                <w:sz w:val="24"/>
                <w:szCs w:val="24"/>
                <w:lang w:val="en-US" w:eastAsia="zh-CN"/>
              </w:rPr>
              <w:t>年</w:t>
            </w:r>
            <w:r>
              <w:rPr>
                <w:rFonts w:hint="default" w:ascii="Times New Roman" w:hAnsi="Times New Roman" w:cs="Times New Roman" w:eastAsiaTheme="minorEastAsia"/>
                <w:sz w:val="24"/>
                <w:szCs w:val="24"/>
                <w:highlight w:val="none"/>
                <w:lang w:val="en-US" w:eastAsia="zh-CN"/>
              </w:rPr>
              <w:t>01月第一师阿拉尔市生态环境局发布的《202</w:t>
            </w:r>
            <w:r>
              <w:rPr>
                <w:rFonts w:hint="eastAsia" w:ascii="Times New Roman" w:hAnsi="Times New Roman" w:cs="Times New Roman" w:eastAsiaTheme="minorEastAsia"/>
                <w:sz w:val="24"/>
                <w:szCs w:val="24"/>
                <w:highlight w:val="none"/>
                <w:lang w:val="en-US" w:eastAsia="zh-CN"/>
              </w:rPr>
              <w:t>3</w:t>
            </w:r>
            <w:r>
              <w:rPr>
                <w:rFonts w:hint="default" w:ascii="Times New Roman" w:hAnsi="Times New Roman" w:cs="Times New Roman" w:eastAsiaTheme="minorEastAsia"/>
                <w:sz w:val="24"/>
                <w:szCs w:val="24"/>
                <w:highlight w:val="none"/>
                <w:lang w:val="en-US" w:eastAsia="zh-CN"/>
              </w:rPr>
              <w:t>年阿拉尔市环境空气质量情况》作为环境空气现状评价基本污染物SO</w:t>
            </w:r>
            <w:r>
              <w:rPr>
                <w:rFonts w:hint="default" w:ascii="Times New Roman" w:hAnsi="Times New Roman" w:cs="Times New Roman" w:eastAsiaTheme="minorEastAsia"/>
                <w:sz w:val="24"/>
                <w:szCs w:val="24"/>
                <w:highlight w:val="none"/>
                <w:vertAlign w:val="subscript"/>
                <w:lang w:val="en-US" w:eastAsia="zh-CN"/>
              </w:rPr>
              <w:t>2</w:t>
            </w:r>
            <w:r>
              <w:rPr>
                <w:rFonts w:hint="default" w:ascii="Times New Roman" w:hAnsi="Times New Roman" w:cs="Times New Roman" w:eastAsiaTheme="minorEastAsia"/>
                <w:sz w:val="24"/>
                <w:szCs w:val="24"/>
                <w:highlight w:val="none"/>
                <w:lang w:val="en-US" w:eastAsia="zh-CN"/>
              </w:rPr>
              <w:t>、NO</w:t>
            </w:r>
            <w:r>
              <w:rPr>
                <w:rFonts w:hint="default" w:ascii="Times New Roman" w:hAnsi="Times New Roman" w:cs="Times New Roman" w:eastAsiaTheme="minorEastAsia"/>
                <w:sz w:val="24"/>
                <w:szCs w:val="24"/>
                <w:highlight w:val="none"/>
                <w:vertAlign w:val="subscript"/>
                <w:lang w:val="en-US" w:eastAsia="zh-CN"/>
              </w:rPr>
              <w:t>2</w:t>
            </w:r>
            <w:r>
              <w:rPr>
                <w:rFonts w:hint="default" w:ascii="Times New Roman" w:hAnsi="Times New Roman" w:cs="Times New Roman" w:eastAsiaTheme="minorEastAsia"/>
                <w:sz w:val="24"/>
                <w:szCs w:val="24"/>
                <w:highlight w:val="none"/>
                <w:lang w:val="en-US" w:eastAsia="zh-CN"/>
              </w:rPr>
              <w:t>、PM</w:t>
            </w:r>
            <w:r>
              <w:rPr>
                <w:rFonts w:hint="default" w:ascii="Times New Roman" w:hAnsi="Times New Roman" w:cs="Times New Roman" w:eastAsiaTheme="minorEastAsia"/>
                <w:sz w:val="24"/>
                <w:szCs w:val="24"/>
                <w:highlight w:val="none"/>
                <w:vertAlign w:val="subscript"/>
                <w:lang w:val="en-US" w:eastAsia="zh-CN"/>
              </w:rPr>
              <w:t>10</w:t>
            </w:r>
            <w:r>
              <w:rPr>
                <w:rFonts w:hint="default" w:ascii="Times New Roman" w:hAnsi="Times New Roman" w:cs="Times New Roman" w:eastAsiaTheme="minorEastAsia"/>
                <w:sz w:val="24"/>
                <w:szCs w:val="24"/>
                <w:highlight w:val="none"/>
                <w:lang w:val="en-US" w:eastAsia="zh-CN"/>
              </w:rPr>
              <w:t>、PM</w:t>
            </w:r>
            <w:r>
              <w:rPr>
                <w:rFonts w:hint="default" w:ascii="Times New Roman" w:hAnsi="Times New Roman" w:cs="Times New Roman" w:eastAsiaTheme="minorEastAsia"/>
                <w:sz w:val="24"/>
                <w:szCs w:val="24"/>
                <w:highlight w:val="none"/>
                <w:vertAlign w:val="subscript"/>
                <w:lang w:val="en-US" w:eastAsia="zh-CN"/>
              </w:rPr>
              <w:t>2.5</w:t>
            </w:r>
            <w:r>
              <w:rPr>
                <w:rFonts w:hint="default" w:ascii="Times New Roman" w:hAnsi="Times New Roman" w:cs="Times New Roman" w:eastAsiaTheme="minorEastAsia"/>
                <w:sz w:val="24"/>
                <w:szCs w:val="24"/>
                <w:highlight w:val="none"/>
                <w:lang w:val="en-US" w:eastAsia="zh-CN"/>
              </w:rPr>
              <w:t>、CO和O</w:t>
            </w:r>
            <w:r>
              <w:rPr>
                <w:rFonts w:hint="default" w:ascii="Times New Roman" w:hAnsi="Times New Roman" w:cs="Times New Roman" w:eastAsiaTheme="minorEastAsia"/>
                <w:sz w:val="24"/>
                <w:szCs w:val="24"/>
                <w:highlight w:val="none"/>
                <w:vertAlign w:val="subscript"/>
                <w:lang w:val="en-US" w:eastAsia="zh-CN"/>
              </w:rPr>
              <w:t>3</w:t>
            </w:r>
            <w:r>
              <w:rPr>
                <w:rFonts w:hint="default" w:ascii="Times New Roman" w:hAnsi="Times New Roman" w:cs="Times New Roman" w:eastAsiaTheme="minorEastAsia"/>
                <w:sz w:val="24"/>
                <w:szCs w:val="24"/>
                <w:highlight w:val="none"/>
                <w:lang w:val="en-US" w:eastAsia="zh-CN"/>
              </w:rPr>
              <w:t>的数据来源。</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kern w:val="0"/>
                <w:sz w:val="24"/>
                <w:szCs w:val="24"/>
                <w:highlight w:val="none"/>
                <w:lang w:val="en-US" w:eastAsia="zh-CN" w:bidi="ar-SA"/>
              </w:rPr>
              <w:t>（1）</w:t>
            </w:r>
            <w:r>
              <w:rPr>
                <w:rFonts w:hint="default" w:ascii="Times New Roman" w:hAnsi="Times New Roman" w:cs="Times New Roman" w:eastAsiaTheme="minorEastAsia"/>
                <w:sz w:val="24"/>
                <w:szCs w:val="24"/>
                <w:highlight w:val="none"/>
                <w:lang w:val="en-US" w:eastAsia="zh-CN"/>
              </w:rPr>
              <w:t>监测项目、监测时间</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eastAsiaTheme="minorEastAsia"/>
                <w:sz w:val="24"/>
                <w:szCs w:val="24"/>
                <w:highlight w:val="none"/>
                <w:vertAlign w:val="subscript"/>
                <w:lang w:val="en-US" w:eastAsia="zh-CN"/>
              </w:rPr>
            </w:pPr>
            <w:r>
              <w:rPr>
                <w:rFonts w:hint="default" w:ascii="Times New Roman" w:hAnsi="Times New Roman" w:cs="Times New Roman" w:eastAsiaTheme="minorEastAsia"/>
                <w:sz w:val="24"/>
                <w:szCs w:val="24"/>
                <w:highlight w:val="none"/>
                <w:lang w:val="en-US" w:eastAsia="zh-CN"/>
              </w:rPr>
              <w:t>监测项目：基本污染物SO</w:t>
            </w:r>
            <w:r>
              <w:rPr>
                <w:rFonts w:hint="default" w:ascii="Times New Roman" w:hAnsi="Times New Roman" w:cs="Times New Roman" w:eastAsiaTheme="minorEastAsia"/>
                <w:sz w:val="24"/>
                <w:szCs w:val="24"/>
                <w:highlight w:val="none"/>
                <w:vertAlign w:val="subscript"/>
                <w:lang w:val="en-US" w:eastAsia="zh-CN"/>
              </w:rPr>
              <w:t>2</w:t>
            </w:r>
            <w:r>
              <w:rPr>
                <w:rFonts w:hint="default" w:ascii="Times New Roman" w:hAnsi="Times New Roman" w:cs="Times New Roman" w:eastAsiaTheme="minorEastAsia"/>
                <w:sz w:val="24"/>
                <w:szCs w:val="24"/>
                <w:highlight w:val="none"/>
                <w:lang w:val="en-US" w:eastAsia="zh-CN"/>
              </w:rPr>
              <w:t>、NO</w:t>
            </w:r>
            <w:r>
              <w:rPr>
                <w:rFonts w:hint="default" w:ascii="Times New Roman" w:hAnsi="Times New Roman" w:cs="Times New Roman" w:eastAsiaTheme="minorEastAsia"/>
                <w:sz w:val="24"/>
                <w:szCs w:val="24"/>
                <w:highlight w:val="none"/>
                <w:vertAlign w:val="subscript"/>
                <w:lang w:val="en-US" w:eastAsia="zh-CN"/>
              </w:rPr>
              <w:t>2</w:t>
            </w:r>
            <w:r>
              <w:rPr>
                <w:rFonts w:hint="default" w:ascii="Times New Roman" w:hAnsi="Times New Roman" w:cs="Times New Roman" w:eastAsiaTheme="minorEastAsia"/>
                <w:sz w:val="24"/>
                <w:szCs w:val="24"/>
                <w:highlight w:val="none"/>
                <w:lang w:val="en-US" w:eastAsia="zh-CN"/>
              </w:rPr>
              <w:t>、PM</w:t>
            </w:r>
            <w:r>
              <w:rPr>
                <w:rFonts w:hint="default" w:ascii="Times New Roman" w:hAnsi="Times New Roman" w:cs="Times New Roman" w:eastAsiaTheme="minorEastAsia"/>
                <w:sz w:val="24"/>
                <w:szCs w:val="24"/>
                <w:highlight w:val="none"/>
                <w:vertAlign w:val="subscript"/>
                <w:lang w:val="en-US" w:eastAsia="zh-CN"/>
              </w:rPr>
              <w:t>10</w:t>
            </w:r>
            <w:r>
              <w:rPr>
                <w:rFonts w:hint="default" w:ascii="Times New Roman" w:hAnsi="Times New Roman" w:cs="Times New Roman" w:eastAsiaTheme="minorEastAsia"/>
                <w:sz w:val="24"/>
                <w:szCs w:val="24"/>
                <w:highlight w:val="none"/>
                <w:lang w:val="en-US" w:eastAsia="zh-CN"/>
              </w:rPr>
              <w:t>、PM</w:t>
            </w:r>
            <w:r>
              <w:rPr>
                <w:rFonts w:hint="default" w:ascii="Times New Roman" w:hAnsi="Times New Roman" w:cs="Times New Roman" w:eastAsiaTheme="minorEastAsia"/>
                <w:sz w:val="24"/>
                <w:szCs w:val="24"/>
                <w:highlight w:val="none"/>
                <w:vertAlign w:val="subscript"/>
                <w:lang w:val="en-US" w:eastAsia="zh-CN"/>
              </w:rPr>
              <w:t>2.5</w:t>
            </w:r>
            <w:r>
              <w:rPr>
                <w:rFonts w:hint="default" w:ascii="Times New Roman" w:hAnsi="Times New Roman" w:cs="Times New Roman" w:eastAsiaTheme="minorEastAsia"/>
                <w:sz w:val="24"/>
                <w:szCs w:val="24"/>
                <w:highlight w:val="none"/>
                <w:lang w:val="en-US" w:eastAsia="zh-CN"/>
              </w:rPr>
              <w:t>、CO和O</w:t>
            </w:r>
            <w:r>
              <w:rPr>
                <w:rFonts w:hint="default" w:ascii="Times New Roman" w:hAnsi="Times New Roman" w:cs="Times New Roman" w:eastAsiaTheme="minorEastAsia"/>
                <w:sz w:val="24"/>
                <w:szCs w:val="24"/>
                <w:highlight w:val="none"/>
                <w:vertAlign w:val="subscript"/>
                <w:lang w:val="en-US" w:eastAsia="zh-CN"/>
              </w:rPr>
              <w:t>3</w:t>
            </w:r>
            <w:r>
              <w:rPr>
                <w:rFonts w:hint="default" w:ascii="Times New Roman" w:hAnsi="Times New Roman" w:cs="Times New Roman" w:eastAsiaTheme="minorEastAsia"/>
                <w:sz w:val="24"/>
                <w:szCs w:val="24"/>
                <w:highlight w:val="none"/>
                <w:vertAlign w:val="baseline"/>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eastAsiaTheme="minorEastAsia"/>
                <w:sz w:val="24"/>
                <w:szCs w:val="24"/>
                <w:highlight w:val="none"/>
                <w:vertAlign w:val="baseline"/>
                <w:lang w:val="en-US" w:eastAsia="zh-CN"/>
              </w:rPr>
            </w:pPr>
            <w:r>
              <w:rPr>
                <w:rFonts w:hint="default" w:ascii="Times New Roman" w:hAnsi="Times New Roman" w:cs="Times New Roman" w:eastAsiaTheme="minorEastAsia"/>
                <w:sz w:val="24"/>
                <w:szCs w:val="24"/>
                <w:highlight w:val="none"/>
                <w:lang w:val="en-US" w:eastAsia="zh-CN"/>
              </w:rPr>
              <w:t>监测时间：基本污染物SO</w:t>
            </w:r>
            <w:r>
              <w:rPr>
                <w:rFonts w:hint="default" w:ascii="Times New Roman" w:hAnsi="Times New Roman" w:cs="Times New Roman" w:eastAsiaTheme="minorEastAsia"/>
                <w:sz w:val="24"/>
                <w:szCs w:val="24"/>
                <w:highlight w:val="none"/>
                <w:vertAlign w:val="subscript"/>
                <w:lang w:val="en-US" w:eastAsia="zh-CN"/>
              </w:rPr>
              <w:t>2</w:t>
            </w:r>
            <w:r>
              <w:rPr>
                <w:rFonts w:hint="default" w:ascii="Times New Roman" w:hAnsi="Times New Roman" w:cs="Times New Roman" w:eastAsiaTheme="minorEastAsia"/>
                <w:sz w:val="24"/>
                <w:szCs w:val="24"/>
                <w:highlight w:val="none"/>
                <w:lang w:val="en-US" w:eastAsia="zh-CN"/>
              </w:rPr>
              <w:t>、NO</w:t>
            </w:r>
            <w:r>
              <w:rPr>
                <w:rFonts w:hint="default" w:ascii="Times New Roman" w:hAnsi="Times New Roman" w:cs="Times New Roman" w:eastAsiaTheme="minorEastAsia"/>
                <w:sz w:val="24"/>
                <w:szCs w:val="24"/>
                <w:highlight w:val="none"/>
                <w:vertAlign w:val="subscript"/>
                <w:lang w:val="en-US" w:eastAsia="zh-CN"/>
              </w:rPr>
              <w:t>2</w:t>
            </w:r>
            <w:r>
              <w:rPr>
                <w:rFonts w:hint="default" w:ascii="Times New Roman" w:hAnsi="Times New Roman" w:cs="Times New Roman" w:eastAsiaTheme="minorEastAsia"/>
                <w:sz w:val="24"/>
                <w:szCs w:val="24"/>
                <w:highlight w:val="none"/>
                <w:lang w:val="en-US" w:eastAsia="zh-CN"/>
              </w:rPr>
              <w:t>、PM</w:t>
            </w:r>
            <w:r>
              <w:rPr>
                <w:rFonts w:hint="default" w:ascii="Times New Roman" w:hAnsi="Times New Roman" w:cs="Times New Roman" w:eastAsiaTheme="minorEastAsia"/>
                <w:sz w:val="24"/>
                <w:szCs w:val="24"/>
                <w:highlight w:val="none"/>
                <w:vertAlign w:val="subscript"/>
                <w:lang w:val="en-US" w:eastAsia="zh-CN"/>
              </w:rPr>
              <w:t>10</w:t>
            </w:r>
            <w:r>
              <w:rPr>
                <w:rFonts w:hint="default" w:ascii="Times New Roman" w:hAnsi="Times New Roman" w:cs="Times New Roman" w:eastAsiaTheme="minorEastAsia"/>
                <w:sz w:val="24"/>
                <w:szCs w:val="24"/>
                <w:highlight w:val="none"/>
                <w:lang w:val="en-US" w:eastAsia="zh-CN"/>
              </w:rPr>
              <w:t>、PM</w:t>
            </w:r>
            <w:r>
              <w:rPr>
                <w:rFonts w:hint="default" w:ascii="Times New Roman" w:hAnsi="Times New Roman" w:cs="Times New Roman" w:eastAsiaTheme="minorEastAsia"/>
                <w:sz w:val="24"/>
                <w:szCs w:val="24"/>
                <w:highlight w:val="none"/>
                <w:vertAlign w:val="subscript"/>
                <w:lang w:val="en-US" w:eastAsia="zh-CN"/>
              </w:rPr>
              <w:t>2.5</w:t>
            </w:r>
            <w:r>
              <w:rPr>
                <w:rFonts w:hint="default" w:ascii="Times New Roman" w:hAnsi="Times New Roman" w:cs="Times New Roman" w:eastAsiaTheme="minorEastAsia"/>
                <w:sz w:val="24"/>
                <w:szCs w:val="24"/>
                <w:highlight w:val="none"/>
                <w:lang w:val="en-US" w:eastAsia="zh-CN"/>
              </w:rPr>
              <w:t>、CO和O</w:t>
            </w:r>
            <w:r>
              <w:rPr>
                <w:rFonts w:hint="default" w:ascii="Times New Roman" w:hAnsi="Times New Roman" w:cs="Times New Roman" w:eastAsiaTheme="minorEastAsia"/>
                <w:sz w:val="24"/>
                <w:szCs w:val="24"/>
                <w:highlight w:val="none"/>
                <w:vertAlign w:val="subscript"/>
                <w:lang w:val="en-US" w:eastAsia="zh-CN"/>
              </w:rPr>
              <w:t>3</w:t>
            </w:r>
            <w:r>
              <w:rPr>
                <w:rFonts w:hint="default" w:ascii="Times New Roman" w:hAnsi="Times New Roman" w:cs="Times New Roman" w:eastAsiaTheme="minorEastAsia"/>
                <w:sz w:val="24"/>
                <w:szCs w:val="24"/>
                <w:highlight w:val="none"/>
                <w:vertAlign w:val="baseline"/>
                <w:lang w:val="en-US" w:eastAsia="zh-CN"/>
              </w:rPr>
              <w:t>的监测时间为2023年连续1年监测数据。</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right="0" w:rightChars="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kern w:val="0"/>
                <w:sz w:val="24"/>
                <w:szCs w:val="24"/>
                <w:lang w:val="en-US" w:eastAsia="zh-CN" w:bidi="ar-SA"/>
              </w:rPr>
              <w:t>（2）</w:t>
            </w:r>
            <w:r>
              <w:rPr>
                <w:rFonts w:hint="default" w:ascii="Times New Roman" w:hAnsi="Times New Roman" w:cs="Times New Roman" w:eastAsiaTheme="minorEastAsia"/>
                <w:sz w:val="24"/>
                <w:szCs w:val="24"/>
                <w:lang w:val="en-US" w:eastAsia="zh-CN"/>
              </w:rPr>
              <w:t>评价标准</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根据环境空气质量功能区划分规定，本次评价基本污染物SO</w:t>
            </w:r>
            <w:r>
              <w:rPr>
                <w:rFonts w:hint="default" w:ascii="Times New Roman" w:hAnsi="Times New Roman" w:cs="Times New Roman" w:eastAsiaTheme="minorEastAsia"/>
                <w:sz w:val="24"/>
                <w:szCs w:val="24"/>
                <w:vertAlign w:val="subscript"/>
                <w:lang w:val="en-US" w:eastAsia="zh-CN"/>
              </w:rPr>
              <w:t>2</w:t>
            </w:r>
            <w:r>
              <w:rPr>
                <w:rFonts w:hint="default" w:ascii="Times New Roman" w:hAnsi="Times New Roman" w:cs="Times New Roman" w:eastAsiaTheme="minorEastAsia"/>
                <w:sz w:val="24"/>
                <w:szCs w:val="24"/>
                <w:lang w:val="en-US" w:eastAsia="zh-CN"/>
              </w:rPr>
              <w:t>、NO</w:t>
            </w:r>
            <w:r>
              <w:rPr>
                <w:rFonts w:hint="default" w:ascii="Times New Roman" w:hAnsi="Times New Roman" w:cs="Times New Roman" w:eastAsiaTheme="minorEastAsia"/>
                <w:sz w:val="24"/>
                <w:szCs w:val="24"/>
                <w:vertAlign w:val="subscript"/>
                <w:lang w:val="en-US" w:eastAsia="zh-CN"/>
              </w:rPr>
              <w:t>2</w:t>
            </w:r>
            <w:r>
              <w:rPr>
                <w:rFonts w:hint="default" w:ascii="Times New Roman" w:hAnsi="Times New Roman" w:cs="Times New Roman" w:eastAsiaTheme="minorEastAsia"/>
                <w:sz w:val="24"/>
                <w:szCs w:val="24"/>
                <w:lang w:val="en-US" w:eastAsia="zh-CN"/>
              </w:rPr>
              <w:t>、PM</w:t>
            </w:r>
            <w:r>
              <w:rPr>
                <w:rFonts w:hint="default" w:ascii="Times New Roman" w:hAnsi="Times New Roman" w:cs="Times New Roman" w:eastAsiaTheme="minorEastAsia"/>
                <w:sz w:val="24"/>
                <w:szCs w:val="24"/>
                <w:vertAlign w:val="subscript"/>
                <w:lang w:val="en-US" w:eastAsia="zh-CN"/>
              </w:rPr>
              <w:t>10</w:t>
            </w:r>
            <w:r>
              <w:rPr>
                <w:rFonts w:hint="default" w:ascii="Times New Roman" w:hAnsi="Times New Roman" w:cs="Times New Roman" w:eastAsiaTheme="minorEastAsia"/>
                <w:sz w:val="24"/>
                <w:szCs w:val="24"/>
                <w:lang w:val="en-US" w:eastAsia="zh-CN"/>
              </w:rPr>
              <w:t>、PM</w:t>
            </w:r>
            <w:r>
              <w:rPr>
                <w:rFonts w:hint="default" w:ascii="Times New Roman" w:hAnsi="Times New Roman" w:cs="Times New Roman" w:eastAsiaTheme="minorEastAsia"/>
                <w:sz w:val="24"/>
                <w:szCs w:val="24"/>
                <w:vertAlign w:val="subscript"/>
                <w:lang w:val="en-US" w:eastAsia="zh-CN"/>
              </w:rPr>
              <w:t>2.5</w:t>
            </w:r>
            <w:r>
              <w:rPr>
                <w:rFonts w:hint="default" w:ascii="Times New Roman" w:hAnsi="Times New Roman" w:cs="Times New Roman" w:eastAsiaTheme="minorEastAsia"/>
                <w:sz w:val="24"/>
                <w:szCs w:val="24"/>
                <w:lang w:val="en-US" w:eastAsia="zh-CN"/>
              </w:rPr>
              <w:t>、CO和O</w:t>
            </w:r>
            <w:r>
              <w:rPr>
                <w:rFonts w:hint="default" w:ascii="Times New Roman" w:hAnsi="Times New Roman" w:cs="Times New Roman" w:eastAsiaTheme="minorEastAsia"/>
                <w:sz w:val="24"/>
                <w:szCs w:val="24"/>
                <w:vertAlign w:val="subscript"/>
                <w:lang w:val="en-US" w:eastAsia="zh-CN"/>
              </w:rPr>
              <w:t>3</w:t>
            </w:r>
            <w:r>
              <w:rPr>
                <w:rFonts w:hint="default" w:ascii="Times New Roman" w:hAnsi="Times New Roman" w:cs="Times New Roman" w:eastAsiaTheme="minorEastAsia"/>
                <w:sz w:val="24"/>
                <w:szCs w:val="24"/>
                <w:lang w:val="en-US" w:eastAsia="zh-CN"/>
              </w:rPr>
              <w:t>执行《环境空气质量标准》（GB3095-2012）及其修改单中二级标准。</w:t>
            </w:r>
          </w:p>
          <w:p>
            <w:pPr>
              <w:pStyle w:val="6"/>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bidi="ar-SA"/>
              </w:rPr>
              <w:t>（3）</w:t>
            </w:r>
            <w:r>
              <w:rPr>
                <w:rFonts w:hint="eastAsia" w:asciiTheme="minorEastAsia" w:hAnsiTheme="minorEastAsia" w:eastAsiaTheme="minorEastAsia" w:cstheme="minorEastAsia"/>
                <w:sz w:val="24"/>
                <w:szCs w:val="24"/>
                <w:lang w:val="en-US" w:eastAsia="zh-CN"/>
              </w:rPr>
              <w:t>评价方法</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按照《环境空气质量评价技术规范(试行)》(HJ663-2013)中各评价项目的年评价指标进行判定。年评价指标中的年均浓度和相应百分位数24h平均或8h平均质量浓度满足《环境空气质量标准》（GB3095-2012）及其修改单中二级浓度限值要求的即为达标。对于超标的污染物，计算其超标倍数和超标率。</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）空气质量达标区的判定</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eastAsia"/>
                <w:lang w:val="en-US" w:eastAsia="zh-CN"/>
              </w:rPr>
            </w:pPr>
            <w:r>
              <w:rPr>
                <w:rFonts w:hint="eastAsia" w:asciiTheme="minorEastAsia" w:hAnsiTheme="minorEastAsia" w:eastAsiaTheme="minorEastAsia" w:cstheme="minorEastAsia"/>
                <w:sz w:val="24"/>
                <w:szCs w:val="24"/>
                <w:lang w:val="en-US" w:eastAsia="zh-CN"/>
              </w:rPr>
              <w:t>环境空气质量现状评价结果见表3-1。</w:t>
            </w:r>
          </w:p>
          <w:p>
            <w:pPr>
              <w:pStyle w:val="23"/>
              <w:bidi w:val="0"/>
              <w:spacing w:line="240" w:lineRule="auto"/>
              <w:rPr>
                <w:rFonts w:hint="eastAsia"/>
                <w:sz w:val="24"/>
                <w:szCs w:val="24"/>
                <w:lang w:val="en-US" w:eastAsia="zh-CN"/>
              </w:rPr>
            </w:pPr>
            <w:r>
              <w:rPr>
                <w:rFonts w:hint="eastAsia"/>
                <w:sz w:val="24"/>
                <w:szCs w:val="24"/>
                <w:lang w:val="en-US" w:eastAsia="zh-CN"/>
              </w:rPr>
              <w:t>表3-1  区域空气质量现状评价表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28"/>
              <w:gridCol w:w="1140"/>
              <w:gridCol w:w="1344"/>
              <w:gridCol w:w="1056"/>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污染物</w:t>
                  </w:r>
                </w:p>
              </w:tc>
              <w:tc>
                <w:tcPr>
                  <w:tcW w:w="1462"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评价项目</w:t>
                  </w:r>
                </w:p>
              </w:tc>
              <w:tc>
                <w:tcPr>
                  <w:tcW w:w="716"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浓度（μ</w:t>
                  </w:r>
                  <w:r>
                    <w:rPr>
                      <w:rFonts w:hint="default" w:ascii="Times New Roman" w:hAnsi="Times New Roman" w:cs="Times New Roman"/>
                      <w:lang w:val="en-US" w:eastAsia="zh-CN"/>
                    </w:rPr>
                    <w:t>g</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w:t>
                  </w:r>
                </w:p>
              </w:tc>
              <w:tc>
                <w:tcPr>
                  <w:tcW w:w="844"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标准（二级）（μ</w:t>
                  </w:r>
                  <w:r>
                    <w:rPr>
                      <w:rFonts w:hint="default" w:ascii="Times New Roman" w:hAnsi="Times New Roman" w:cs="Times New Roman"/>
                      <w:lang w:val="en-US" w:eastAsia="zh-CN"/>
                    </w:rPr>
                    <w:t>g</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w:t>
                  </w:r>
                </w:p>
              </w:tc>
              <w:tc>
                <w:tcPr>
                  <w:tcW w:w="663"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default" w:ascii="Times New Roman" w:hAnsi="Times New Roman" w:cs="Times New Roman"/>
                      <w:lang w:eastAsia="zh-CN"/>
                    </w:rPr>
                    <w:t>占标率</w:t>
                  </w:r>
                  <w:r>
                    <w:rPr>
                      <w:rFonts w:hint="default" w:ascii="Times New Roman" w:hAnsi="Times New Roman" w:cs="Times New Roman"/>
                      <w:lang w:val="en-US" w:eastAsia="zh-CN"/>
                    </w:rPr>
                    <w:t>%</w:t>
                  </w:r>
                </w:p>
              </w:tc>
              <w:tc>
                <w:tcPr>
                  <w:tcW w:w="735" w:type="pct"/>
                  <w:tcBorders>
                    <w:tl2br w:val="nil"/>
                    <w:tr2bl w:val="nil"/>
                  </w:tcBorders>
                  <w:noWrap w:val="0"/>
                  <w:vAlign w:val="center"/>
                </w:tcPr>
                <w:p>
                  <w:pPr>
                    <w:pStyle w:val="25"/>
                    <w:bidi w:val="0"/>
                    <w:spacing w:line="240" w:lineRule="auto"/>
                    <w:rPr>
                      <w:rFonts w:hint="default" w:ascii="Times New Roman" w:hAnsi="Times New Roman" w:cs="Times New Roman"/>
                      <w:lang w:eastAsia="zh-CN"/>
                    </w:rPr>
                  </w:pPr>
                  <w:r>
                    <w:rPr>
                      <w:rFonts w:hint="default" w:ascii="Times New Roman" w:hAnsi="Times New Roman" w:cs="Times New Roman"/>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p>
              </w:tc>
              <w:tc>
                <w:tcPr>
                  <w:tcW w:w="1462"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年平均</w:t>
                  </w:r>
                </w:p>
              </w:tc>
              <w:tc>
                <w:tcPr>
                  <w:tcW w:w="716"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14</w:t>
                  </w:r>
                </w:p>
              </w:tc>
              <w:tc>
                <w:tcPr>
                  <w:tcW w:w="844"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60</w:t>
                  </w:r>
                </w:p>
              </w:tc>
              <w:tc>
                <w:tcPr>
                  <w:tcW w:w="663"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23.3</w:t>
                  </w:r>
                </w:p>
              </w:tc>
              <w:tc>
                <w:tcPr>
                  <w:tcW w:w="735" w:type="pct"/>
                  <w:tcBorders>
                    <w:tl2br w:val="nil"/>
                    <w:tr2bl w:val="nil"/>
                  </w:tcBorders>
                  <w:noWrap w:val="0"/>
                  <w:vAlign w:val="center"/>
                </w:tcPr>
                <w:p>
                  <w:pPr>
                    <w:pStyle w:val="25"/>
                    <w:bidi w:val="0"/>
                    <w:spacing w:line="240" w:lineRule="auto"/>
                    <w:rPr>
                      <w:rFonts w:hint="default" w:ascii="Times New Roman" w:hAnsi="Times New Roman" w:cs="Times New Roman"/>
                      <w:lang w:eastAsia="zh-C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1462"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年平均</w:t>
                  </w:r>
                </w:p>
              </w:tc>
              <w:tc>
                <w:tcPr>
                  <w:tcW w:w="716"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13</w:t>
                  </w:r>
                </w:p>
              </w:tc>
              <w:tc>
                <w:tcPr>
                  <w:tcW w:w="844"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40</w:t>
                  </w:r>
                </w:p>
              </w:tc>
              <w:tc>
                <w:tcPr>
                  <w:tcW w:w="663"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32.5</w:t>
                  </w:r>
                </w:p>
              </w:tc>
              <w:tc>
                <w:tcPr>
                  <w:tcW w:w="735"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CO</w:t>
                  </w:r>
                </w:p>
              </w:tc>
              <w:tc>
                <w:tcPr>
                  <w:tcW w:w="1462"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24h平均第95百分位数</w:t>
                  </w:r>
                </w:p>
              </w:tc>
              <w:tc>
                <w:tcPr>
                  <w:tcW w:w="716"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1100</w:t>
                  </w:r>
                </w:p>
              </w:tc>
              <w:tc>
                <w:tcPr>
                  <w:tcW w:w="844" w:type="pct"/>
                  <w:tcBorders>
                    <w:tl2br w:val="nil"/>
                    <w:tr2bl w:val="nil"/>
                  </w:tcBorders>
                  <w:noWrap w:val="0"/>
                  <w:vAlign w:val="center"/>
                </w:tcPr>
                <w:p>
                  <w:pPr>
                    <w:pStyle w:val="25"/>
                    <w:bidi w:val="0"/>
                    <w:spacing w:line="240" w:lineRule="auto"/>
                    <w:rPr>
                      <w:rFonts w:hint="default" w:ascii="Times New Roman" w:hAnsi="Times New Roman" w:eastAsia="宋体" w:cs="Times New Roman"/>
                      <w:lang w:val="en-US" w:eastAsia="zh-CN"/>
                    </w:rPr>
                  </w:pPr>
                  <w:r>
                    <w:rPr>
                      <w:rFonts w:hint="default" w:ascii="Times New Roman" w:hAnsi="Times New Roman" w:cs="Times New Roman"/>
                    </w:rPr>
                    <w:t>4</w:t>
                  </w:r>
                  <w:r>
                    <w:rPr>
                      <w:rFonts w:hint="default" w:ascii="Times New Roman" w:hAnsi="Times New Roman" w:cs="Times New Roman"/>
                      <w:lang w:val="en-US" w:eastAsia="zh-CN"/>
                    </w:rPr>
                    <w:t>000</w:t>
                  </w:r>
                </w:p>
              </w:tc>
              <w:tc>
                <w:tcPr>
                  <w:tcW w:w="663"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27.5</w:t>
                  </w:r>
                </w:p>
              </w:tc>
              <w:tc>
                <w:tcPr>
                  <w:tcW w:w="735"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O</w:t>
                  </w:r>
                  <w:r>
                    <w:rPr>
                      <w:rFonts w:hint="default" w:ascii="Times New Roman" w:hAnsi="Times New Roman" w:cs="Times New Roman"/>
                      <w:vertAlign w:val="subscript"/>
                    </w:rPr>
                    <w:t>3</w:t>
                  </w:r>
                </w:p>
              </w:tc>
              <w:tc>
                <w:tcPr>
                  <w:tcW w:w="1462"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最大8小时滑动平均值的第90百分位数</w:t>
                  </w:r>
                </w:p>
              </w:tc>
              <w:tc>
                <w:tcPr>
                  <w:tcW w:w="716"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120</w:t>
                  </w:r>
                </w:p>
              </w:tc>
              <w:tc>
                <w:tcPr>
                  <w:tcW w:w="844"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160</w:t>
                  </w:r>
                </w:p>
              </w:tc>
              <w:tc>
                <w:tcPr>
                  <w:tcW w:w="663"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75</w:t>
                  </w:r>
                </w:p>
              </w:tc>
              <w:tc>
                <w:tcPr>
                  <w:tcW w:w="735"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78"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10</w:t>
                  </w:r>
                </w:p>
              </w:tc>
              <w:tc>
                <w:tcPr>
                  <w:tcW w:w="1462"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年平均</w:t>
                  </w:r>
                </w:p>
              </w:tc>
              <w:tc>
                <w:tcPr>
                  <w:tcW w:w="716"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91</w:t>
                  </w:r>
                </w:p>
              </w:tc>
              <w:tc>
                <w:tcPr>
                  <w:tcW w:w="844"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70</w:t>
                  </w:r>
                </w:p>
              </w:tc>
              <w:tc>
                <w:tcPr>
                  <w:tcW w:w="663"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130</w:t>
                  </w:r>
                </w:p>
              </w:tc>
              <w:tc>
                <w:tcPr>
                  <w:tcW w:w="735"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lang w:eastAsia="zh-CN"/>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2.5</w:t>
                  </w:r>
                </w:p>
              </w:tc>
              <w:tc>
                <w:tcPr>
                  <w:tcW w:w="1462"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年平均</w:t>
                  </w:r>
                </w:p>
              </w:tc>
              <w:tc>
                <w:tcPr>
                  <w:tcW w:w="716"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34</w:t>
                  </w:r>
                </w:p>
              </w:tc>
              <w:tc>
                <w:tcPr>
                  <w:tcW w:w="844"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rPr>
                    <w:t>35</w:t>
                  </w:r>
                </w:p>
              </w:tc>
              <w:tc>
                <w:tcPr>
                  <w:tcW w:w="663" w:type="pct"/>
                  <w:tcBorders>
                    <w:tl2br w:val="nil"/>
                    <w:tr2bl w:val="nil"/>
                  </w:tcBorders>
                  <w:noWrap w:val="0"/>
                  <w:vAlign w:val="center"/>
                </w:tcPr>
                <w:p>
                  <w:pPr>
                    <w:pStyle w:val="25"/>
                    <w:bidi w:val="0"/>
                    <w:spacing w:line="240" w:lineRule="auto"/>
                    <w:rPr>
                      <w:rFonts w:hint="default" w:ascii="Times New Roman" w:hAnsi="Times New Roman" w:cs="Times New Roman"/>
                      <w:lang w:val="en-US" w:eastAsia="zh-CN"/>
                    </w:rPr>
                  </w:pPr>
                  <w:r>
                    <w:rPr>
                      <w:rFonts w:hint="eastAsia" w:ascii="Times New Roman" w:cs="Times New Roman"/>
                      <w:lang w:val="en-US" w:eastAsia="zh-CN"/>
                    </w:rPr>
                    <w:t>97.1</w:t>
                  </w:r>
                </w:p>
              </w:tc>
              <w:tc>
                <w:tcPr>
                  <w:tcW w:w="735" w:type="pct"/>
                  <w:tcBorders>
                    <w:tl2br w:val="nil"/>
                    <w:tr2bl w:val="nil"/>
                  </w:tcBorders>
                  <w:noWrap w:val="0"/>
                  <w:vAlign w:val="center"/>
                </w:tcPr>
                <w:p>
                  <w:pPr>
                    <w:pStyle w:val="25"/>
                    <w:bidi w:val="0"/>
                    <w:spacing w:line="240" w:lineRule="auto"/>
                    <w:rPr>
                      <w:rFonts w:hint="default" w:ascii="Times New Roman" w:hAnsi="Times New Roman" w:cs="Times New Roman"/>
                    </w:rPr>
                  </w:pPr>
                  <w:r>
                    <w:rPr>
                      <w:rFonts w:hint="default" w:ascii="Times New Roman" w:hAnsi="Times New Roman" w:cs="Times New Roman"/>
                      <w:lang w:val="en-US" w:eastAsia="zh-CN"/>
                    </w:rPr>
                    <w:t>达标</w:t>
                  </w:r>
                </w:p>
              </w:tc>
            </w:tr>
          </w:tbl>
          <w:p>
            <w:pPr>
              <w:pStyle w:val="6"/>
              <w:keepNext w:val="0"/>
              <w:keepLines w:val="0"/>
              <w:pageBreakBefore w:val="0"/>
              <w:kinsoku/>
              <w:wordWrap/>
              <w:overflowPunct/>
              <w:topLinePunct w:val="0"/>
              <w:bidi w:val="0"/>
              <w:spacing w:before="0" w:after="0" w:line="360" w:lineRule="auto"/>
              <w:ind w:right="0" w:firstLine="480" w:firstLineChars="200"/>
              <w:textAlignment w:val="auto"/>
              <w:rPr>
                <w:rFonts w:hint="default" w:ascii="Times New Roman" w:hAnsi="Times New Roman" w:eastAsia="宋体" w:cs="Times New Roman"/>
                <w:color w:val="000000"/>
                <w:kern w:val="2"/>
                <w:sz w:val="24"/>
                <w:szCs w:val="24"/>
                <w:highlight w:val="none"/>
                <w:shd w:val="clear" w:color="auto" w:fill="auto"/>
                <w:lang w:val="en-US" w:eastAsia="zh-CN" w:bidi="ar-SA"/>
              </w:rPr>
            </w:pPr>
            <w:r>
              <w:rPr>
                <w:rFonts w:hint="eastAsia" w:ascii="Times New Roman" w:hAnsi="Times New Roman" w:eastAsia="宋体" w:cs="Times New Roman"/>
                <w:color w:val="000000"/>
                <w:kern w:val="2"/>
                <w:sz w:val="24"/>
                <w:szCs w:val="24"/>
                <w:highlight w:val="none"/>
                <w:shd w:val="clear" w:color="auto" w:fill="auto"/>
                <w:lang w:val="en-US" w:eastAsia="zh-CN" w:bidi="ar-SA"/>
              </w:rPr>
              <w:t>根据表3-1评价结果，PM</w:t>
            </w:r>
            <w:r>
              <w:rPr>
                <w:rFonts w:hint="eastAsia" w:ascii="Times New Roman" w:hAnsi="Times New Roman" w:eastAsia="宋体" w:cs="Times New Roman"/>
                <w:color w:val="000000"/>
                <w:kern w:val="2"/>
                <w:sz w:val="24"/>
                <w:szCs w:val="24"/>
                <w:highlight w:val="none"/>
                <w:shd w:val="clear" w:color="auto" w:fill="auto"/>
                <w:vertAlign w:val="subscript"/>
                <w:lang w:val="en-US" w:eastAsia="zh-CN" w:bidi="ar-SA"/>
              </w:rPr>
              <w:t>10</w:t>
            </w:r>
            <w:r>
              <w:rPr>
                <w:rFonts w:hint="eastAsia" w:ascii="Times New Roman" w:hAnsi="Times New Roman" w:eastAsia="宋体" w:cs="Times New Roman"/>
                <w:color w:val="000000"/>
                <w:kern w:val="2"/>
                <w:sz w:val="24"/>
                <w:szCs w:val="24"/>
                <w:highlight w:val="none"/>
                <w:shd w:val="clear" w:color="auto" w:fill="auto"/>
                <w:lang w:val="en-US" w:eastAsia="zh-CN" w:bidi="ar-SA"/>
              </w:rPr>
              <w:t>年均值浓度超过《环境空气质量标准（GB3095-2012）》二级标准，SO</w:t>
            </w:r>
            <w:r>
              <w:rPr>
                <w:rFonts w:hint="eastAsia" w:ascii="Times New Roman" w:hAnsi="Times New Roman" w:eastAsia="宋体" w:cs="Times New Roman"/>
                <w:color w:val="000000"/>
                <w:kern w:val="2"/>
                <w:sz w:val="24"/>
                <w:szCs w:val="24"/>
                <w:highlight w:val="none"/>
                <w:shd w:val="clear" w:color="auto" w:fill="auto"/>
                <w:vertAlign w:val="subscript"/>
                <w:lang w:val="en-US" w:eastAsia="zh-CN" w:bidi="ar-SA"/>
              </w:rPr>
              <w:t>2</w:t>
            </w:r>
            <w:r>
              <w:rPr>
                <w:rFonts w:hint="eastAsia" w:ascii="Times New Roman" w:hAnsi="Times New Roman" w:eastAsia="宋体" w:cs="Times New Roman"/>
                <w:color w:val="000000"/>
                <w:kern w:val="2"/>
                <w:sz w:val="24"/>
                <w:szCs w:val="24"/>
                <w:highlight w:val="none"/>
                <w:shd w:val="clear" w:color="auto" w:fill="auto"/>
                <w:lang w:val="en-US" w:eastAsia="zh-CN" w:bidi="ar-SA"/>
              </w:rPr>
              <w:t>、NO</w:t>
            </w:r>
            <w:r>
              <w:rPr>
                <w:rFonts w:hint="eastAsia" w:ascii="Times New Roman" w:hAnsi="Times New Roman" w:eastAsia="宋体" w:cs="Times New Roman"/>
                <w:color w:val="000000"/>
                <w:kern w:val="2"/>
                <w:sz w:val="24"/>
                <w:szCs w:val="24"/>
                <w:highlight w:val="none"/>
                <w:shd w:val="clear" w:color="auto" w:fill="auto"/>
                <w:vertAlign w:val="subscript"/>
                <w:lang w:val="en-US" w:eastAsia="zh-CN" w:bidi="ar-SA"/>
              </w:rPr>
              <w:t>2</w:t>
            </w:r>
            <w:r>
              <w:rPr>
                <w:rFonts w:hint="eastAsia" w:ascii="Times New Roman" w:hAnsi="Times New Roman" w:eastAsia="宋体" w:cs="Times New Roman"/>
                <w:color w:val="000000"/>
                <w:kern w:val="2"/>
                <w:sz w:val="24"/>
                <w:szCs w:val="24"/>
                <w:highlight w:val="none"/>
                <w:shd w:val="clear" w:color="auto" w:fill="auto"/>
                <w:lang w:val="en-US" w:eastAsia="zh-CN" w:bidi="ar-SA"/>
              </w:rPr>
              <w:t>、CO、O</w:t>
            </w:r>
            <w:r>
              <w:rPr>
                <w:rFonts w:hint="eastAsia" w:ascii="Times New Roman" w:hAnsi="Times New Roman" w:eastAsia="宋体" w:cs="Times New Roman"/>
                <w:color w:val="000000"/>
                <w:kern w:val="2"/>
                <w:sz w:val="24"/>
                <w:szCs w:val="24"/>
                <w:highlight w:val="none"/>
                <w:shd w:val="clear" w:color="auto" w:fill="auto"/>
                <w:vertAlign w:val="subscript"/>
                <w:lang w:val="en-US" w:eastAsia="zh-CN" w:bidi="ar-SA"/>
              </w:rPr>
              <w:t>3</w:t>
            </w:r>
            <w:r>
              <w:rPr>
                <w:rFonts w:hint="eastAsia" w:cs="Times New Roman"/>
                <w:color w:val="000000"/>
                <w:kern w:val="2"/>
                <w:sz w:val="24"/>
                <w:szCs w:val="24"/>
                <w:highlight w:val="none"/>
                <w:shd w:val="clear" w:color="auto" w:fill="auto"/>
                <w:vertAlign w:val="subscript"/>
                <w:lang w:val="en-US" w:eastAsia="zh-CN" w:bidi="ar-SA"/>
              </w:rPr>
              <w:t>、</w:t>
            </w:r>
            <w:r>
              <w:rPr>
                <w:rFonts w:hint="eastAsia" w:cs="Times New Roman"/>
                <w:color w:val="000000"/>
                <w:kern w:val="2"/>
                <w:sz w:val="24"/>
                <w:szCs w:val="24"/>
                <w:highlight w:val="none"/>
                <w:shd w:val="clear" w:color="auto" w:fill="auto"/>
                <w:vertAlign w:val="baseline"/>
                <w:lang w:val="en-US" w:eastAsia="zh-CN" w:bidi="ar-SA"/>
              </w:rPr>
              <w:t>PM</w:t>
            </w:r>
            <w:r>
              <w:rPr>
                <w:rFonts w:hint="eastAsia" w:cs="Times New Roman"/>
                <w:color w:val="000000"/>
                <w:kern w:val="2"/>
                <w:sz w:val="24"/>
                <w:szCs w:val="24"/>
                <w:highlight w:val="none"/>
                <w:shd w:val="clear" w:color="auto" w:fill="auto"/>
                <w:vertAlign w:val="subscript"/>
                <w:lang w:val="en-US" w:eastAsia="zh-CN" w:bidi="ar-SA"/>
              </w:rPr>
              <w:t>2.5</w:t>
            </w:r>
            <w:r>
              <w:rPr>
                <w:rFonts w:hint="eastAsia" w:ascii="Times New Roman" w:hAnsi="Times New Roman" w:eastAsia="宋体" w:cs="Times New Roman"/>
                <w:color w:val="000000"/>
                <w:kern w:val="2"/>
                <w:sz w:val="24"/>
                <w:szCs w:val="24"/>
                <w:highlight w:val="none"/>
                <w:shd w:val="clear" w:color="auto" w:fill="auto"/>
                <w:lang w:val="en-US" w:eastAsia="zh-CN" w:bidi="ar-SA"/>
              </w:rPr>
              <w:t>等其他监测指标均满足二级标准。PM</w:t>
            </w:r>
            <w:r>
              <w:rPr>
                <w:rFonts w:hint="eastAsia" w:ascii="Times New Roman" w:hAnsi="Times New Roman" w:eastAsia="宋体" w:cs="Times New Roman"/>
                <w:color w:val="000000"/>
                <w:kern w:val="2"/>
                <w:sz w:val="24"/>
                <w:szCs w:val="24"/>
                <w:highlight w:val="none"/>
                <w:shd w:val="clear" w:color="auto" w:fill="auto"/>
                <w:vertAlign w:val="subscript"/>
                <w:lang w:val="en-US" w:eastAsia="zh-CN" w:bidi="ar-SA"/>
              </w:rPr>
              <w:t>10</w:t>
            </w:r>
            <w:r>
              <w:rPr>
                <w:rFonts w:hint="eastAsia" w:ascii="Times New Roman" w:hAnsi="Times New Roman" w:eastAsia="宋体" w:cs="Times New Roman"/>
                <w:color w:val="000000"/>
                <w:kern w:val="2"/>
                <w:sz w:val="24"/>
                <w:szCs w:val="24"/>
                <w:highlight w:val="none"/>
                <w:shd w:val="clear" w:color="auto" w:fill="auto"/>
                <w:lang w:val="en-US" w:eastAsia="zh-CN" w:bidi="ar-SA"/>
              </w:rPr>
              <w:t>超标与所在区域地处干旱沙漠边缘有关。因此，项目所在区域为不达标区域。</w:t>
            </w:r>
          </w:p>
          <w:p>
            <w:pPr>
              <w:pStyle w:val="26"/>
              <w:keepNext w:val="0"/>
              <w:keepLines w:val="0"/>
              <w:pageBreakBefore w:val="0"/>
              <w:widowControl w:val="0"/>
              <w:kinsoku/>
              <w:wordWrap/>
              <w:overflowPunct/>
              <w:topLinePunct w:val="0"/>
              <w:bidi w:val="0"/>
              <w:snapToGrid/>
              <w:spacing w:line="360" w:lineRule="auto"/>
              <w:ind w:firstLine="480" w:firstLineChars="200"/>
              <w:jc w:val="left"/>
              <w:textAlignment w:val="auto"/>
              <w:rPr>
                <w:rFonts w:ascii="Times New Roman" w:cs="Times New Roman"/>
                <w:b w:val="0"/>
                <w:bCs/>
              </w:rPr>
            </w:pPr>
            <w:r>
              <w:rPr>
                <w:rFonts w:ascii="Times New Roman" w:cs="Times New Roman"/>
                <w:b w:val="0"/>
                <w:bCs/>
              </w:rPr>
              <w:t>（1）监测点位</w:t>
            </w:r>
          </w:p>
          <w:p>
            <w:pPr>
              <w:pStyle w:val="26"/>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default" w:ascii="Times New Roman" w:eastAsia="宋体" w:cs="Times New Roman"/>
                <w:b w:val="0"/>
                <w:bCs/>
                <w:highlight w:val="none"/>
                <w:lang w:val="en-US" w:eastAsia="zh-CN"/>
              </w:rPr>
            </w:pPr>
            <w:r>
              <w:rPr>
                <w:rFonts w:hint="eastAsia" w:ascii="Times New Roman" w:cs="Times New Roman"/>
                <w:b w:val="0"/>
                <w:bCs/>
                <w:highlight w:val="none"/>
                <w:lang w:val="en-US" w:eastAsia="zh-CN"/>
              </w:rPr>
              <w:t>本项目委托新疆国科检测有限公司于2024年4月19日-2024年4月22日对项目进行监测。</w:t>
            </w:r>
          </w:p>
          <w:p>
            <w:pPr>
              <w:pStyle w:val="26"/>
              <w:keepNext w:val="0"/>
              <w:keepLines w:val="0"/>
              <w:pageBreakBefore w:val="0"/>
              <w:widowControl w:val="0"/>
              <w:kinsoku/>
              <w:wordWrap/>
              <w:overflowPunct/>
              <w:topLinePunct w:val="0"/>
              <w:bidi w:val="0"/>
              <w:snapToGrid/>
              <w:spacing w:line="360" w:lineRule="auto"/>
              <w:ind w:firstLine="480" w:firstLineChars="200"/>
              <w:jc w:val="left"/>
              <w:textAlignment w:val="auto"/>
              <w:rPr>
                <w:b w:val="0"/>
                <w:bCs/>
                <w:highlight w:val="none"/>
              </w:rPr>
            </w:pPr>
            <w:r>
              <w:rPr>
                <w:rFonts w:ascii="Times New Roman" w:cs="Times New Roman"/>
                <w:b w:val="0"/>
                <w:bCs/>
                <w:highlight w:val="none"/>
              </w:rPr>
              <w:t>本次评价在项目区外布置1个现状监测点（共1个监测点），监测点位具体位置见附图</w:t>
            </w:r>
            <w:r>
              <w:rPr>
                <w:rFonts w:hint="eastAsia" w:ascii="Times New Roman" w:cs="Times New Roman"/>
                <w:b w:val="0"/>
                <w:bCs/>
                <w:highlight w:val="none"/>
                <w:lang w:val="en-US" w:eastAsia="zh-CN"/>
              </w:rPr>
              <w:t>4</w:t>
            </w:r>
            <w:r>
              <w:rPr>
                <w:rFonts w:ascii="Times New Roman" w:cs="Times New Roman"/>
                <w:b w:val="0"/>
                <w:bCs/>
                <w:highlight w:val="none"/>
              </w:rPr>
              <w:t>。</w:t>
            </w:r>
          </w:p>
          <w:p>
            <w:pPr>
              <w:pStyle w:val="26"/>
              <w:spacing w:line="240" w:lineRule="auto"/>
              <w:jc w:val="center"/>
              <w:rPr>
                <w:rFonts w:ascii="Times New Roman" w:cs="Times New Roman"/>
                <w:b/>
                <w:bCs/>
                <w:highlight w:val="none"/>
              </w:rPr>
            </w:pPr>
            <w:r>
              <w:rPr>
                <w:rFonts w:ascii="Times New Roman" w:cs="Times New Roman"/>
                <w:b/>
                <w:bCs/>
                <w:highlight w:val="none"/>
              </w:rPr>
              <w:t>表</w:t>
            </w:r>
            <w:r>
              <w:rPr>
                <w:rFonts w:hint="eastAsia" w:ascii="Times New Roman" w:cs="Times New Roman"/>
                <w:b/>
                <w:bCs/>
                <w:highlight w:val="none"/>
                <w:lang w:val="en-US" w:eastAsia="zh-CN"/>
              </w:rPr>
              <w:t>3-2</w:t>
            </w:r>
            <w:r>
              <w:rPr>
                <w:rFonts w:ascii="Times New Roman" w:cs="Times New Roman"/>
                <w:b/>
                <w:bCs/>
                <w:highlight w:val="none"/>
              </w:rPr>
              <w:t xml:space="preserve">  特征污染物补充监测点位基本信息</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666" w:type="pct"/>
                  <w:noWrap w:val="0"/>
                  <w:vAlign w:val="center"/>
                </w:tcPr>
                <w:p>
                  <w:pPr>
                    <w:widowControl/>
                    <w:spacing w:line="240" w:lineRule="auto"/>
                    <w:jc w:val="center"/>
                    <w:rPr>
                      <w:kern w:val="0"/>
                      <w:szCs w:val="21"/>
                      <w:highlight w:val="none"/>
                    </w:rPr>
                  </w:pPr>
                  <w:r>
                    <w:rPr>
                      <w:kern w:val="0"/>
                      <w:szCs w:val="21"/>
                      <w:highlight w:val="none"/>
                    </w:rPr>
                    <w:t>监测点位</w:t>
                  </w:r>
                </w:p>
              </w:tc>
              <w:tc>
                <w:tcPr>
                  <w:tcW w:w="3333" w:type="pct"/>
                  <w:noWrap w:val="0"/>
                  <w:vAlign w:val="center"/>
                </w:tcPr>
                <w:p>
                  <w:pPr>
                    <w:widowControl/>
                    <w:spacing w:line="240" w:lineRule="auto"/>
                    <w:jc w:val="center"/>
                    <w:rPr>
                      <w:rFonts w:hint="eastAsia"/>
                      <w:kern w:val="0"/>
                      <w:szCs w:val="21"/>
                      <w:highlight w:val="none"/>
                    </w:rPr>
                  </w:pPr>
                  <w:r>
                    <w:rPr>
                      <w:rFonts w:hint="eastAsia"/>
                      <w:kern w:val="0"/>
                      <w:szCs w:val="21"/>
                      <w:highlight w:val="none"/>
                    </w:rPr>
                    <w:t>位置关系及距离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noWrap w:val="0"/>
                  <w:vAlign w:val="center"/>
                </w:tcPr>
                <w:p>
                  <w:pPr>
                    <w:widowControl/>
                    <w:spacing w:line="240" w:lineRule="auto"/>
                    <w:jc w:val="center"/>
                    <w:rPr>
                      <w:rFonts w:hint="eastAsia"/>
                      <w:kern w:val="0"/>
                      <w:szCs w:val="21"/>
                      <w:highlight w:val="none"/>
                    </w:rPr>
                  </w:pPr>
                  <w:r>
                    <w:rPr>
                      <w:kern w:val="0"/>
                      <w:szCs w:val="21"/>
                      <w:highlight w:val="none"/>
                    </w:rPr>
                    <w:t>1#</w:t>
                  </w:r>
                  <w:r>
                    <w:rPr>
                      <w:rFonts w:hint="eastAsia"/>
                      <w:kern w:val="0"/>
                      <w:szCs w:val="21"/>
                      <w:highlight w:val="none"/>
                    </w:rPr>
                    <w:t>监测点</w:t>
                  </w:r>
                </w:p>
              </w:tc>
              <w:tc>
                <w:tcPr>
                  <w:tcW w:w="3333" w:type="pct"/>
                  <w:noWrap w:val="0"/>
                  <w:vAlign w:val="center"/>
                </w:tcPr>
                <w:p>
                  <w:pPr>
                    <w:widowControl/>
                    <w:spacing w:line="240" w:lineRule="auto"/>
                    <w:jc w:val="center"/>
                    <w:rPr>
                      <w:kern w:val="0"/>
                      <w:szCs w:val="21"/>
                      <w:highlight w:val="none"/>
                    </w:rPr>
                  </w:pPr>
                  <w:r>
                    <w:rPr>
                      <w:rStyle w:val="22"/>
                      <w:rFonts w:hint="eastAsia"/>
                      <w:kern w:val="0"/>
                      <w:szCs w:val="20"/>
                      <w:highlight w:val="none"/>
                    </w:rPr>
                    <w:t>项目区外</w:t>
                  </w:r>
                  <w:r>
                    <w:rPr>
                      <w:rStyle w:val="22"/>
                      <w:rFonts w:hint="eastAsia"/>
                      <w:kern w:val="0"/>
                      <w:szCs w:val="20"/>
                      <w:highlight w:val="none"/>
                      <w:lang w:val="en-US" w:eastAsia="zh-CN"/>
                    </w:rPr>
                    <w:t>西</w:t>
                  </w:r>
                  <w:r>
                    <w:rPr>
                      <w:rStyle w:val="22"/>
                      <w:rFonts w:hint="eastAsia"/>
                      <w:kern w:val="0"/>
                      <w:szCs w:val="20"/>
                      <w:highlight w:val="none"/>
                    </w:rPr>
                    <w:t>南侧</w:t>
                  </w:r>
                  <w:r>
                    <w:rPr>
                      <w:rStyle w:val="22"/>
                      <w:rFonts w:hint="eastAsia"/>
                      <w:kern w:val="0"/>
                      <w:szCs w:val="20"/>
                      <w:highlight w:val="none"/>
                      <w:lang w:val="en-US" w:eastAsia="zh-CN"/>
                    </w:rPr>
                    <w:t>20</w:t>
                  </w:r>
                  <w:r>
                    <w:rPr>
                      <w:rStyle w:val="22"/>
                      <w:rFonts w:hint="eastAsia"/>
                      <w:kern w:val="0"/>
                      <w:szCs w:val="20"/>
                      <w:highlight w:val="none"/>
                    </w:rPr>
                    <w:t>m</w:t>
                  </w:r>
                </w:p>
              </w:tc>
            </w:tr>
          </w:tbl>
          <w:p>
            <w:pPr>
              <w:pStyle w:val="26"/>
              <w:spacing w:line="360" w:lineRule="auto"/>
              <w:ind w:firstLine="480" w:firstLineChars="200"/>
              <w:jc w:val="left"/>
              <w:rPr>
                <w:rFonts w:ascii="Times New Roman" w:cs="Times New Roman"/>
                <w:b w:val="0"/>
                <w:bCs/>
                <w:highlight w:val="none"/>
              </w:rPr>
            </w:pPr>
            <w:r>
              <w:rPr>
                <w:rFonts w:ascii="Times New Roman" w:cs="Times New Roman"/>
                <w:b w:val="0"/>
                <w:bCs/>
                <w:highlight w:val="none"/>
              </w:rPr>
              <w:t>（2）监测时间及监测方法</w:t>
            </w:r>
          </w:p>
          <w:p>
            <w:pPr>
              <w:pStyle w:val="26"/>
              <w:spacing w:line="360" w:lineRule="auto"/>
              <w:ind w:firstLine="480" w:firstLineChars="200"/>
              <w:jc w:val="left"/>
              <w:rPr>
                <w:rFonts w:ascii="Times New Roman" w:cs="Times New Roman"/>
                <w:highlight w:val="none"/>
              </w:rPr>
            </w:pPr>
            <w:r>
              <w:rPr>
                <w:rFonts w:ascii="Times New Roman" w:cs="Times New Roman"/>
                <w:b w:val="0"/>
                <w:bCs/>
                <w:highlight w:val="none"/>
              </w:rPr>
              <w:t>监测时间为连续采样</w:t>
            </w:r>
            <w:r>
              <w:rPr>
                <w:rFonts w:hint="eastAsia" w:ascii="Times New Roman" w:cs="Times New Roman"/>
                <w:b w:val="0"/>
                <w:bCs/>
                <w:highlight w:val="none"/>
              </w:rPr>
              <w:t>3</w:t>
            </w:r>
            <w:r>
              <w:rPr>
                <w:rFonts w:ascii="Times New Roman" w:cs="Times New Roman"/>
                <w:b w:val="0"/>
                <w:bCs/>
                <w:highlight w:val="none"/>
              </w:rPr>
              <w:t>天，</w:t>
            </w:r>
            <w:r>
              <w:rPr>
                <w:rFonts w:hint="eastAsia" w:ascii="Times New Roman" w:cs="Times New Roman"/>
                <w:b w:val="0"/>
                <w:bCs/>
                <w:highlight w:val="none"/>
              </w:rPr>
              <w:t>采样</w:t>
            </w:r>
            <w:r>
              <w:rPr>
                <w:rFonts w:ascii="Times New Roman" w:cs="Times New Roman"/>
                <w:b w:val="0"/>
                <w:bCs/>
                <w:highlight w:val="none"/>
              </w:rPr>
              <w:t>要求按照《环境空气质量标准》(GB3095-2012)及《</w:t>
            </w:r>
            <w:r>
              <w:rPr>
                <w:rFonts w:hint="eastAsia" w:ascii="Times New Roman" w:cs="Times New Roman"/>
                <w:b w:val="0"/>
                <w:bCs/>
                <w:highlight w:val="none"/>
              </w:rPr>
              <w:t>大气</w:t>
            </w:r>
            <w:r>
              <w:rPr>
                <w:rFonts w:ascii="Times New Roman" w:cs="Times New Roman"/>
                <w:b w:val="0"/>
                <w:bCs/>
                <w:highlight w:val="none"/>
              </w:rPr>
              <w:t>环境监测技术规范》及相关要求执行。</w:t>
            </w:r>
          </w:p>
          <w:p>
            <w:pPr>
              <w:spacing w:line="360" w:lineRule="auto"/>
              <w:ind w:left="420" w:leftChars="200"/>
              <w:rPr>
                <w:sz w:val="24"/>
                <w:highlight w:val="none"/>
              </w:rPr>
            </w:pPr>
            <w:r>
              <w:rPr>
                <w:sz w:val="24"/>
                <w:highlight w:val="none"/>
              </w:rPr>
              <w:t>（3）评价方法</w:t>
            </w:r>
          </w:p>
          <w:p>
            <w:pPr>
              <w:spacing w:line="360" w:lineRule="auto"/>
              <w:ind w:firstLine="480" w:firstLineChars="200"/>
              <w:rPr>
                <w:sz w:val="24"/>
                <w:highlight w:val="none"/>
              </w:rPr>
            </w:pPr>
            <w:r>
              <w:rPr>
                <w:sz w:val="24"/>
                <w:highlight w:val="none"/>
              </w:rPr>
              <w:t>采用最大占标百分比，计算公式如下：</w:t>
            </w:r>
          </w:p>
          <w:p>
            <w:pPr>
              <w:spacing w:line="360" w:lineRule="auto"/>
              <w:jc w:val="center"/>
              <w:rPr>
                <w:sz w:val="24"/>
                <w:highlight w:val="none"/>
              </w:rPr>
            </w:pPr>
            <w:r>
              <w:rPr>
                <w:sz w:val="24"/>
                <w:highlight w:val="none"/>
              </w:rPr>
              <w:t>P</w:t>
            </w:r>
            <w:r>
              <w:rPr>
                <w:sz w:val="24"/>
                <w:highlight w:val="none"/>
                <w:vertAlign w:val="subscript"/>
              </w:rPr>
              <w:t>i</w:t>
            </w:r>
            <w:r>
              <w:rPr>
                <w:sz w:val="24"/>
                <w:highlight w:val="none"/>
              </w:rPr>
              <w:t>=C</w:t>
            </w:r>
            <w:r>
              <w:rPr>
                <w:sz w:val="24"/>
                <w:highlight w:val="none"/>
                <w:vertAlign w:val="subscript"/>
              </w:rPr>
              <w:t>i</w:t>
            </w:r>
            <w:r>
              <w:rPr>
                <w:sz w:val="24"/>
                <w:highlight w:val="none"/>
              </w:rPr>
              <w:t>/C</w:t>
            </w:r>
            <w:r>
              <w:rPr>
                <w:sz w:val="24"/>
                <w:highlight w:val="none"/>
                <w:vertAlign w:val="subscript"/>
              </w:rPr>
              <w:t>oi</w:t>
            </w:r>
          </w:p>
          <w:p>
            <w:pPr>
              <w:spacing w:line="360" w:lineRule="auto"/>
              <w:ind w:firstLine="480" w:firstLineChars="200"/>
              <w:rPr>
                <w:sz w:val="24"/>
                <w:highlight w:val="none"/>
              </w:rPr>
            </w:pPr>
            <w:r>
              <w:rPr>
                <w:sz w:val="24"/>
                <w:highlight w:val="none"/>
              </w:rPr>
              <w:t>式中：P</w:t>
            </w:r>
            <w:r>
              <w:rPr>
                <w:sz w:val="24"/>
                <w:highlight w:val="none"/>
                <w:vertAlign w:val="subscript"/>
              </w:rPr>
              <w:t>i</w:t>
            </w:r>
            <w:r>
              <w:rPr>
                <w:sz w:val="24"/>
                <w:highlight w:val="none"/>
              </w:rPr>
              <w:t>——i评价因子最大浓度占标率；</w:t>
            </w:r>
          </w:p>
          <w:p>
            <w:pPr>
              <w:spacing w:line="360" w:lineRule="auto"/>
              <w:ind w:firstLine="1200" w:firstLineChars="500"/>
              <w:rPr>
                <w:sz w:val="24"/>
                <w:highlight w:val="none"/>
              </w:rPr>
            </w:pPr>
            <w:r>
              <w:rPr>
                <w:sz w:val="24"/>
                <w:highlight w:val="none"/>
              </w:rPr>
              <w:t>C</w:t>
            </w:r>
            <w:r>
              <w:rPr>
                <w:sz w:val="24"/>
                <w:highlight w:val="none"/>
                <w:vertAlign w:val="subscript"/>
              </w:rPr>
              <w:t>i</w:t>
            </w:r>
            <w:r>
              <w:rPr>
                <w:sz w:val="24"/>
                <w:highlight w:val="none"/>
              </w:rPr>
              <w:t>——i评价因子的最大监测浓度（mg/m</w:t>
            </w:r>
            <w:r>
              <w:rPr>
                <w:sz w:val="24"/>
                <w:highlight w:val="none"/>
                <w:vertAlign w:val="superscript"/>
              </w:rPr>
              <w:t>3</w:t>
            </w:r>
            <w:r>
              <w:rPr>
                <w:sz w:val="24"/>
                <w:highlight w:val="none"/>
              </w:rPr>
              <w:t>）；</w:t>
            </w:r>
          </w:p>
          <w:p>
            <w:pPr>
              <w:pStyle w:val="26"/>
              <w:spacing w:line="360" w:lineRule="auto"/>
              <w:ind w:firstLine="1200" w:firstLineChars="500"/>
              <w:jc w:val="left"/>
              <w:rPr>
                <w:rFonts w:ascii="Times New Roman" w:cs="Times New Roman"/>
                <w:b w:val="0"/>
                <w:bCs/>
                <w:highlight w:val="none"/>
              </w:rPr>
            </w:pPr>
            <w:r>
              <w:rPr>
                <w:rFonts w:ascii="Times New Roman" w:cs="Times New Roman"/>
                <w:b w:val="0"/>
                <w:bCs/>
                <w:highlight w:val="none"/>
              </w:rPr>
              <w:t>C</w:t>
            </w:r>
            <w:r>
              <w:rPr>
                <w:rFonts w:ascii="Times New Roman" w:cs="Times New Roman"/>
                <w:b w:val="0"/>
                <w:bCs/>
                <w:highlight w:val="none"/>
                <w:vertAlign w:val="subscript"/>
              </w:rPr>
              <w:t>oi</w:t>
            </w:r>
            <w:r>
              <w:rPr>
                <w:rFonts w:ascii="Times New Roman" w:cs="Times New Roman"/>
                <w:b w:val="0"/>
                <w:bCs/>
                <w:highlight w:val="none"/>
              </w:rPr>
              <w:t>——i评价因子的评价标准（mg/m</w:t>
            </w:r>
            <w:r>
              <w:rPr>
                <w:rFonts w:ascii="Times New Roman" w:cs="Times New Roman"/>
                <w:b w:val="0"/>
                <w:bCs/>
                <w:highlight w:val="none"/>
                <w:vertAlign w:val="superscript"/>
              </w:rPr>
              <w:t>3</w:t>
            </w:r>
            <w:r>
              <w:rPr>
                <w:rFonts w:ascii="Times New Roman" w:cs="Times New Roman"/>
                <w:b w:val="0"/>
                <w:bCs/>
                <w:highlight w:val="none"/>
              </w:rPr>
              <w:t>）</w:t>
            </w:r>
          </w:p>
          <w:p>
            <w:pPr>
              <w:pStyle w:val="26"/>
              <w:spacing w:line="360" w:lineRule="auto"/>
              <w:ind w:firstLine="480" w:firstLineChars="200"/>
              <w:jc w:val="left"/>
              <w:rPr>
                <w:rFonts w:ascii="Times New Roman" w:cs="Times New Roman"/>
                <w:b w:val="0"/>
                <w:bCs/>
                <w:highlight w:val="none"/>
              </w:rPr>
            </w:pPr>
            <w:r>
              <w:rPr>
                <w:rFonts w:ascii="Times New Roman" w:cs="Times New Roman"/>
                <w:b w:val="0"/>
                <w:bCs/>
                <w:highlight w:val="none"/>
              </w:rPr>
              <w:t>（4）监测结果</w:t>
            </w:r>
          </w:p>
          <w:p>
            <w:pPr>
              <w:pStyle w:val="26"/>
              <w:spacing w:line="360" w:lineRule="auto"/>
              <w:ind w:firstLine="480" w:firstLineChars="200"/>
              <w:jc w:val="left"/>
              <w:rPr>
                <w:rFonts w:ascii="Times New Roman" w:cs="Times New Roman"/>
                <w:b w:val="0"/>
                <w:bCs/>
                <w:highlight w:val="none"/>
              </w:rPr>
            </w:pPr>
            <w:r>
              <w:rPr>
                <w:rFonts w:ascii="Times New Roman" w:cs="Times New Roman"/>
                <w:b w:val="0"/>
                <w:bCs/>
                <w:highlight w:val="none"/>
              </w:rPr>
              <w:t>监测结果见</w:t>
            </w:r>
            <w:r>
              <w:rPr>
                <w:rFonts w:hint="eastAsia" w:ascii="Times New Roman" w:cs="Times New Roman"/>
                <w:b w:val="0"/>
                <w:bCs/>
                <w:highlight w:val="none"/>
              </w:rPr>
              <w:t>下表</w:t>
            </w:r>
            <w:r>
              <w:rPr>
                <w:rFonts w:ascii="Times New Roman" w:cs="Times New Roman"/>
                <w:b w:val="0"/>
                <w:bCs/>
                <w:highlight w:val="none"/>
              </w:rPr>
              <w:t>，</w:t>
            </w:r>
            <w:r>
              <w:rPr>
                <w:rFonts w:hint="eastAsia" w:ascii="Times New Roman" w:cs="Times New Roman"/>
                <w:b w:val="0"/>
                <w:bCs/>
                <w:highlight w:val="none"/>
              </w:rPr>
              <w:t>TSP</w:t>
            </w:r>
            <w:r>
              <w:rPr>
                <w:rFonts w:ascii="Times New Roman" w:cs="Times New Roman"/>
                <w:b w:val="0"/>
                <w:bCs/>
                <w:highlight w:val="none"/>
              </w:rPr>
              <w:t>参考《</w:t>
            </w:r>
            <w:r>
              <w:rPr>
                <w:rFonts w:hint="eastAsia" w:ascii="Times New Roman" w:cs="Times New Roman"/>
                <w:b w:val="0"/>
                <w:bCs/>
                <w:highlight w:val="none"/>
              </w:rPr>
              <w:t>环境空气质量标准</w:t>
            </w:r>
            <w:r>
              <w:rPr>
                <w:rFonts w:ascii="Times New Roman" w:cs="Times New Roman"/>
                <w:b w:val="0"/>
                <w:bCs/>
                <w:highlight w:val="none"/>
              </w:rPr>
              <w:t>》</w:t>
            </w:r>
            <w:r>
              <w:rPr>
                <w:rFonts w:hint="eastAsia" w:ascii="Times New Roman" w:cs="Times New Roman"/>
                <w:b w:val="0"/>
                <w:bCs/>
                <w:highlight w:val="none"/>
              </w:rPr>
              <w:t>（GB3095-2012）</w:t>
            </w:r>
            <w:r>
              <w:rPr>
                <w:rFonts w:ascii="Times New Roman" w:cs="Times New Roman"/>
                <w:b w:val="0"/>
                <w:bCs/>
                <w:highlight w:val="none"/>
              </w:rPr>
              <w:t>中</w:t>
            </w:r>
            <w:r>
              <w:rPr>
                <w:rFonts w:hint="eastAsia" w:ascii="Times New Roman" w:cs="Times New Roman"/>
                <w:b w:val="0"/>
                <w:bCs/>
                <w:highlight w:val="none"/>
              </w:rPr>
              <w:t>浓度</w:t>
            </w:r>
            <w:r>
              <w:rPr>
                <w:rFonts w:ascii="Times New Roman" w:cs="Times New Roman"/>
                <w:b w:val="0"/>
                <w:bCs/>
                <w:highlight w:val="none"/>
              </w:rPr>
              <w:t>限值</w:t>
            </w:r>
            <w:r>
              <w:rPr>
                <w:rFonts w:hint="eastAsia" w:ascii="Times New Roman" w:cs="Times New Roman"/>
                <w:b w:val="0"/>
                <w:bCs/>
                <w:highlight w:val="none"/>
              </w:rPr>
              <w:t>0.3</w:t>
            </w:r>
            <w:r>
              <w:rPr>
                <w:rFonts w:ascii="Times New Roman" w:cs="Times New Roman"/>
                <w:b w:val="0"/>
                <w:bCs/>
                <w:highlight w:val="none"/>
              </w:rPr>
              <w:t>mg/m</w:t>
            </w:r>
            <w:r>
              <w:rPr>
                <w:rFonts w:ascii="Times New Roman" w:cs="Times New Roman"/>
                <w:b w:val="0"/>
                <w:bCs/>
                <w:highlight w:val="none"/>
                <w:vertAlign w:val="superscript"/>
              </w:rPr>
              <w:t>3</w:t>
            </w:r>
            <w:r>
              <w:rPr>
                <w:rFonts w:ascii="Times New Roman" w:cs="Times New Roman"/>
                <w:b w:val="0"/>
                <w:bCs/>
                <w:highlight w:val="none"/>
              </w:rPr>
              <w:t>。</w:t>
            </w:r>
          </w:p>
          <w:p>
            <w:pPr>
              <w:pStyle w:val="26"/>
              <w:spacing w:line="240" w:lineRule="auto"/>
              <w:jc w:val="center"/>
              <w:rPr>
                <w:rFonts w:ascii="Times New Roman" w:cs="Times New Roman"/>
                <w:b/>
                <w:bCs/>
                <w:highlight w:val="none"/>
              </w:rPr>
            </w:pPr>
            <w:r>
              <w:rPr>
                <w:rFonts w:ascii="Times New Roman" w:cs="Times New Roman"/>
                <w:b/>
                <w:bCs/>
                <w:highlight w:val="none"/>
              </w:rPr>
              <w:t>表</w:t>
            </w:r>
            <w:r>
              <w:rPr>
                <w:rFonts w:hint="eastAsia" w:ascii="Times New Roman" w:cs="Times New Roman"/>
                <w:b/>
                <w:bCs/>
                <w:highlight w:val="none"/>
                <w:lang w:val="en-US" w:eastAsia="zh-CN"/>
              </w:rPr>
              <w:t>3-3</w:t>
            </w:r>
            <w:r>
              <w:rPr>
                <w:rFonts w:ascii="Times New Roman" w:cs="Times New Roman"/>
                <w:b/>
                <w:bCs/>
                <w:highlight w:val="none"/>
              </w:rPr>
              <w:t xml:space="preserve">  </w:t>
            </w:r>
            <w:r>
              <w:rPr>
                <w:rFonts w:hint="eastAsia" w:ascii="Times New Roman" w:cs="Times New Roman"/>
                <w:b/>
                <w:bCs/>
                <w:highlight w:val="none"/>
              </w:rPr>
              <w:t>颗粒物</w:t>
            </w:r>
            <w:r>
              <w:rPr>
                <w:rFonts w:hint="eastAsia"/>
                <w:b/>
                <w:highlight w:val="none"/>
              </w:rPr>
              <w:t>质量现状</w:t>
            </w:r>
            <w:r>
              <w:rPr>
                <w:rFonts w:hint="eastAsia" w:ascii="Times New Roman" w:cs="Times New Roman"/>
                <w:b/>
                <w:bCs/>
                <w:highlight w:val="none"/>
              </w:rPr>
              <w:t>评价</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860"/>
              <w:gridCol w:w="1166"/>
              <w:gridCol w:w="1266"/>
              <w:gridCol w:w="112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noWrap w:val="0"/>
                  <w:vAlign w:val="center"/>
                </w:tcPr>
                <w:p>
                  <w:pPr>
                    <w:pStyle w:val="26"/>
                    <w:spacing w:line="240" w:lineRule="auto"/>
                    <w:jc w:val="center"/>
                    <w:rPr>
                      <w:rFonts w:ascii="Times New Roman" w:cs="Times New Roman"/>
                      <w:b w:val="0"/>
                      <w:bCs/>
                      <w:color w:val="auto"/>
                      <w:sz w:val="21"/>
                      <w:szCs w:val="21"/>
                      <w:highlight w:val="none"/>
                    </w:rPr>
                  </w:pPr>
                  <w:r>
                    <w:rPr>
                      <w:rFonts w:ascii="Times New Roman" w:cs="Times New Roman"/>
                      <w:b w:val="0"/>
                      <w:bCs/>
                      <w:color w:val="auto"/>
                      <w:sz w:val="21"/>
                      <w:szCs w:val="21"/>
                      <w:highlight w:val="none"/>
                    </w:rPr>
                    <w:t>监测点</w:t>
                  </w:r>
                </w:p>
              </w:tc>
              <w:tc>
                <w:tcPr>
                  <w:tcW w:w="1796" w:type="pct"/>
                  <w:noWrap w:val="0"/>
                  <w:vAlign w:val="center"/>
                </w:tcPr>
                <w:p>
                  <w:pPr>
                    <w:pStyle w:val="26"/>
                    <w:spacing w:line="240" w:lineRule="auto"/>
                    <w:jc w:val="center"/>
                    <w:rPr>
                      <w:rFonts w:ascii="Times New Roman" w:cs="Times New Roman"/>
                      <w:b w:val="0"/>
                      <w:bCs/>
                      <w:color w:val="auto"/>
                      <w:sz w:val="21"/>
                      <w:szCs w:val="21"/>
                      <w:highlight w:val="none"/>
                    </w:rPr>
                  </w:pPr>
                  <w:r>
                    <w:rPr>
                      <w:rFonts w:ascii="Times New Roman" w:cs="Times New Roman"/>
                      <w:b w:val="0"/>
                      <w:bCs/>
                      <w:color w:val="auto"/>
                      <w:sz w:val="21"/>
                      <w:szCs w:val="21"/>
                      <w:highlight w:val="none"/>
                    </w:rPr>
                    <w:t>时间</w:t>
                  </w:r>
                </w:p>
              </w:tc>
              <w:tc>
                <w:tcPr>
                  <w:tcW w:w="732" w:type="pct"/>
                  <w:noWrap w:val="0"/>
                  <w:vAlign w:val="center"/>
                </w:tcPr>
                <w:p>
                  <w:pPr>
                    <w:pStyle w:val="26"/>
                    <w:spacing w:line="240" w:lineRule="auto"/>
                    <w:jc w:val="center"/>
                    <w:rPr>
                      <w:rFonts w:ascii="Times New Roman" w:cs="Times New Roman"/>
                      <w:b w:val="0"/>
                      <w:bCs/>
                      <w:color w:val="auto"/>
                      <w:sz w:val="21"/>
                      <w:szCs w:val="21"/>
                      <w:highlight w:val="none"/>
                    </w:rPr>
                  </w:pPr>
                  <w:r>
                    <w:rPr>
                      <w:rFonts w:ascii="Times New Roman" w:cs="Times New Roman"/>
                      <w:b w:val="0"/>
                      <w:bCs/>
                      <w:color w:val="auto"/>
                      <w:sz w:val="21"/>
                      <w:szCs w:val="21"/>
                      <w:highlight w:val="none"/>
                    </w:rPr>
                    <w:t>浓度（mg/m</w:t>
                  </w:r>
                  <w:r>
                    <w:rPr>
                      <w:rFonts w:ascii="Times New Roman" w:cs="Times New Roman"/>
                      <w:b w:val="0"/>
                      <w:bCs/>
                      <w:color w:val="auto"/>
                      <w:sz w:val="21"/>
                      <w:szCs w:val="21"/>
                      <w:highlight w:val="none"/>
                      <w:vertAlign w:val="superscript"/>
                    </w:rPr>
                    <w:t>3</w:t>
                  </w:r>
                  <w:r>
                    <w:rPr>
                      <w:rFonts w:ascii="Times New Roman" w:cs="Times New Roman"/>
                      <w:b w:val="0"/>
                      <w:bCs/>
                      <w:color w:val="auto"/>
                      <w:sz w:val="21"/>
                      <w:szCs w:val="21"/>
                      <w:highlight w:val="none"/>
                    </w:rPr>
                    <w:t>）</w:t>
                  </w:r>
                </w:p>
              </w:tc>
              <w:tc>
                <w:tcPr>
                  <w:tcW w:w="795" w:type="pct"/>
                  <w:noWrap w:val="0"/>
                  <w:vAlign w:val="center"/>
                </w:tcPr>
                <w:p>
                  <w:pPr>
                    <w:pStyle w:val="26"/>
                    <w:spacing w:line="240" w:lineRule="auto"/>
                    <w:jc w:val="center"/>
                    <w:rPr>
                      <w:rFonts w:ascii="Times New Roman" w:cs="Times New Roman"/>
                      <w:b w:val="0"/>
                      <w:bCs/>
                      <w:color w:val="auto"/>
                      <w:sz w:val="21"/>
                      <w:szCs w:val="21"/>
                      <w:highlight w:val="none"/>
                    </w:rPr>
                  </w:pPr>
                  <w:r>
                    <w:rPr>
                      <w:rFonts w:ascii="Times New Roman" w:cs="Times New Roman"/>
                      <w:b w:val="0"/>
                      <w:bCs/>
                      <w:color w:val="auto"/>
                      <w:sz w:val="21"/>
                      <w:szCs w:val="21"/>
                      <w:highlight w:val="none"/>
                    </w:rPr>
                    <w:t>标准值（mg/m</w:t>
                  </w:r>
                  <w:r>
                    <w:rPr>
                      <w:rFonts w:ascii="Times New Roman" w:cs="Times New Roman"/>
                      <w:b w:val="0"/>
                      <w:bCs/>
                      <w:color w:val="auto"/>
                      <w:sz w:val="21"/>
                      <w:szCs w:val="21"/>
                      <w:highlight w:val="none"/>
                      <w:vertAlign w:val="superscript"/>
                    </w:rPr>
                    <w:t>3</w:t>
                  </w:r>
                  <w:r>
                    <w:rPr>
                      <w:rFonts w:ascii="Times New Roman" w:cs="Times New Roman"/>
                      <w:b w:val="0"/>
                      <w:bCs/>
                      <w:color w:val="auto"/>
                      <w:sz w:val="21"/>
                      <w:szCs w:val="21"/>
                      <w:highlight w:val="none"/>
                    </w:rPr>
                    <w:t>）</w:t>
                  </w:r>
                </w:p>
              </w:tc>
              <w:tc>
                <w:tcPr>
                  <w:tcW w:w="703" w:type="pct"/>
                  <w:noWrap w:val="0"/>
                  <w:vAlign w:val="center"/>
                </w:tcPr>
                <w:p>
                  <w:pPr>
                    <w:pStyle w:val="26"/>
                    <w:spacing w:line="240" w:lineRule="auto"/>
                    <w:jc w:val="center"/>
                    <w:rPr>
                      <w:rFonts w:ascii="Times New Roman" w:cs="Times New Roman"/>
                      <w:b w:val="0"/>
                      <w:bCs/>
                      <w:color w:val="auto"/>
                      <w:sz w:val="21"/>
                      <w:szCs w:val="21"/>
                      <w:highlight w:val="none"/>
                    </w:rPr>
                  </w:pPr>
                  <w:r>
                    <w:rPr>
                      <w:rFonts w:ascii="Times New Roman" w:cs="Times New Roman"/>
                      <w:b w:val="0"/>
                      <w:bCs/>
                      <w:color w:val="auto"/>
                      <w:sz w:val="21"/>
                      <w:szCs w:val="21"/>
                      <w:highlight w:val="none"/>
                    </w:rPr>
                    <w:t>浓度占标率（％）</w:t>
                  </w:r>
                </w:p>
              </w:tc>
              <w:tc>
                <w:tcPr>
                  <w:tcW w:w="521" w:type="pct"/>
                  <w:noWrap w:val="0"/>
                  <w:vAlign w:val="center"/>
                </w:tcPr>
                <w:p>
                  <w:pPr>
                    <w:pStyle w:val="26"/>
                    <w:spacing w:line="240" w:lineRule="auto"/>
                    <w:jc w:val="center"/>
                    <w:rPr>
                      <w:rFonts w:ascii="Times New Roman" w:cs="Times New Roman"/>
                      <w:b w:val="0"/>
                      <w:bCs/>
                      <w:color w:val="auto"/>
                      <w:sz w:val="21"/>
                      <w:szCs w:val="21"/>
                      <w:highlight w:val="none"/>
                    </w:rPr>
                  </w:pPr>
                  <w:r>
                    <w:rPr>
                      <w:rFonts w:ascii="Times New Roman" w:cs="Times New Roman"/>
                      <w:b w:val="0"/>
                      <w:bCs/>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restart"/>
                  <w:noWrap w:val="0"/>
                  <w:vAlign w:val="center"/>
                </w:tcPr>
                <w:p>
                  <w:pPr>
                    <w:pStyle w:val="26"/>
                    <w:spacing w:line="240" w:lineRule="auto"/>
                    <w:jc w:val="center"/>
                    <w:rPr>
                      <w:rFonts w:hint="eastAsia" w:ascii="Times New Roman" w:cs="Times New Roman"/>
                      <w:b w:val="0"/>
                      <w:bCs/>
                      <w:color w:val="auto"/>
                      <w:sz w:val="21"/>
                      <w:szCs w:val="21"/>
                      <w:highlight w:val="none"/>
                    </w:rPr>
                  </w:pPr>
                  <w:r>
                    <w:rPr>
                      <w:rFonts w:hint="eastAsia" w:ascii="Times New Roman" w:cs="Times New Roman"/>
                      <w:b w:val="0"/>
                      <w:bCs/>
                      <w:color w:val="auto"/>
                      <w:sz w:val="21"/>
                      <w:szCs w:val="21"/>
                      <w:highlight w:val="none"/>
                    </w:rPr>
                    <w:t>1</w:t>
                  </w:r>
                  <w:r>
                    <w:rPr>
                      <w:rFonts w:ascii="Times New Roman" w:cs="Times New Roman"/>
                      <w:b w:val="0"/>
                      <w:bCs/>
                      <w:color w:val="auto"/>
                      <w:highlight w:val="none"/>
                    </w:rPr>
                    <w:t>#</w:t>
                  </w:r>
                </w:p>
              </w:tc>
              <w:tc>
                <w:tcPr>
                  <w:tcW w:w="1796" w:type="pct"/>
                  <w:noWrap w:val="0"/>
                  <w:vAlign w:val="center"/>
                </w:tcPr>
                <w:p>
                  <w:pPr>
                    <w:spacing w:line="240" w:lineRule="auto"/>
                    <w:jc w:val="center"/>
                    <w:rPr>
                      <w:rFonts w:hint="default" w:eastAsia="宋体"/>
                      <w:b w:val="0"/>
                      <w:bCs/>
                      <w:szCs w:val="21"/>
                      <w:highlight w:val="none"/>
                      <w:lang w:val="en-US" w:eastAsia="zh-CN"/>
                    </w:rPr>
                  </w:pPr>
                  <w:r>
                    <w:rPr>
                      <w:rFonts w:hint="eastAsia"/>
                      <w:b w:val="0"/>
                      <w:bCs/>
                      <w:szCs w:val="21"/>
                      <w:highlight w:val="none"/>
                      <w:lang w:val="en-US" w:eastAsia="zh-CN"/>
                    </w:rPr>
                    <w:t>4</w:t>
                  </w:r>
                  <w:r>
                    <w:rPr>
                      <w:rFonts w:hint="eastAsia"/>
                      <w:b w:val="0"/>
                      <w:bCs/>
                      <w:szCs w:val="21"/>
                      <w:highlight w:val="none"/>
                    </w:rPr>
                    <w:t>月</w:t>
                  </w:r>
                  <w:r>
                    <w:rPr>
                      <w:rFonts w:hint="eastAsia"/>
                      <w:b w:val="0"/>
                      <w:bCs/>
                      <w:szCs w:val="21"/>
                      <w:highlight w:val="none"/>
                      <w:lang w:val="en-US" w:eastAsia="zh-CN"/>
                    </w:rPr>
                    <w:t>19</w:t>
                  </w:r>
                  <w:r>
                    <w:rPr>
                      <w:rFonts w:hint="eastAsia"/>
                      <w:b w:val="0"/>
                      <w:bCs/>
                      <w:szCs w:val="21"/>
                      <w:highlight w:val="none"/>
                    </w:rPr>
                    <w:t>日</w:t>
                  </w:r>
                  <w:r>
                    <w:rPr>
                      <w:rFonts w:hint="eastAsia"/>
                      <w:b w:val="0"/>
                      <w:bCs/>
                      <w:szCs w:val="21"/>
                      <w:highlight w:val="none"/>
                      <w:lang w:val="en-US" w:eastAsia="zh-CN"/>
                    </w:rPr>
                    <w:t>-4月20日</w:t>
                  </w:r>
                </w:p>
              </w:tc>
              <w:tc>
                <w:tcPr>
                  <w:tcW w:w="732" w:type="pct"/>
                  <w:noWrap w:val="0"/>
                  <w:vAlign w:val="center"/>
                </w:tcPr>
                <w:p>
                  <w:pPr>
                    <w:pStyle w:val="26"/>
                    <w:spacing w:line="240" w:lineRule="auto"/>
                    <w:jc w:val="center"/>
                    <w:rPr>
                      <w:rFonts w:hint="default" w:ascii="Times New Roman" w:eastAsia="宋体" w:cs="Times New Roman"/>
                      <w:b w:val="0"/>
                      <w:bCs/>
                      <w:color w:val="auto"/>
                      <w:sz w:val="21"/>
                      <w:szCs w:val="21"/>
                      <w:highlight w:val="none"/>
                      <w:lang w:val="en-US" w:eastAsia="zh-CN"/>
                    </w:rPr>
                  </w:pPr>
                  <w:r>
                    <w:rPr>
                      <w:rFonts w:hint="eastAsia" w:ascii="Times New Roman" w:cs="Times New Roman"/>
                      <w:b w:val="0"/>
                      <w:bCs/>
                      <w:color w:val="auto"/>
                      <w:sz w:val="21"/>
                      <w:szCs w:val="21"/>
                      <w:highlight w:val="none"/>
                      <w:lang w:val="en-US" w:eastAsia="zh-CN"/>
                    </w:rPr>
                    <w:t>0.216</w:t>
                  </w:r>
                </w:p>
              </w:tc>
              <w:tc>
                <w:tcPr>
                  <w:tcW w:w="795" w:type="pct"/>
                  <w:vMerge w:val="restart"/>
                  <w:noWrap w:val="0"/>
                  <w:vAlign w:val="center"/>
                </w:tcPr>
                <w:p>
                  <w:pPr>
                    <w:pStyle w:val="26"/>
                    <w:spacing w:line="240" w:lineRule="auto"/>
                    <w:jc w:val="center"/>
                    <w:rPr>
                      <w:rFonts w:ascii="Times New Roman" w:cs="Times New Roman"/>
                      <w:b w:val="0"/>
                      <w:bCs/>
                      <w:color w:val="auto"/>
                      <w:sz w:val="21"/>
                      <w:szCs w:val="21"/>
                      <w:highlight w:val="none"/>
                    </w:rPr>
                  </w:pPr>
                  <w:r>
                    <w:rPr>
                      <w:rFonts w:hint="eastAsia" w:ascii="Times New Roman" w:cs="Times New Roman"/>
                      <w:b w:val="0"/>
                      <w:bCs/>
                      <w:color w:val="auto"/>
                      <w:sz w:val="21"/>
                      <w:szCs w:val="21"/>
                      <w:highlight w:val="none"/>
                    </w:rPr>
                    <w:t>0.3</w:t>
                  </w:r>
                </w:p>
              </w:tc>
              <w:tc>
                <w:tcPr>
                  <w:tcW w:w="703" w:type="pct"/>
                  <w:noWrap w:val="0"/>
                  <w:vAlign w:val="center"/>
                </w:tcPr>
                <w:p>
                  <w:pPr>
                    <w:pStyle w:val="26"/>
                    <w:spacing w:line="240" w:lineRule="auto"/>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cs="Times New Roman"/>
                      <w:b w:val="0"/>
                      <w:bCs/>
                      <w:color w:val="auto"/>
                      <w:sz w:val="21"/>
                      <w:szCs w:val="21"/>
                      <w:highlight w:val="none"/>
                      <w:lang w:val="en-US" w:eastAsia="zh-CN"/>
                    </w:rPr>
                    <w:t>72.0</w:t>
                  </w:r>
                </w:p>
              </w:tc>
              <w:tc>
                <w:tcPr>
                  <w:tcW w:w="521" w:type="pct"/>
                  <w:noWrap w:val="0"/>
                  <w:vAlign w:val="center"/>
                </w:tcPr>
                <w:p>
                  <w:pPr>
                    <w:pStyle w:val="26"/>
                    <w:spacing w:line="240" w:lineRule="auto"/>
                    <w:jc w:val="center"/>
                    <w:rPr>
                      <w:rFonts w:hint="eastAsia" w:ascii="Times New Roman" w:cs="Times New Roman"/>
                      <w:b w:val="0"/>
                      <w:bCs/>
                      <w:color w:val="auto"/>
                      <w:sz w:val="21"/>
                      <w:szCs w:val="21"/>
                      <w:highlight w:val="none"/>
                    </w:rPr>
                  </w:pPr>
                  <w:r>
                    <w:rPr>
                      <w:rFonts w:hint="eastAsia" w:ascii="Times New Roman" w:cs="Times New Roman"/>
                      <w:b w:val="0"/>
                      <w:bCs/>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noWrap w:val="0"/>
                  <w:vAlign w:val="center"/>
                </w:tcPr>
                <w:p>
                  <w:pPr>
                    <w:pStyle w:val="26"/>
                    <w:spacing w:line="240" w:lineRule="auto"/>
                    <w:jc w:val="center"/>
                    <w:rPr>
                      <w:rFonts w:ascii="Times New Roman" w:cs="Times New Roman"/>
                      <w:b w:val="0"/>
                      <w:bCs/>
                      <w:color w:val="auto"/>
                      <w:sz w:val="21"/>
                      <w:szCs w:val="21"/>
                      <w:highlight w:val="none"/>
                    </w:rPr>
                  </w:pPr>
                </w:p>
              </w:tc>
              <w:tc>
                <w:tcPr>
                  <w:tcW w:w="1796" w:type="pct"/>
                  <w:noWrap w:val="0"/>
                  <w:vAlign w:val="center"/>
                </w:tcPr>
                <w:p>
                  <w:pPr>
                    <w:spacing w:line="240" w:lineRule="auto"/>
                    <w:jc w:val="center"/>
                    <w:rPr>
                      <w:b w:val="0"/>
                      <w:bCs/>
                      <w:szCs w:val="21"/>
                      <w:highlight w:val="none"/>
                    </w:rPr>
                  </w:pPr>
                  <w:r>
                    <w:rPr>
                      <w:rFonts w:hint="eastAsia"/>
                      <w:b w:val="0"/>
                      <w:bCs/>
                      <w:szCs w:val="21"/>
                      <w:highlight w:val="none"/>
                      <w:lang w:val="en-US" w:eastAsia="zh-CN"/>
                    </w:rPr>
                    <w:t>4</w:t>
                  </w:r>
                  <w:r>
                    <w:rPr>
                      <w:rFonts w:hint="eastAsia"/>
                      <w:b w:val="0"/>
                      <w:bCs/>
                      <w:szCs w:val="21"/>
                      <w:highlight w:val="none"/>
                    </w:rPr>
                    <w:t>月</w:t>
                  </w:r>
                  <w:r>
                    <w:rPr>
                      <w:rFonts w:hint="eastAsia"/>
                      <w:b w:val="0"/>
                      <w:bCs/>
                      <w:szCs w:val="21"/>
                      <w:highlight w:val="none"/>
                      <w:lang w:val="en-US" w:eastAsia="zh-CN"/>
                    </w:rPr>
                    <w:t>20</w:t>
                  </w:r>
                  <w:r>
                    <w:rPr>
                      <w:rFonts w:hint="eastAsia"/>
                      <w:b w:val="0"/>
                      <w:bCs/>
                      <w:szCs w:val="21"/>
                      <w:highlight w:val="none"/>
                    </w:rPr>
                    <w:t>日</w:t>
                  </w:r>
                  <w:r>
                    <w:rPr>
                      <w:rFonts w:hint="eastAsia"/>
                      <w:b w:val="0"/>
                      <w:bCs/>
                      <w:szCs w:val="21"/>
                      <w:highlight w:val="none"/>
                      <w:lang w:val="en-US" w:eastAsia="zh-CN"/>
                    </w:rPr>
                    <w:t>-4月21日</w:t>
                  </w:r>
                </w:p>
              </w:tc>
              <w:tc>
                <w:tcPr>
                  <w:tcW w:w="732" w:type="pct"/>
                  <w:noWrap w:val="0"/>
                  <w:vAlign w:val="center"/>
                </w:tcPr>
                <w:p>
                  <w:pPr>
                    <w:pStyle w:val="26"/>
                    <w:spacing w:line="240" w:lineRule="auto"/>
                    <w:jc w:val="center"/>
                    <w:rPr>
                      <w:rFonts w:hint="default" w:ascii="Times New Roman" w:eastAsia="宋体" w:cs="Times New Roman"/>
                      <w:b w:val="0"/>
                      <w:bCs/>
                      <w:color w:val="auto"/>
                      <w:sz w:val="21"/>
                      <w:szCs w:val="21"/>
                      <w:highlight w:val="none"/>
                      <w:lang w:val="en-US" w:eastAsia="zh-CN"/>
                    </w:rPr>
                  </w:pPr>
                  <w:r>
                    <w:rPr>
                      <w:rFonts w:hint="eastAsia" w:ascii="Times New Roman" w:cs="Times New Roman"/>
                      <w:b w:val="0"/>
                      <w:bCs/>
                      <w:color w:val="auto"/>
                      <w:sz w:val="21"/>
                      <w:szCs w:val="21"/>
                      <w:highlight w:val="none"/>
                    </w:rPr>
                    <w:t>0.2</w:t>
                  </w:r>
                  <w:r>
                    <w:rPr>
                      <w:rFonts w:hint="eastAsia" w:ascii="Times New Roman" w:cs="Times New Roman"/>
                      <w:b w:val="0"/>
                      <w:bCs/>
                      <w:color w:val="auto"/>
                      <w:sz w:val="21"/>
                      <w:szCs w:val="21"/>
                      <w:highlight w:val="none"/>
                      <w:lang w:val="en-US" w:eastAsia="zh-CN"/>
                    </w:rPr>
                    <w:t>20</w:t>
                  </w:r>
                </w:p>
              </w:tc>
              <w:tc>
                <w:tcPr>
                  <w:tcW w:w="795" w:type="pct"/>
                  <w:vMerge w:val="continue"/>
                  <w:noWrap w:val="0"/>
                  <w:vAlign w:val="center"/>
                </w:tcPr>
                <w:p>
                  <w:pPr>
                    <w:pStyle w:val="26"/>
                    <w:spacing w:line="240" w:lineRule="auto"/>
                    <w:jc w:val="center"/>
                    <w:rPr>
                      <w:rFonts w:ascii="Times New Roman" w:cs="Times New Roman"/>
                      <w:b w:val="0"/>
                      <w:bCs/>
                      <w:color w:val="auto"/>
                      <w:sz w:val="21"/>
                      <w:szCs w:val="21"/>
                      <w:highlight w:val="none"/>
                    </w:rPr>
                  </w:pPr>
                </w:p>
              </w:tc>
              <w:tc>
                <w:tcPr>
                  <w:tcW w:w="703" w:type="pct"/>
                  <w:noWrap w:val="0"/>
                  <w:vAlign w:val="center"/>
                </w:tcPr>
                <w:p>
                  <w:pPr>
                    <w:autoSpaceDE w:val="0"/>
                    <w:autoSpaceDN w:val="0"/>
                    <w:adjustRightInd w:val="0"/>
                    <w:spacing w:line="24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73.3</w:t>
                  </w:r>
                </w:p>
              </w:tc>
              <w:tc>
                <w:tcPr>
                  <w:tcW w:w="521" w:type="pct"/>
                  <w:noWrap w:val="0"/>
                  <w:vAlign w:val="center"/>
                </w:tcPr>
                <w:p>
                  <w:pPr>
                    <w:autoSpaceDE w:val="0"/>
                    <w:autoSpaceDN w:val="0"/>
                    <w:adjustRightInd w:val="0"/>
                    <w:spacing w:line="240" w:lineRule="auto"/>
                    <w:jc w:val="center"/>
                    <w:rPr>
                      <w:b w:val="0"/>
                      <w:bCs/>
                      <w:szCs w:val="21"/>
                      <w:highlight w:val="none"/>
                    </w:rPr>
                  </w:pPr>
                  <w:r>
                    <w:rPr>
                      <w:rFonts w:hint="eastAsia"/>
                      <w:b w:val="0"/>
                      <w:bCs/>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noWrap w:val="0"/>
                  <w:vAlign w:val="center"/>
                </w:tcPr>
                <w:p>
                  <w:pPr>
                    <w:pStyle w:val="26"/>
                    <w:spacing w:line="240" w:lineRule="auto"/>
                    <w:jc w:val="center"/>
                    <w:rPr>
                      <w:rFonts w:ascii="Times New Roman" w:cs="Times New Roman"/>
                      <w:b w:val="0"/>
                      <w:bCs/>
                      <w:color w:val="auto"/>
                      <w:sz w:val="21"/>
                      <w:szCs w:val="21"/>
                      <w:highlight w:val="none"/>
                    </w:rPr>
                  </w:pPr>
                </w:p>
              </w:tc>
              <w:tc>
                <w:tcPr>
                  <w:tcW w:w="1796" w:type="pct"/>
                  <w:noWrap w:val="0"/>
                  <w:vAlign w:val="center"/>
                </w:tcPr>
                <w:p>
                  <w:pPr>
                    <w:spacing w:line="240" w:lineRule="auto"/>
                    <w:jc w:val="center"/>
                    <w:rPr>
                      <w:b w:val="0"/>
                      <w:bCs/>
                      <w:szCs w:val="21"/>
                      <w:highlight w:val="none"/>
                    </w:rPr>
                  </w:pPr>
                  <w:r>
                    <w:rPr>
                      <w:rFonts w:hint="eastAsia"/>
                      <w:b w:val="0"/>
                      <w:bCs/>
                      <w:szCs w:val="21"/>
                      <w:highlight w:val="none"/>
                      <w:lang w:val="en-US" w:eastAsia="zh-CN"/>
                    </w:rPr>
                    <w:t>4</w:t>
                  </w:r>
                  <w:r>
                    <w:rPr>
                      <w:rFonts w:hint="eastAsia"/>
                      <w:b w:val="0"/>
                      <w:bCs/>
                      <w:szCs w:val="21"/>
                      <w:highlight w:val="none"/>
                    </w:rPr>
                    <w:t>月</w:t>
                  </w:r>
                  <w:r>
                    <w:rPr>
                      <w:rFonts w:hint="eastAsia"/>
                      <w:b w:val="0"/>
                      <w:bCs/>
                      <w:szCs w:val="21"/>
                      <w:highlight w:val="none"/>
                      <w:lang w:val="en-US" w:eastAsia="zh-CN"/>
                    </w:rPr>
                    <w:t>21</w:t>
                  </w:r>
                  <w:r>
                    <w:rPr>
                      <w:rFonts w:hint="eastAsia"/>
                      <w:b w:val="0"/>
                      <w:bCs/>
                      <w:szCs w:val="21"/>
                      <w:highlight w:val="none"/>
                    </w:rPr>
                    <w:t>日</w:t>
                  </w:r>
                  <w:r>
                    <w:rPr>
                      <w:rFonts w:hint="eastAsia"/>
                      <w:b w:val="0"/>
                      <w:bCs/>
                      <w:szCs w:val="21"/>
                      <w:highlight w:val="none"/>
                      <w:lang w:val="en-US" w:eastAsia="zh-CN"/>
                    </w:rPr>
                    <w:t>-4月22日</w:t>
                  </w:r>
                </w:p>
              </w:tc>
              <w:tc>
                <w:tcPr>
                  <w:tcW w:w="732" w:type="pct"/>
                  <w:noWrap w:val="0"/>
                  <w:vAlign w:val="center"/>
                </w:tcPr>
                <w:p>
                  <w:pPr>
                    <w:pStyle w:val="26"/>
                    <w:spacing w:line="240" w:lineRule="auto"/>
                    <w:jc w:val="center"/>
                    <w:rPr>
                      <w:rFonts w:hint="default" w:ascii="Times New Roman" w:eastAsia="宋体" w:cs="Times New Roman"/>
                      <w:b w:val="0"/>
                      <w:bCs/>
                      <w:color w:val="auto"/>
                      <w:sz w:val="21"/>
                      <w:szCs w:val="21"/>
                      <w:highlight w:val="none"/>
                      <w:lang w:val="en-US" w:eastAsia="zh-CN"/>
                    </w:rPr>
                  </w:pPr>
                  <w:r>
                    <w:rPr>
                      <w:rFonts w:hint="eastAsia" w:ascii="Times New Roman" w:cs="Times New Roman"/>
                      <w:b w:val="0"/>
                      <w:bCs/>
                      <w:color w:val="auto"/>
                      <w:sz w:val="21"/>
                      <w:szCs w:val="21"/>
                      <w:highlight w:val="none"/>
                    </w:rPr>
                    <w:t>0.2</w:t>
                  </w:r>
                  <w:r>
                    <w:rPr>
                      <w:rFonts w:hint="eastAsia" w:ascii="Times New Roman" w:cs="Times New Roman"/>
                      <w:b w:val="0"/>
                      <w:bCs/>
                      <w:color w:val="auto"/>
                      <w:sz w:val="21"/>
                      <w:szCs w:val="21"/>
                      <w:highlight w:val="none"/>
                      <w:lang w:val="en-US" w:eastAsia="zh-CN"/>
                    </w:rPr>
                    <w:t>18</w:t>
                  </w:r>
                </w:p>
              </w:tc>
              <w:tc>
                <w:tcPr>
                  <w:tcW w:w="795" w:type="pct"/>
                  <w:vMerge w:val="continue"/>
                  <w:noWrap w:val="0"/>
                  <w:vAlign w:val="center"/>
                </w:tcPr>
                <w:p>
                  <w:pPr>
                    <w:pStyle w:val="26"/>
                    <w:spacing w:line="240" w:lineRule="auto"/>
                    <w:jc w:val="center"/>
                    <w:rPr>
                      <w:rFonts w:ascii="Times New Roman" w:cs="Times New Roman"/>
                      <w:b w:val="0"/>
                      <w:bCs/>
                      <w:color w:val="auto"/>
                      <w:sz w:val="21"/>
                      <w:szCs w:val="21"/>
                      <w:highlight w:val="none"/>
                    </w:rPr>
                  </w:pPr>
                </w:p>
              </w:tc>
              <w:tc>
                <w:tcPr>
                  <w:tcW w:w="703" w:type="pct"/>
                  <w:noWrap w:val="0"/>
                  <w:vAlign w:val="center"/>
                </w:tcPr>
                <w:p>
                  <w:pPr>
                    <w:autoSpaceDE w:val="0"/>
                    <w:autoSpaceDN w:val="0"/>
                    <w:adjustRightInd w:val="0"/>
                    <w:spacing w:line="240" w:lineRule="auto"/>
                    <w:jc w:val="center"/>
                    <w:rPr>
                      <w:rFonts w:hint="default" w:ascii="Times New Roman" w:hAnsi="Times New Roman" w:eastAsia="宋体" w:cs="Times New Roman"/>
                      <w:b w:val="0"/>
                      <w:bCs/>
                      <w:color w:val="auto"/>
                      <w:kern w:val="2"/>
                      <w:sz w:val="21"/>
                      <w:szCs w:val="21"/>
                      <w:highlight w:val="none"/>
                      <w:lang w:val="en-US" w:eastAsia="zh-CN" w:bidi="ar-SA"/>
                    </w:rPr>
                  </w:pPr>
                  <w:r>
                    <w:rPr>
                      <w:rFonts w:hint="eastAsia" w:cs="Times New Roman"/>
                      <w:b w:val="0"/>
                      <w:bCs/>
                      <w:color w:val="auto"/>
                      <w:kern w:val="2"/>
                      <w:sz w:val="21"/>
                      <w:szCs w:val="21"/>
                      <w:highlight w:val="none"/>
                      <w:lang w:val="en-US" w:eastAsia="zh-CN" w:bidi="ar-SA"/>
                    </w:rPr>
                    <w:t>72.7</w:t>
                  </w:r>
                </w:p>
              </w:tc>
              <w:tc>
                <w:tcPr>
                  <w:tcW w:w="521" w:type="pct"/>
                  <w:noWrap w:val="0"/>
                  <w:vAlign w:val="center"/>
                </w:tcPr>
                <w:p>
                  <w:pPr>
                    <w:autoSpaceDE w:val="0"/>
                    <w:autoSpaceDN w:val="0"/>
                    <w:adjustRightInd w:val="0"/>
                    <w:spacing w:line="240" w:lineRule="auto"/>
                    <w:jc w:val="center"/>
                    <w:rPr>
                      <w:b w:val="0"/>
                      <w:bCs/>
                      <w:szCs w:val="21"/>
                      <w:highlight w:val="none"/>
                    </w:rPr>
                  </w:pPr>
                  <w:r>
                    <w:rPr>
                      <w:rFonts w:hint="eastAsia"/>
                      <w:b w:val="0"/>
                      <w:bCs/>
                      <w:szCs w:val="21"/>
                      <w:highlight w:val="none"/>
                    </w:rPr>
                    <w:t>达标</w:t>
                  </w:r>
                </w:p>
              </w:tc>
            </w:tr>
          </w:tbl>
          <w:p>
            <w:pPr>
              <w:pStyle w:val="26"/>
              <w:keepNext w:val="0"/>
              <w:keepLines w:val="0"/>
              <w:pageBreakBefore w:val="0"/>
              <w:widowControl w:val="0"/>
              <w:kinsoku/>
              <w:wordWrap/>
              <w:overflowPunct/>
              <w:topLinePunct w:val="0"/>
              <w:bidi w:val="0"/>
              <w:snapToGrid/>
              <w:spacing w:before="120" w:beforeLines="50" w:line="360" w:lineRule="auto"/>
              <w:ind w:firstLine="480" w:firstLineChars="200"/>
              <w:jc w:val="left"/>
              <w:textAlignment w:val="auto"/>
              <w:rPr>
                <w:rFonts w:hint="default"/>
                <w:b w:val="0"/>
                <w:bCs/>
                <w:highlight w:val="none"/>
              </w:rPr>
            </w:pPr>
            <w:r>
              <w:rPr>
                <w:rFonts w:hint="default" w:ascii="Times New Roman" w:hAnsi="Times New Roman" w:cs="Times New Roman"/>
                <w:b w:val="0"/>
                <w:bCs/>
                <w:color w:val="auto"/>
                <w:highlight w:val="none"/>
              </w:rPr>
              <w:t>根据特征污染物补充监测数据结果，项目所在区域</w:t>
            </w:r>
            <w:r>
              <w:rPr>
                <w:rFonts w:hint="default" w:ascii="Times New Roman" w:hAnsi="Times New Roman" w:cs="Times New Roman"/>
                <w:b w:val="0"/>
                <w:bCs/>
                <w:color w:val="auto"/>
                <w:highlight w:val="none"/>
                <w:lang w:val="en-US" w:eastAsia="zh-CN"/>
              </w:rPr>
              <w:t>TSP</w:t>
            </w:r>
            <w:r>
              <w:rPr>
                <w:rFonts w:hint="default" w:ascii="Times New Roman" w:hAnsi="Times New Roman" w:cs="Times New Roman"/>
                <w:b w:val="0"/>
                <w:bCs/>
                <w:color w:val="auto"/>
                <w:highlight w:val="none"/>
              </w:rPr>
              <w:t>最大浓度占标率范围在</w:t>
            </w:r>
            <w:r>
              <w:rPr>
                <w:rFonts w:hint="eastAsia" w:ascii="Times New Roman" w:cs="Times New Roman"/>
                <w:b w:val="0"/>
                <w:bCs/>
                <w:color w:val="auto"/>
                <w:highlight w:val="none"/>
                <w:lang w:val="en-US" w:eastAsia="zh-CN"/>
              </w:rPr>
              <w:t>70</w:t>
            </w:r>
            <w:r>
              <w:rPr>
                <w:rFonts w:hint="default" w:ascii="Times New Roman" w:hAnsi="Times New Roman" w:cs="Times New Roman"/>
                <w:b w:val="0"/>
                <w:bCs/>
                <w:color w:val="auto"/>
                <w:highlight w:val="none"/>
              </w:rPr>
              <w:t>％-</w:t>
            </w:r>
            <w:r>
              <w:rPr>
                <w:rFonts w:hint="eastAsia" w:ascii="Times New Roman" w:cs="Times New Roman"/>
                <w:b w:val="0"/>
                <w:bCs/>
                <w:color w:val="auto"/>
                <w:highlight w:val="none"/>
                <w:lang w:val="en-US" w:eastAsia="zh-CN"/>
              </w:rPr>
              <w:t>7</w:t>
            </w:r>
            <w:r>
              <w:rPr>
                <w:rFonts w:hint="default" w:ascii="Times New Roman" w:hAnsi="Times New Roman" w:cs="Times New Roman"/>
                <w:b w:val="0"/>
                <w:bCs/>
                <w:color w:val="auto"/>
                <w:highlight w:val="none"/>
              </w:rPr>
              <w:t>3％，</w:t>
            </w:r>
            <w:r>
              <w:rPr>
                <w:rFonts w:hint="default" w:ascii="Times New Roman" w:hAnsi="Times New Roman" w:cs="Times New Roman"/>
                <w:b w:val="0"/>
                <w:bCs/>
                <w:highlight w:val="none"/>
              </w:rPr>
              <w:t>满足《环境空气质量标准》（GB3095-2012）及其修改单二级标准限值要求。</w:t>
            </w:r>
          </w:p>
          <w:p>
            <w:pPr>
              <w:numPr>
                <w:ilvl w:val="0"/>
                <w:numId w:val="0"/>
              </w:numPr>
              <w:adjustRightInd w:val="0"/>
              <w:snapToGrid w:val="0"/>
              <w:spacing w:line="360" w:lineRule="auto"/>
              <w:ind w:left="0" w:leftChars="0" w:firstLine="562" w:firstLineChars="200"/>
              <w:jc w:val="left"/>
              <w:rPr>
                <w:rFonts w:hint="eastAsia"/>
                <w:b/>
                <w:bCs/>
                <w:sz w:val="28"/>
                <w:szCs w:val="28"/>
                <w:highlight w:val="none"/>
                <w:lang w:val="en-US" w:eastAsia="zh-CN"/>
              </w:rPr>
            </w:pPr>
            <w:r>
              <w:rPr>
                <w:rFonts w:hint="eastAsia" w:ascii="Times New Roman" w:hAnsi="Times New Roman" w:eastAsia="宋体" w:cs="Times New Roman"/>
                <w:b/>
                <w:bCs/>
                <w:kern w:val="2"/>
                <w:sz w:val="28"/>
                <w:szCs w:val="28"/>
                <w:lang w:val="en-US" w:eastAsia="zh-CN" w:bidi="ar-SA"/>
              </w:rPr>
              <w:t>二、</w:t>
            </w:r>
            <w:r>
              <w:rPr>
                <w:rFonts w:hint="eastAsia"/>
                <w:b/>
                <w:bCs/>
                <w:sz w:val="28"/>
                <w:szCs w:val="28"/>
                <w:highlight w:val="none"/>
                <w:lang w:val="en-US" w:eastAsia="zh-CN"/>
              </w:rPr>
              <w:t>地表水环境质量现状</w:t>
            </w:r>
          </w:p>
          <w:p>
            <w:pPr>
              <w:numPr>
                <w:ilvl w:val="0"/>
                <w:numId w:val="0"/>
              </w:numPr>
              <w:adjustRightInd w:val="0"/>
              <w:snapToGrid w:val="0"/>
              <w:spacing w:line="360" w:lineRule="auto"/>
              <w:ind w:firstLine="480" w:firstLineChars="200"/>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根据新疆维吾尔自治区2022年生态环境状况公报，2022年，监测的242个区考断面中，I-Ⅲ类优良水质断面占93.4%，比2021年上升1.2个百分点；Ⅳ类轻度污染水质断面占2.5%；无V类中度污染水质断面，比2021年下降0.4个百分点；劣V类重度污染水质断面占4.1％，与2021年相比无变化。主要污染指标为化学需氧量、氟化物、高锰酸盐指数。</w:t>
            </w:r>
          </w:p>
          <w:p>
            <w:pPr>
              <w:numPr>
                <w:ilvl w:val="0"/>
                <w:numId w:val="0"/>
              </w:numPr>
              <w:adjustRightInd w:val="0"/>
              <w:snapToGrid w:val="0"/>
              <w:spacing w:line="360" w:lineRule="auto"/>
              <w:ind w:firstLine="480" w:firstLineChars="200"/>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本项目周边河流主要为</w:t>
            </w:r>
            <w:r>
              <w:rPr>
                <w:rFonts w:hint="eastAsia" w:cs="Times New Roman"/>
                <w:sz w:val="24"/>
                <w:szCs w:val="24"/>
                <w:highlight w:val="none"/>
                <w:lang w:val="en-US" w:eastAsia="zh-CN"/>
              </w:rPr>
              <w:t>南侧10km处的</w:t>
            </w:r>
            <w:r>
              <w:rPr>
                <w:rFonts w:hint="default" w:ascii="Times New Roman" w:hAnsi="Times New Roman" w:cs="Times New Roman"/>
                <w:sz w:val="24"/>
                <w:szCs w:val="24"/>
                <w:highlight w:val="none"/>
                <w:lang w:val="en-US" w:eastAsia="zh-CN"/>
              </w:rPr>
              <w:t>塔里木河，塔里木河流域水质情况为优。监测的72个断面中，I~Ⅲ类水质断面占98.6%，比2021年上升1.4个百分点；Ⅳ类水质断面占1.4%，与2021年相比无变化；无V类水质断面，与2021年相比下降1.4%；无劣V类水质断面，与2021年相比无变化。</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2" w:firstLineChars="200"/>
              <w:textAlignment w:val="auto"/>
              <w:rPr>
                <w:rFonts w:hint="eastAsia"/>
                <w:sz w:val="24"/>
                <w:szCs w:val="24"/>
                <w:highlight w:val="none"/>
                <w:lang w:val="en-US" w:eastAsia="zh-CN"/>
              </w:rPr>
            </w:pPr>
            <w:r>
              <w:rPr>
                <w:rFonts w:hint="eastAsia"/>
                <w:b/>
                <w:bCs/>
                <w:sz w:val="28"/>
                <w:szCs w:val="28"/>
                <w:highlight w:val="none"/>
                <w:lang w:val="en-US" w:eastAsia="zh-CN"/>
              </w:rPr>
              <w:t>三、地下水、土壤环境质量现状</w:t>
            </w:r>
          </w:p>
          <w:p>
            <w:pPr>
              <w:numPr>
                <w:ilvl w:val="0"/>
                <w:numId w:val="0"/>
              </w:numPr>
              <w:adjustRightInd w:val="0"/>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根据《建设项目环境影响报告表编制技术指南（污染影响类）（试行）》的要求，本项目没有地下水、土壤环境的污染途径，原则上不开展环境质量现状调查。</w:t>
            </w:r>
          </w:p>
          <w:p>
            <w:pPr>
              <w:numPr>
                <w:ilvl w:val="0"/>
                <w:numId w:val="0"/>
              </w:numPr>
              <w:adjustRightInd w:val="0"/>
              <w:snapToGrid w:val="0"/>
              <w:spacing w:line="360" w:lineRule="auto"/>
              <w:ind w:firstLine="562" w:firstLineChars="200"/>
              <w:jc w:val="left"/>
              <w:rPr>
                <w:rFonts w:hint="eastAsia"/>
                <w:sz w:val="24"/>
                <w:szCs w:val="24"/>
                <w:highlight w:val="none"/>
                <w:lang w:val="en-US" w:eastAsia="zh-CN"/>
              </w:rPr>
            </w:pPr>
            <w:r>
              <w:rPr>
                <w:rFonts w:hint="eastAsia"/>
                <w:b/>
                <w:bCs/>
                <w:sz w:val="28"/>
                <w:szCs w:val="28"/>
                <w:highlight w:val="none"/>
                <w:lang w:val="en-US" w:eastAsia="zh-CN"/>
              </w:rPr>
              <w:t>四、声环境</w:t>
            </w:r>
          </w:p>
          <w:p>
            <w:pPr>
              <w:numPr>
                <w:ilvl w:val="0"/>
                <w:numId w:val="0"/>
              </w:numPr>
              <w:adjustRightInd w:val="0"/>
              <w:snapToGrid w:val="0"/>
              <w:spacing w:line="360" w:lineRule="auto"/>
              <w:ind w:firstLine="480" w:firstLineChars="200"/>
              <w:jc w:val="left"/>
              <w:rPr>
                <w:rFonts w:hint="eastAsia"/>
                <w:sz w:val="24"/>
                <w:szCs w:val="24"/>
                <w:highlight w:val="none"/>
                <w:lang w:val="en-US" w:eastAsia="zh-CN"/>
              </w:rPr>
            </w:pPr>
            <w:r>
              <w:rPr>
                <w:rFonts w:hint="eastAsia"/>
                <w:sz w:val="24"/>
                <w:szCs w:val="24"/>
                <w:highlight w:val="none"/>
                <w:lang w:val="en-US" w:eastAsia="zh-CN"/>
              </w:rPr>
              <w:t>根据《建设项目环境影响报告表编制技术指南》（污染影响类）（试行）厂界外周边50米范围内存在声环境保护目标的建设项目，应监测保护目标声环境质量现状并评价达标情况。本项目厂界外周边50米范围内无声环境保护目标，因此无需进行声环境质量评价。</w:t>
            </w:r>
          </w:p>
          <w:p>
            <w:pPr>
              <w:numPr>
                <w:ilvl w:val="0"/>
                <w:numId w:val="0"/>
              </w:numPr>
              <w:adjustRightInd w:val="0"/>
              <w:snapToGrid w:val="0"/>
              <w:spacing w:line="360" w:lineRule="auto"/>
              <w:ind w:firstLine="562" w:firstLineChars="200"/>
              <w:jc w:val="left"/>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t>五、生态环境</w:t>
            </w:r>
          </w:p>
          <w:p>
            <w:pPr>
              <w:pStyle w:val="6"/>
              <w:keepNext w:val="0"/>
              <w:keepLines w:val="0"/>
              <w:pageBreakBefore w:val="0"/>
              <w:kinsoku/>
              <w:wordWrap/>
              <w:overflowPunct/>
              <w:topLinePunct w:val="0"/>
              <w:autoSpaceDE/>
              <w:autoSpaceDN/>
              <w:bidi w:val="0"/>
              <w:snapToGrid w:val="0"/>
              <w:spacing w:before="0" w:after="0" w:line="360" w:lineRule="auto"/>
              <w:ind w:right="0" w:firstLine="480" w:firstLineChars="200"/>
              <w:jc w:val="both"/>
              <w:textAlignment w:val="auto"/>
              <w:rPr>
                <w:rFonts w:hint="default" w:ascii="宋体" w:hAnsi="宋体" w:cs="宋体"/>
                <w:kern w:val="0"/>
                <w:szCs w:val="21"/>
                <w:lang w:val="en-US" w:eastAsia="zh-CN"/>
              </w:rPr>
            </w:pPr>
            <w:r>
              <w:rPr>
                <w:rFonts w:hint="eastAsia"/>
                <w:sz w:val="24"/>
                <w:szCs w:val="24"/>
                <w:highlight w:val="none"/>
                <w:lang w:val="en-US" w:eastAsia="zh-CN"/>
              </w:rPr>
              <w:t>根据《建设项目环境影响报告表编制技术指南》（污染影响类）（试行），产业园区外建设项目新增用地且用地范围内含有生态环境保护目标时，应进行生态现状调查。本项目位于第一师阿拉尔市九团</w:t>
            </w:r>
            <w:r>
              <w:rPr>
                <w:rFonts w:hint="eastAsia" w:ascii="Times New Roman" w:hAnsi="Times New Roman" w:eastAsia="宋体" w:cs="Times New Roman"/>
                <w:sz w:val="24"/>
                <w:szCs w:val="24"/>
                <w:highlight w:val="none"/>
                <w:lang w:val="en-US" w:eastAsia="zh-CN"/>
              </w:rPr>
              <w:t>小微企业创业园百村千厂</w:t>
            </w:r>
            <w:r>
              <w:rPr>
                <w:rFonts w:hint="eastAsia" w:cs="Times New Roman"/>
                <w:sz w:val="24"/>
                <w:szCs w:val="24"/>
                <w:highlight w:val="none"/>
                <w:lang w:val="en-US" w:eastAsia="zh-CN"/>
              </w:rPr>
              <w:t>，项目用地属于工业用地，</w:t>
            </w:r>
            <w:r>
              <w:rPr>
                <w:rFonts w:hint="eastAsia" w:ascii="Times New Roman" w:hAnsi="Times New Roman" w:eastAsia="宋体" w:cs="Times New Roman"/>
                <w:sz w:val="24"/>
                <w:szCs w:val="24"/>
                <w:highlight w:val="none"/>
                <w:lang w:val="en-US" w:eastAsia="zh-CN"/>
              </w:rPr>
              <w:t>用</w:t>
            </w:r>
            <w:r>
              <w:rPr>
                <w:rFonts w:hint="eastAsia"/>
                <w:sz w:val="24"/>
                <w:szCs w:val="24"/>
                <w:highlight w:val="none"/>
                <w:lang w:val="en-US" w:eastAsia="zh-CN"/>
              </w:rPr>
              <w:t>地范围内不含有生态环境保护目标，因此无需进行生态现状调查。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环境</w:t>
            </w:r>
          </w:p>
          <w:p>
            <w:pPr>
              <w:adjustRightInd w:val="0"/>
              <w:snapToGrid w:val="0"/>
              <w:jc w:val="center"/>
              <w:rPr>
                <w:rFonts w:hint="eastAsia" w:ascii="宋体" w:hAnsi="宋体" w:cs="宋体"/>
                <w:kern w:val="0"/>
                <w:szCs w:val="21"/>
              </w:rPr>
            </w:pPr>
            <w:r>
              <w:rPr>
                <w:rFonts w:hint="eastAsia" w:ascii="宋体" w:hAnsi="宋体" w:cs="宋体"/>
                <w:kern w:val="0"/>
                <w:szCs w:val="21"/>
              </w:rPr>
              <w:t>保护</w:t>
            </w:r>
          </w:p>
          <w:p>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190" w:type="dxa"/>
            <w:noWrap w:val="0"/>
            <w:vAlign w:val="center"/>
          </w:tcPr>
          <w:p>
            <w:pPr>
              <w:spacing w:before="120" w:beforeLines="50" w:line="360" w:lineRule="auto"/>
              <w:ind w:firstLine="482" w:firstLineChars="200"/>
              <w:rPr>
                <w:rFonts w:hint="eastAsia"/>
                <w:b/>
                <w:sz w:val="24"/>
              </w:rPr>
            </w:pPr>
            <w:r>
              <w:rPr>
                <w:rFonts w:hint="eastAsia"/>
                <w:b/>
                <w:sz w:val="24"/>
              </w:rPr>
              <w:t>主要环境保护目标：</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Times New Roman" w:hAnsi="Times New Roman" w:eastAsia="宋体" w:cs="Times New Roman"/>
                <w:b/>
                <w:bCs/>
                <w:sz w:val="24"/>
              </w:rPr>
            </w:pPr>
            <w:r>
              <w:rPr>
                <w:rFonts w:hint="eastAsia" w:ascii="Times New Roman" w:hAnsi="Times New Roman" w:eastAsia="宋体" w:cs="Times New Roman"/>
                <w:b/>
                <w:bCs/>
                <w:sz w:val="24"/>
              </w:rPr>
              <w:t>一</w:t>
            </w:r>
            <w:r>
              <w:rPr>
                <w:rFonts w:ascii="Times New Roman" w:hAnsi="Times New Roman" w:eastAsia="宋体" w:cs="Times New Roman"/>
                <w:b/>
                <w:bCs/>
                <w:sz w:val="24"/>
              </w:rPr>
              <w:t>、大气环境</w:t>
            </w:r>
          </w:p>
          <w:p>
            <w:pPr>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rPr>
            </w:pPr>
            <w:r>
              <w:rPr>
                <w:rFonts w:hint="eastAsia" w:ascii="宋体" w:hAnsi="宋体" w:eastAsia="宋体" w:cs="宋体"/>
                <w:sz w:val="24"/>
              </w:rPr>
              <w:t>根据《建设项目环境影响报告表编制技术指南（污染影响型）（试行）》指南要求，</w:t>
            </w:r>
            <w:r>
              <w:rPr>
                <w:sz w:val="24"/>
              </w:rPr>
              <w:t>本项目厂界外500m范围内无自然保护区、风景名胜区、居住区、文化区和农村地区中人群较集中的区域等保护目标。</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宋体" w:hAnsi="宋体" w:eastAsia="宋体" w:cs="宋体"/>
                <w:sz w:val="24"/>
              </w:rPr>
            </w:pPr>
            <w:r>
              <w:rPr>
                <w:rFonts w:hint="eastAsia" w:ascii="Times New Roman" w:hAnsi="Times New Roman" w:eastAsia="宋体" w:cs="Times New Roman"/>
                <w:b/>
                <w:bCs/>
                <w:sz w:val="24"/>
              </w:rPr>
              <w:t>二</w:t>
            </w:r>
            <w:r>
              <w:rPr>
                <w:rFonts w:ascii="Times New Roman" w:hAnsi="Times New Roman" w:eastAsia="宋体" w:cs="Times New Roman"/>
                <w:b/>
                <w:bCs/>
                <w:sz w:val="24"/>
              </w:rPr>
              <w:t>、地下水环境</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sz w:val="24"/>
              </w:rPr>
            </w:pPr>
            <w:r>
              <w:rPr>
                <w:rFonts w:ascii="宋体" w:hAnsi="宋体" w:eastAsia="宋体" w:cs="宋体"/>
                <w:sz w:val="24"/>
              </w:rPr>
              <w:t>本项目厂界外</w:t>
            </w:r>
            <w:r>
              <w:rPr>
                <w:rFonts w:hint="default" w:ascii="Times New Roman" w:hAnsi="Times New Roman" w:eastAsia="宋体" w:cs="Times New Roman"/>
                <w:sz w:val="24"/>
              </w:rPr>
              <w:t>500m</w:t>
            </w:r>
            <w:r>
              <w:rPr>
                <w:rFonts w:ascii="宋体" w:hAnsi="宋体" w:eastAsia="宋体" w:cs="宋体"/>
                <w:sz w:val="24"/>
              </w:rPr>
              <w:t>范围内无地下水集中式使用水水源和热水、矿泉水、温泉等特殊地下水资源。</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ascii="Times New Roman" w:hAnsi="Times New Roman" w:eastAsia="宋体" w:cs="Times New Roman"/>
                <w:b/>
                <w:bCs/>
                <w:sz w:val="24"/>
              </w:rPr>
            </w:pPr>
            <w:r>
              <w:rPr>
                <w:rFonts w:hint="eastAsia" w:ascii="Times New Roman" w:hAnsi="Times New Roman" w:eastAsia="宋体" w:cs="Times New Roman"/>
                <w:b/>
                <w:bCs/>
                <w:sz w:val="24"/>
              </w:rPr>
              <w:t>三</w:t>
            </w:r>
            <w:r>
              <w:rPr>
                <w:rFonts w:ascii="Times New Roman" w:hAnsi="Times New Roman" w:eastAsia="宋体" w:cs="Times New Roman"/>
                <w:b/>
                <w:bCs/>
                <w:sz w:val="24"/>
              </w:rPr>
              <w:t>、声环境</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rPr>
            </w:pPr>
            <w:r>
              <w:rPr>
                <w:bCs/>
                <w:sz w:val="24"/>
              </w:rPr>
              <w:t>本项目厂界外50米范围内无声环境保护目标。</w:t>
            </w:r>
          </w:p>
          <w:p>
            <w:pPr>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四、生态环境</w:t>
            </w:r>
          </w:p>
          <w:p>
            <w:pPr>
              <w:adjustRightInd w:val="0"/>
              <w:snapToGrid w:val="0"/>
              <w:spacing w:line="360" w:lineRule="auto"/>
              <w:ind w:firstLine="480" w:firstLineChars="200"/>
              <w:jc w:val="both"/>
              <w:rPr>
                <w:rFonts w:ascii="宋体" w:hAnsi="宋体" w:cs="宋体"/>
                <w:kern w:val="0"/>
                <w:szCs w:val="21"/>
              </w:rPr>
            </w:pPr>
            <w:r>
              <w:rPr>
                <w:rFonts w:hint="eastAsia" w:ascii="宋体" w:hAnsi="宋体" w:eastAsia="宋体" w:cs="宋体"/>
                <w:sz w:val="24"/>
                <w:lang w:val="en-US" w:eastAsia="zh-CN"/>
              </w:rPr>
              <w:t>本项目位于新疆维吾尔自治区阿拉尔市九团小微企业创业园，</w:t>
            </w:r>
            <w:r>
              <w:rPr>
                <w:rFonts w:hint="eastAsia" w:cs="Times New Roman"/>
                <w:sz w:val="24"/>
                <w:szCs w:val="24"/>
                <w:highlight w:val="none"/>
                <w:lang w:val="en-US" w:eastAsia="zh-CN"/>
              </w:rPr>
              <w:t>项目用地属于工业用地，</w:t>
            </w:r>
            <w:r>
              <w:rPr>
                <w:rFonts w:hint="eastAsia" w:ascii="宋体" w:hAnsi="宋体" w:eastAsia="宋体" w:cs="宋体"/>
                <w:sz w:val="24"/>
                <w:lang w:val="en-US" w:eastAsia="zh-CN"/>
              </w:rPr>
              <w:t>用地范围内不含生态环境保护目标。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noWrap w:val="0"/>
            <w:tcMar>
              <w:left w:w="28" w:type="dxa"/>
              <w:right w:w="28" w:type="dxa"/>
            </w:tcMar>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污染</w:t>
            </w:r>
          </w:p>
          <w:p>
            <w:pPr>
              <w:adjustRightInd w:val="0"/>
              <w:snapToGrid w:val="0"/>
              <w:jc w:val="center"/>
              <w:rPr>
                <w:rFonts w:hint="eastAsia" w:ascii="宋体" w:hAnsi="宋体" w:cs="宋体"/>
                <w:kern w:val="0"/>
                <w:szCs w:val="21"/>
              </w:rPr>
            </w:pPr>
            <w:r>
              <w:rPr>
                <w:rFonts w:hint="eastAsia" w:ascii="宋体" w:hAnsi="宋体" w:cs="宋体"/>
                <w:kern w:val="0"/>
                <w:szCs w:val="21"/>
              </w:rPr>
              <w:t>物排</w:t>
            </w:r>
          </w:p>
          <w:p>
            <w:pPr>
              <w:adjustRightInd w:val="0"/>
              <w:snapToGrid w:val="0"/>
              <w:jc w:val="center"/>
              <w:rPr>
                <w:rFonts w:hint="eastAsia" w:ascii="宋体" w:hAnsi="宋体" w:cs="宋体"/>
                <w:kern w:val="0"/>
                <w:szCs w:val="21"/>
              </w:rPr>
            </w:pPr>
            <w:r>
              <w:rPr>
                <w:rFonts w:hint="eastAsia" w:ascii="宋体" w:hAnsi="宋体" w:cs="宋体"/>
                <w:kern w:val="0"/>
                <w:szCs w:val="21"/>
              </w:rPr>
              <w:t>放控</w:t>
            </w:r>
          </w:p>
          <w:p>
            <w:pPr>
              <w:adjustRightInd w:val="0"/>
              <w:snapToGrid w:val="0"/>
              <w:jc w:val="center"/>
              <w:rPr>
                <w:rFonts w:hint="eastAsia"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noWrap w:val="0"/>
            <w:vAlign w:val="center"/>
          </w:tcPr>
          <w:p>
            <w:pPr>
              <w:numPr>
                <w:ilvl w:val="0"/>
                <w:numId w:val="0"/>
              </w:numPr>
              <w:adjustRightInd w:val="0"/>
              <w:snapToGrid w:val="0"/>
              <w:jc w:val="both"/>
              <w:rPr>
                <w:rFonts w:hint="eastAsia"/>
                <w:b/>
                <w:bCs/>
                <w:sz w:val="28"/>
                <w:szCs w:val="28"/>
                <w:highlight w:val="none"/>
                <w:lang w:val="en-US" w:eastAsia="zh-CN"/>
              </w:rPr>
            </w:pPr>
            <w:r>
              <w:rPr>
                <w:rFonts w:hint="eastAsia" w:ascii="Times New Roman" w:hAnsi="Times New Roman" w:eastAsia="宋体" w:cs="Times New Roman"/>
                <w:b/>
                <w:bCs/>
                <w:kern w:val="2"/>
                <w:sz w:val="28"/>
                <w:szCs w:val="28"/>
                <w:lang w:val="en-US" w:eastAsia="zh-CN" w:bidi="ar-SA"/>
              </w:rPr>
              <w:t>一、</w:t>
            </w:r>
            <w:r>
              <w:rPr>
                <w:rFonts w:hint="eastAsia"/>
                <w:b/>
                <w:bCs/>
                <w:sz w:val="28"/>
                <w:szCs w:val="28"/>
                <w:highlight w:val="none"/>
                <w:lang w:val="en-US" w:eastAsia="zh-CN"/>
              </w:rPr>
              <w:t>运营期主要污染物排放标准</w:t>
            </w:r>
          </w:p>
          <w:p>
            <w:pPr>
              <w:numPr>
                <w:ilvl w:val="0"/>
                <w:numId w:val="0"/>
              </w:numPr>
              <w:adjustRightInd w:val="0"/>
              <w:snapToGrid w:val="0"/>
              <w:spacing w:line="360" w:lineRule="auto"/>
              <w:ind w:firstLine="482" w:firstLineChars="200"/>
              <w:jc w:val="both"/>
              <w:rPr>
                <w:rFonts w:hint="eastAsia"/>
                <w:b/>
                <w:bCs/>
                <w:sz w:val="24"/>
                <w:szCs w:val="24"/>
                <w:highlight w:val="none"/>
                <w:lang w:val="en-US" w:eastAsia="zh-CN"/>
              </w:rPr>
            </w:pPr>
            <w:r>
              <w:rPr>
                <w:rFonts w:hint="eastAsia"/>
                <w:b/>
                <w:bCs/>
                <w:sz w:val="24"/>
                <w:szCs w:val="24"/>
                <w:highlight w:val="none"/>
                <w:lang w:val="en-US" w:eastAsia="zh-CN"/>
              </w:rPr>
              <w:t>1.1</w:t>
            </w:r>
            <w:r>
              <w:rPr>
                <w:rFonts w:hint="eastAsia" w:asciiTheme="minorEastAsia" w:hAnsiTheme="minorEastAsia" w:eastAsiaTheme="minorEastAsia" w:cstheme="minorEastAsia"/>
                <w:b/>
                <w:bCs/>
                <w:sz w:val="24"/>
                <w:szCs w:val="24"/>
                <w:highlight w:val="none"/>
                <w:lang w:val="en-US" w:eastAsia="zh-CN"/>
              </w:rPr>
              <w:t>、</w:t>
            </w:r>
            <w:r>
              <w:rPr>
                <w:rFonts w:hint="eastAsia"/>
                <w:b/>
                <w:bCs/>
                <w:sz w:val="24"/>
                <w:szCs w:val="24"/>
                <w:highlight w:val="none"/>
                <w:lang w:val="en-US" w:eastAsia="zh-CN"/>
              </w:rPr>
              <w:t>大气</w:t>
            </w:r>
          </w:p>
          <w:p>
            <w:pPr>
              <w:numPr>
                <w:ilvl w:val="0"/>
                <w:numId w:val="0"/>
              </w:numPr>
              <w:adjustRightInd w:val="0"/>
              <w:snapToGrid w:val="0"/>
              <w:spacing w:line="360" w:lineRule="auto"/>
              <w:ind w:firstLine="480" w:firstLineChars="200"/>
              <w:jc w:val="both"/>
              <w:rPr>
                <w:rFonts w:hint="eastAsia" w:ascii="Times New Roman" w:hAnsi="Times New Roman" w:eastAsia="宋体" w:cs="Times New Roman"/>
                <w:sz w:val="24"/>
                <w:szCs w:val="24"/>
                <w:highlight w:val="none"/>
                <w:lang w:val="en-US" w:eastAsia="zh-CN"/>
              </w:rPr>
            </w:pPr>
            <w:r>
              <w:rPr>
                <w:rFonts w:hint="eastAsia"/>
                <w:sz w:val="24"/>
                <w:szCs w:val="24"/>
                <w:highlight w:val="none"/>
                <w:lang w:val="en-US" w:eastAsia="zh-CN"/>
              </w:rPr>
              <w:t>项目运营过程中产生的有组织废气颗粒物及无组织废气颗粒物、氮氧化物、二氧化硫等均执行《大气污染物综合排放标准》（GB46297-1996）中的表</w:t>
            </w:r>
            <w:r>
              <w:rPr>
                <w:rFonts w:hint="eastAsia" w:ascii="Times New Roman" w:hAnsi="Times New Roman" w:eastAsia="宋体" w:cs="Times New Roman"/>
                <w:sz w:val="24"/>
                <w:szCs w:val="24"/>
                <w:highlight w:val="none"/>
                <w:lang w:val="en-US" w:eastAsia="zh-CN"/>
              </w:rPr>
              <w:t>2新污染源大气污染物排放限值要求，具体见下表3-4：</w:t>
            </w:r>
          </w:p>
          <w:p>
            <w:pPr>
              <w:numPr>
                <w:ilvl w:val="0"/>
                <w:numId w:val="0"/>
              </w:numPr>
              <w:adjustRightInd w:val="0"/>
              <w:snapToGrid w:val="0"/>
              <w:spacing w:line="240" w:lineRule="auto"/>
              <w:jc w:val="center"/>
              <w:rPr>
                <w:rFonts w:hint="default"/>
                <w:sz w:val="24"/>
                <w:szCs w:val="24"/>
                <w:highlight w:val="none"/>
                <w:vertAlign w:val="baseline"/>
                <w:lang w:val="en-US" w:eastAsia="zh-CN"/>
              </w:rPr>
            </w:pPr>
            <w:r>
              <w:rPr>
                <w:rFonts w:hint="eastAsia"/>
                <w:b/>
                <w:bCs/>
                <w:sz w:val="24"/>
                <w:szCs w:val="24"/>
                <w:highlight w:val="none"/>
                <w:lang w:val="en-US" w:eastAsia="zh-CN"/>
              </w:rPr>
              <w:t>表3-4  大气污染物排放标准执行标准一览表    单位：mg/m</w:t>
            </w:r>
            <w:r>
              <w:rPr>
                <w:rFonts w:hint="eastAsia"/>
                <w:b/>
                <w:bCs/>
                <w:sz w:val="24"/>
                <w:szCs w:val="24"/>
                <w:highlight w:val="none"/>
                <w:vertAlign w:val="superscript"/>
                <w:lang w:val="en-US" w:eastAsia="zh-CN"/>
              </w:rPr>
              <w:t>3</w:t>
            </w:r>
          </w:p>
          <w:tbl>
            <w:tblPr>
              <w:tblStyle w:val="19"/>
              <w:tblW w:w="8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35"/>
              <w:gridCol w:w="1238"/>
              <w:gridCol w:w="1083"/>
              <w:gridCol w:w="634"/>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5" w:type="dxa"/>
                  <w:vMerge w:val="restart"/>
                  <w:vAlign w:val="center"/>
                </w:tcPr>
                <w:p>
                  <w:pPr>
                    <w:numPr>
                      <w:ilvl w:val="0"/>
                      <w:numId w:val="0"/>
                    </w:numPr>
                    <w:adjustRightInd w:val="0"/>
                    <w:snapToGrid w:val="0"/>
                    <w:spacing w:line="240" w:lineRule="auto"/>
                    <w:jc w:val="center"/>
                    <w:rPr>
                      <w:rFonts w:hint="default"/>
                      <w:b/>
                      <w:bCs/>
                      <w:highlight w:val="none"/>
                      <w:vertAlign w:val="baseline"/>
                      <w:lang w:val="en-US" w:eastAsia="zh-CN"/>
                    </w:rPr>
                  </w:pPr>
                  <w:r>
                    <w:rPr>
                      <w:rFonts w:hint="eastAsia"/>
                      <w:b/>
                      <w:bCs/>
                      <w:highlight w:val="none"/>
                      <w:vertAlign w:val="baseline"/>
                      <w:lang w:val="en-US" w:eastAsia="zh-CN"/>
                    </w:rPr>
                    <w:t>污染源名称</w:t>
                  </w:r>
                </w:p>
              </w:tc>
              <w:tc>
                <w:tcPr>
                  <w:tcW w:w="1235" w:type="dxa"/>
                  <w:vMerge w:val="restart"/>
                  <w:vAlign w:val="center"/>
                </w:tcPr>
                <w:p>
                  <w:pPr>
                    <w:numPr>
                      <w:ilvl w:val="0"/>
                      <w:numId w:val="0"/>
                    </w:numPr>
                    <w:adjustRightInd w:val="0"/>
                    <w:snapToGrid w:val="0"/>
                    <w:spacing w:line="240" w:lineRule="auto"/>
                    <w:jc w:val="center"/>
                    <w:rPr>
                      <w:rFonts w:hint="default"/>
                      <w:b/>
                      <w:bCs/>
                      <w:highlight w:val="none"/>
                      <w:vertAlign w:val="baseline"/>
                      <w:lang w:val="en-US" w:eastAsia="zh-CN"/>
                    </w:rPr>
                  </w:pPr>
                  <w:r>
                    <w:rPr>
                      <w:rFonts w:hint="eastAsia"/>
                      <w:b/>
                      <w:bCs/>
                      <w:highlight w:val="none"/>
                      <w:vertAlign w:val="baseline"/>
                      <w:lang w:val="en-US" w:eastAsia="zh-CN"/>
                    </w:rPr>
                    <w:t>污染物</w:t>
                  </w:r>
                </w:p>
              </w:tc>
              <w:tc>
                <w:tcPr>
                  <w:tcW w:w="1238" w:type="dxa"/>
                  <w:vMerge w:val="restart"/>
                  <w:vAlign w:val="center"/>
                </w:tcPr>
                <w:p>
                  <w:pPr>
                    <w:numPr>
                      <w:ilvl w:val="0"/>
                      <w:numId w:val="0"/>
                    </w:numPr>
                    <w:adjustRightInd w:val="0"/>
                    <w:snapToGrid w:val="0"/>
                    <w:spacing w:line="240" w:lineRule="auto"/>
                    <w:jc w:val="center"/>
                    <w:rPr>
                      <w:rFonts w:hint="default"/>
                      <w:b/>
                      <w:bCs/>
                      <w:highlight w:val="none"/>
                      <w:vertAlign w:val="baseline"/>
                      <w:lang w:val="en-US" w:eastAsia="zh-CN"/>
                    </w:rPr>
                  </w:pPr>
                  <w:r>
                    <w:rPr>
                      <w:rFonts w:hint="eastAsia"/>
                      <w:b/>
                      <w:bCs/>
                      <w:highlight w:val="none"/>
                      <w:vertAlign w:val="baseline"/>
                      <w:lang w:val="en-US" w:eastAsia="zh-CN"/>
                    </w:rPr>
                    <w:t>最高允许排放浓度（mg/m</w:t>
                  </w:r>
                  <w:r>
                    <w:rPr>
                      <w:rFonts w:hint="eastAsia"/>
                      <w:b/>
                      <w:bCs/>
                      <w:highlight w:val="none"/>
                      <w:vertAlign w:val="superscript"/>
                      <w:lang w:val="en-US" w:eastAsia="zh-CN"/>
                    </w:rPr>
                    <w:t>3</w:t>
                  </w:r>
                  <w:r>
                    <w:rPr>
                      <w:rFonts w:hint="eastAsia"/>
                      <w:b/>
                      <w:bCs/>
                      <w:highlight w:val="none"/>
                      <w:vertAlign w:val="baseline"/>
                      <w:lang w:val="en-US" w:eastAsia="zh-CN"/>
                    </w:rPr>
                    <w:t>）</w:t>
                  </w:r>
                </w:p>
              </w:tc>
              <w:tc>
                <w:tcPr>
                  <w:tcW w:w="1717" w:type="dxa"/>
                  <w:gridSpan w:val="2"/>
                  <w:vAlign w:val="center"/>
                </w:tcPr>
                <w:p>
                  <w:pPr>
                    <w:numPr>
                      <w:ilvl w:val="0"/>
                      <w:numId w:val="0"/>
                    </w:numPr>
                    <w:adjustRightInd w:val="0"/>
                    <w:snapToGrid w:val="0"/>
                    <w:spacing w:line="240" w:lineRule="auto"/>
                    <w:jc w:val="center"/>
                    <w:rPr>
                      <w:rFonts w:hint="default"/>
                      <w:b/>
                      <w:bCs/>
                      <w:highlight w:val="none"/>
                      <w:vertAlign w:val="baseline"/>
                      <w:lang w:val="en-US" w:eastAsia="zh-CN"/>
                    </w:rPr>
                  </w:pPr>
                  <w:r>
                    <w:rPr>
                      <w:rFonts w:hint="eastAsia"/>
                      <w:b/>
                      <w:bCs/>
                      <w:highlight w:val="none"/>
                      <w:vertAlign w:val="baseline"/>
                      <w:lang w:val="en-US" w:eastAsia="zh-CN"/>
                    </w:rPr>
                    <w:t>最高允许排放速率kg/h</w:t>
                  </w:r>
                </w:p>
              </w:tc>
              <w:tc>
                <w:tcPr>
                  <w:tcW w:w="3266" w:type="dxa"/>
                  <w:vMerge w:val="restart"/>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b/>
                      <w:bCs/>
                      <w:highlight w:val="none"/>
                      <w:vertAlign w:val="baseli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45" w:type="dxa"/>
                  <w:vMerge w:val="continue"/>
                  <w:vAlign w:val="center"/>
                </w:tcPr>
                <w:p>
                  <w:pPr>
                    <w:adjustRightInd w:val="0"/>
                    <w:snapToGrid w:val="0"/>
                    <w:spacing w:line="240" w:lineRule="auto"/>
                    <w:jc w:val="center"/>
                    <w:rPr>
                      <w:b/>
                      <w:bCs/>
                      <w:highlight w:val="none"/>
                    </w:rPr>
                  </w:pPr>
                </w:p>
              </w:tc>
              <w:tc>
                <w:tcPr>
                  <w:tcW w:w="1235" w:type="dxa"/>
                  <w:vMerge w:val="continue"/>
                  <w:vAlign w:val="center"/>
                </w:tcPr>
                <w:p>
                  <w:pPr>
                    <w:adjustRightInd w:val="0"/>
                    <w:snapToGrid w:val="0"/>
                    <w:spacing w:line="240" w:lineRule="auto"/>
                    <w:jc w:val="center"/>
                    <w:rPr>
                      <w:b/>
                      <w:bCs/>
                      <w:highlight w:val="none"/>
                    </w:rPr>
                  </w:pPr>
                </w:p>
              </w:tc>
              <w:tc>
                <w:tcPr>
                  <w:tcW w:w="1238" w:type="dxa"/>
                  <w:vMerge w:val="continue"/>
                  <w:vAlign w:val="center"/>
                </w:tcPr>
                <w:p>
                  <w:pPr>
                    <w:adjustRightInd w:val="0"/>
                    <w:snapToGrid w:val="0"/>
                    <w:spacing w:line="240" w:lineRule="auto"/>
                    <w:jc w:val="center"/>
                    <w:rPr>
                      <w:b/>
                      <w:bCs/>
                      <w:highlight w:val="none"/>
                    </w:rPr>
                  </w:pPr>
                </w:p>
              </w:tc>
              <w:tc>
                <w:tcPr>
                  <w:tcW w:w="1083" w:type="dxa"/>
                  <w:vAlign w:val="center"/>
                </w:tcPr>
                <w:p>
                  <w:pPr>
                    <w:numPr>
                      <w:ilvl w:val="0"/>
                      <w:numId w:val="0"/>
                    </w:numPr>
                    <w:adjustRightInd w:val="0"/>
                    <w:snapToGrid w:val="0"/>
                    <w:spacing w:line="240" w:lineRule="auto"/>
                    <w:jc w:val="center"/>
                    <w:rPr>
                      <w:rFonts w:hint="default"/>
                      <w:b/>
                      <w:bCs/>
                      <w:highlight w:val="none"/>
                      <w:vertAlign w:val="baseline"/>
                      <w:lang w:val="en-US" w:eastAsia="zh-CN"/>
                    </w:rPr>
                  </w:pPr>
                  <w:r>
                    <w:rPr>
                      <w:rFonts w:hint="eastAsia"/>
                      <w:b/>
                      <w:bCs/>
                      <w:highlight w:val="none"/>
                      <w:vertAlign w:val="baseline"/>
                      <w:lang w:val="en-US" w:eastAsia="zh-CN"/>
                    </w:rPr>
                    <w:t>排气筒高度（m）</w:t>
                  </w:r>
                </w:p>
              </w:tc>
              <w:tc>
                <w:tcPr>
                  <w:tcW w:w="634" w:type="dxa"/>
                  <w:vAlign w:val="center"/>
                </w:tcPr>
                <w:p>
                  <w:pPr>
                    <w:numPr>
                      <w:ilvl w:val="0"/>
                      <w:numId w:val="0"/>
                    </w:numPr>
                    <w:adjustRightInd w:val="0"/>
                    <w:snapToGrid w:val="0"/>
                    <w:spacing w:line="240" w:lineRule="auto"/>
                    <w:jc w:val="center"/>
                    <w:rPr>
                      <w:rFonts w:hint="default"/>
                      <w:b/>
                      <w:bCs/>
                      <w:highlight w:val="none"/>
                      <w:vertAlign w:val="baseline"/>
                      <w:lang w:val="en-US" w:eastAsia="zh-CN"/>
                    </w:rPr>
                  </w:pPr>
                  <w:r>
                    <w:rPr>
                      <w:rFonts w:hint="eastAsia"/>
                      <w:b/>
                      <w:bCs/>
                      <w:highlight w:val="none"/>
                      <w:vertAlign w:val="baseline"/>
                      <w:lang w:val="en-US" w:eastAsia="zh-CN"/>
                    </w:rPr>
                    <w:t>二级</w:t>
                  </w:r>
                </w:p>
              </w:tc>
              <w:tc>
                <w:tcPr>
                  <w:tcW w:w="3266" w:type="dxa"/>
                  <w:vMerge w:val="continue"/>
                  <w:vAlign w:val="center"/>
                </w:tcPr>
                <w:p>
                  <w:pPr>
                    <w:adjustRightInd w:val="0"/>
                    <w:snapToGrid w:val="0"/>
                    <w:spacing w:line="240" w:lineRule="auto"/>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生产车间</w:t>
                  </w:r>
                </w:p>
              </w:tc>
              <w:tc>
                <w:tcPr>
                  <w:tcW w:w="1235"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颗粒物</w:t>
                  </w:r>
                </w:p>
              </w:tc>
              <w:tc>
                <w:tcPr>
                  <w:tcW w:w="1238"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120</w:t>
                  </w:r>
                </w:p>
              </w:tc>
              <w:tc>
                <w:tcPr>
                  <w:tcW w:w="1083"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15</w:t>
                  </w:r>
                </w:p>
              </w:tc>
              <w:tc>
                <w:tcPr>
                  <w:tcW w:w="634"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3.5</w:t>
                  </w:r>
                </w:p>
              </w:tc>
              <w:tc>
                <w:tcPr>
                  <w:tcW w:w="3266" w:type="dxa"/>
                  <w:vMerge w:val="restart"/>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《大气污染物综合排放标准》（GB16297-1996）中表2新污染源大气污染物排放限值。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厂界无组织废气</w:t>
                  </w:r>
                </w:p>
              </w:tc>
              <w:tc>
                <w:tcPr>
                  <w:tcW w:w="1235"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颗粒物</w:t>
                  </w:r>
                </w:p>
              </w:tc>
              <w:tc>
                <w:tcPr>
                  <w:tcW w:w="1238"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1</w:t>
                  </w:r>
                </w:p>
              </w:tc>
              <w:tc>
                <w:tcPr>
                  <w:tcW w:w="1083"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w:t>
                  </w:r>
                </w:p>
              </w:tc>
              <w:tc>
                <w:tcPr>
                  <w:tcW w:w="634"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w:t>
                  </w:r>
                </w:p>
              </w:tc>
              <w:tc>
                <w:tcPr>
                  <w:tcW w:w="3266" w:type="dxa"/>
                  <w:vMerge w:val="continue"/>
                  <w:vAlign w:val="center"/>
                </w:tcPr>
                <w:p>
                  <w:pPr>
                    <w:numPr>
                      <w:ilvl w:val="0"/>
                      <w:numId w:val="0"/>
                    </w:numPr>
                    <w:adjustRightInd w:val="0"/>
                    <w:snapToGrid w:val="0"/>
                    <w:spacing w:line="240" w:lineRule="auto"/>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numPr>
                      <w:ilvl w:val="0"/>
                      <w:numId w:val="0"/>
                    </w:numPr>
                    <w:adjustRightInd w:val="0"/>
                    <w:snapToGrid w:val="0"/>
                    <w:spacing w:line="240" w:lineRule="auto"/>
                    <w:jc w:val="center"/>
                    <w:rPr>
                      <w:rFonts w:hint="eastAsia"/>
                      <w:highlight w:val="none"/>
                      <w:vertAlign w:val="baseline"/>
                      <w:lang w:val="en-US" w:eastAsia="zh-CN"/>
                    </w:rPr>
                  </w:pPr>
                </w:p>
              </w:tc>
              <w:tc>
                <w:tcPr>
                  <w:tcW w:w="1235"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二氧化硫</w:t>
                  </w:r>
                </w:p>
              </w:tc>
              <w:tc>
                <w:tcPr>
                  <w:tcW w:w="1238"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0.4</w:t>
                  </w:r>
                </w:p>
              </w:tc>
              <w:tc>
                <w:tcPr>
                  <w:tcW w:w="1083"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w:t>
                  </w:r>
                </w:p>
              </w:tc>
              <w:tc>
                <w:tcPr>
                  <w:tcW w:w="634"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w:t>
                  </w:r>
                </w:p>
              </w:tc>
              <w:tc>
                <w:tcPr>
                  <w:tcW w:w="3266" w:type="dxa"/>
                  <w:vMerge w:val="continue"/>
                  <w:vAlign w:val="center"/>
                </w:tcPr>
                <w:p>
                  <w:pPr>
                    <w:numPr>
                      <w:ilvl w:val="0"/>
                      <w:numId w:val="0"/>
                    </w:numPr>
                    <w:adjustRightInd w:val="0"/>
                    <w:snapToGrid w:val="0"/>
                    <w:spacing w:line="240" w:lineRule="auto"/>
                    <w:jc w:val="center"/>
                    <w:rPr>
                      <w:rFonts w:hint="eastAsia"/>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numPr>
                      <w:ilvl w:val="0"/>
                      <w:numId w:val="0"/>
                    </w:numPr>
                    <w:adjustRightInd w:val="0"/>
                    <w:snapToGrid w:val="0"/>
                    <w:spacing w:line="240" w:lineRule="auto"/>
                    <w:jc w:val="center"/>
                    <w:rPr>
                      <w:rFonts w:hint="eastAsia"/>
                      <w:highlight w:val="none"/>
                      <w:vertAlign w:val="baseline"/>
                      <w:lang w:val="en-US" w:eastAsia="zh-CN"/>
                    </w:rPr>
                  </w:pPr>
                </w:p>
              </w:tc>
              <w:tc>
                <w:tcPr>
                  <w:tcW w:w="1235"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氮氧化物</w:t>
                  </w:r>
                </w:p>
              </w:tc>
              <w:tc>
                <w:tcPr>
                  <w:tcW w:w="1238"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0.12</w:t>
                  </w:r>
                </w:p>
              </w:tc>
              <w:tc>
                <w:tcPr>
                  <w:tcW w:w="1083"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w:t>
                  </w:r>
                </w:p>
              </w:tc>
              <w:tc>
                <w:tcPr>
                  <w:tcW w:w="634" w:type="dxa"/>
                  <w:vAlign w:val="center"/>
                </w:tcPr>
                <w:p>
                  <w:pPr>
                    <w:numPr>
                      <w:ilvl w:val="0"/>
                      <w:numId w:val="0"/>
                    </w:numPr>
                    <w:adjustRightInd w:val="0"/>
                    <w:snapToGrid w:val="0"/>
                    <w:spacing w:line="240" w:lineRule="auto"/>
                    <w:jc w:val="center"/>
                    <w:rPr>
                      <w:rFonts w:hint="default"/>
                      <w:highlight w:val="none"/>
                      <w:vertAlign w:val="baseline"/>
                      <w:lang w:val="en-US" w:eastAsia="zh-CN"/>
                    </w:rPr>
                  </w:pPr>
                  <w:r>
                    <w:rPr>
                      <w:rFonts w:hint="eastAsia"/>
                      <w:highlight w:val="none"/>
                      <w:vertAlign w:val="baseline"/>
                      <w:lang w:val="en-US" w:eastAsia="zh-CN"/>
                    </w:rPr>
                    <w:t>/</w:t>
                  </w:r>
                </w:p>
              </w:tc>
              <w:tc>
                <w:tcPr>
                  <w:tcW w:w="3266" w:type="dxa"/>
                  <w:vMerge w:val="continue"/>
                  <w:vAlign w:val="center"/>
                </w:tcPr>
                <w:p>
                  <w:pPr>
                    <w:numPr>
                      <w:ilvl w:val="0"/>
                      <w:numId w:val="0"/>
                    </w:numPr>
                    <w:adjustRightInd w:val="0"/>
                    <w:snapToGrid w:val="0"/>
                    <w:spacing w:line="240" w:lineRule="auto"/>
                    <w:jc w:val="center"/>
                    <w:rPr>
                      <w:rFonts w:hint="eastAsia"/>
                      <w:highlight w:val="none"/>
                      <w:vertAlign w:val="baseline"/>
                      <w:lang w:val="en-US" w:eastAsia="zh-CN"/>
                    </w:rPr>
                  </w:pPr>
                </w:p>
              </w:tc>
            </w:tr>
          </w:tbl>
          <w:p>
            <w:pPr>
              <w:numPr>
                <w:ilvl w:val="0"/>
                <w:numId w:val="0"/>
              </w:numPr>
              <w:adjustRightInd w:val="0"/>
              <w:snapToGrid w:val="0"/>
              <w:spacing w:line="360" w:lineRule="auto"/>
              <w:ind w:firstLine="482" w:firstLineChars="200"/>
              <w:jc w:val="both"/>
              <w:rPr>
                <w:rFonts w:hint="eastAsia"/>
                <w:b/>
                <w:bCs/>
                <w:sz w:val="24"/>
                <w:szCs w:val="24"/>
                <w:highlight w:val="none"/>
                <w:lang w:val="en-US" w:eastAsia="zh-CN"/>
              </w:rPr>
            </w:pPr>
            <w:r>
              <w:rPr>
                <w:rFonts w:hint="eastAsia"/>
                <w:b/>
                <w:bCs/>
                <w:sz w:val="24"/>
                <w:szCs w:val="24"/>
                <w:highlight w:val="none"/>
                <w:lang w:val="en-US" w:eastAsia="zh-CN"/>
              </w:rPr>
              <w:t>1.2</w:t>
            </w:r>
            <w:r>
              <w:rPr>
                <w:rFonts w:hint="eastAsia" w:asciiTheme="minorEastAsia" w:hAnsiTheme="minorEastAsia" w:eastAsiaTheme="minorEastAsia" w:cstheme="minorEastAsia"/>
                <w:b/>
                <w:bCs/>
                <w:sz w:val="24"/>
                <w:szCs w:val="24"/>
                <w:highlight w:val="none"/>
                <w:lang w:val="en-US" w:eastAsia="zh-CN"/>
              </w:rPr>
              <w:t>、</w:t>
            </w:r>
            <w:r>
              <w:rPr>
                <w:rFonts w:hint="eastAsia"/>
                <w:b/>
                <w:bCs/>
                <w:sz w:val="24"/>
                <w:szCs w:val="24"/>
                <w:highlight w:val="none"/>
                <w:lang w:val="en-US" w:eastAsia="zh-CN"/>
              </w:rPr>
              <w:t>废水</w:t>
            </w:r>
          </w:p>
          <w:p>
            <w:pPr>
              <w:numPr>
                <w:ilvl w:val="0"/>
                <w:numId w:val="0"/>
              </w:numPr>
              <w:adjustRightInd w:val="0"/>
              <w:snapToGrid w:val="0"/>
              <w:spacing w:line="360" w:lineRule="auto"/>
              <w:ind w:firstLine="480" w:firstLineChars="200"/>
              <w:jc w:val="both"/>
              <w:rPr>
                <w:rFonts w:hint="eastAsia"/>
                <w:sz w:val="24"/>
                <w:szCs w:val="24"/>
                <w:highlight w:val="none"/>
                <w:lang w:val="en-US" w:eastAsia="zh-CN"/>
              </w:rPr>
            </w:pPr>
            <w:r>
              <w:rPr>
                <w:rFonts w:hint="eastAsia"/>
                <w:sz w:val="24"/>
                <w:szCs w:val="24"/>
                <w:highlight w:val="none"/>
                <w:lang w:val="en-US" w:eastAsia="zh-CN"/>
              </w:rPr>
              <w:t>项目外排废水仅为生活污水。生活污水执行《污水综合排放标准》（GB89798-1996）三级标准，见下表3-5。</w:t>
            </w:r>
          </w:p>
          <w:p>
            <w:pPr>
              <w:numPr>
                <w:ilvl w:val="0"/>
                <w:numId w:val="0"/>
              </w:numPr>
              <w:adjustRightInd w:val="0"/>
              <w:snapToGrid w:val="0"/>
              <w:spacing w:line="240" w:lineRule="auto"/>
              <w:ind w:firstLine="482" w:firstLineChars="200"/>
              <w:jc w:val="center"/>
              <w:rPr>
                <w:rFonts w:hint="default"/>
                <w:sz w:val="24"/>
                <w:szCs w:val="24"/>
                <w:highlight w:val="none"/>
                <w:vertAlign w:val="baseline"/>
                <w:lang w:val="en-US" w:eastAsia="zh-CN"/>
              </w:rPr>
            </w:pPr>
            <w:r>
              <w:rPr>
                <w:rFonts w:hint="eastAsia"/>
                <w:b/>
                <w:bCs/>
                <w:sz w:val="24"/>
                <w:szCs w:val="24"/>
                <w:highlight w:val="none"/>
                <w:lang w:val="en-US" w:eastAsia="zh-CN"/>
              </w:rPr>
              <w:t>表3-5  污水综合排放标准（GB8978-1996</w:t>
            </w:r>
            <w:r>
              <w:rPr>
                <w:rFonts w:hint="eastAsia"/>
                <w:sz w:val="24"/>
                <w:szCs w:val="24"/>
                <w:highlight w:val="none"/>
                <w:lang w:val="en-US" w:eastAsia="zh-CN"/>
              </w:rPr>
              <w:t>）</w:t>
            </w:r>
          </w:p>
          <w:tbl>
            <w:tblPr>
              <w:tblStyle w:val="19"/>
              <w:tblW w:w="8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2025"/>
              <w:gridCol w:w="202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numPr>
                      <w:ilvl w:val="0"/>
                      <w:numId w:val="0"/>
                    </w:numPr>
                    <w:adjustRightInd w:val="0"/>
                    <w:snapToGrid w:val="0"/>
                    <w:jc w:val="center"/>
                    <w:rPr>
                      <w:rFonts w:hint="default"/>
                      <w:b/>
                      <w:bCs/>
                      <w:highlight w:val="none"/>
                      <w:vertAlign w:val="baseline"/>
                      <w:lang w:val="en-US" w:eastAsia="zh-CN"/>
                    </w:rPr>
                  </w:pPr>
                  <w:r>
                    <w:rPr>
                      <w:rFonts w:hint="eastAsia"/>
                      <w:b/>
                      <w:bCs/>
                      <w:highlight w:val="none"/>
                      <w:vertAlign w:val="baseline"/>
                      <w:lang w:val="en-US" w:eastAsia="zh-CN"/>
                    </w:rPr>
                    <w:t>序号</w:t>
                  </w:r>
                </w:p>
              </w:tc>
              <w:tc>
                <w:tcPr>
                  <w:tcW w:w="2025" w:type="dxa"/>
                  <w:vAlign w:val="center"/>
                </w:tcPr>
                <w:p>
                  <w:pPr>
                    <w:numPr>
                      <w:ilvl w:val="0"/>
                      <w:numId w:val="0"/>
                    </w:numPr>
                    <w:adjustRightInd w:val="0"/>
                    <w:snapToGrid w:val="0"/>
                    <w:jc w:val="center"/>
                    <w:rPr>
                      <w:rFonts w:hint="default"/>
                      <w:b/>
                      <w:bCs/>
                      <w:highlight w:val="none"/>
                      <w:vertAlign w:val="baseline"/>
                      <w:lang w:val="en-US" w:eastAsia="zh-CN"/>
                    </w:rPr>
                  </w:pPr>
                  <w:r>
                    <w:rPr>
                      <w:rFonts w:hint="eastAsia"/>
                      <w:b/>
                      <w:bCs/>
                      <w:highlight w:val="none"/>
                      <w:vertAlign w:val="baseline"/>
                      <w:lang w:val="en-US" w:eastAsia="zh-CN"/>
                    </w:rPr>
                    <w:t>项目</w:t>
                  </w:r>
                </w:p>
              </w:tc>
              <w:tc>
                <w:tcPr>
                  <w:tcW w:w="2025" w:type="dxa"/>
                  <w:vAlign w:val="center"/>
                </w:tcPr>
                <w:p>
                  <w:pPr>
                    <w:numPr>
                      <w:ilvl w:val="0"/>
                      <w:numId w:val="0"/>
                    </w:numPr>
                    <w:adjustRightInd w:val="0"/>
                    <w:snapToGrid w:val="0"/>
                    <w:jc w:val="center"/>
                    <w:rPr>
                      <w:rFonts w:hint="default"/>
                      <w:b/>
                      <w:bCs/>
                      <w:highlight w:val="none"/>
                      <w:vertAlign w:val="baseline"/>
                      <w:lang w:val="en-US" w:eastAsia="zh-CN"/>
                    </w:rPr>
                  </w:pPr>
                  <w:r>
                    <w:rPr>
                      <w:rFonts w:hint="eastAsia"/>
                      <w:b/>
                      <w:bCs/>
                      <w:highlight w:val="none"/>
                      <w:vertAlign w:val="baseline"/>
                      <w:lang w:val="en-US" w:eastAsia="zh-CN"/>
                    </w:rPr>
                    <w:t>标准值</w:t>
                  </w:r>
                </w:p>
              </w:tc>
              <w:tc>
                <w:tcPr>
                  <w:tcW w:w="2026" w:type="dxa"/>
                  <w:vAlign w:val="center"/>
                </w:tcPr>
                <w:p>
                  <w:pPr>
                    <w:numPr>
                      <w:ilvl w:val="0"/>
                      <w:numId w:val="0"/>
                    </w:numPr>
                    <w:adjustRightInd w:val="0"/>
                    <w:snapToGrid w:val="0"/>
                    <w:jc w:val="center"/>
                    <w:rPr>
                      <w:rFonts w:hint="default"/>
                      <w:b/>
                      <w:bCs/>
                      <w:highlight w:val="none"/>
                      <w:vertAlign w:val="baseline"/>
                      <w:lang w:val="en-US" w:eastAsia="zh-CN"/>
                    </w:rPr>
                  </w:pPr>
                  <w:r>
                    <w:rPr>
                      <w:rFonts w:hint="eastAsia"/>
                      <w:b/>
                      <w:bCs/>
                      <w:highlight w:val="none"/>
                      <w:vertAlign w:val="baseline"/>
                      <w:lang w:val="en-US" w:eastAsia="zh-CN"/>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1</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PH</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6~9</w:t>
                  </w:r>
                </w:p>
              </w:tc>
              <w:tc>
                <w:tcPr>
                  <w:tcW w:w="2026" w:type="dxa"/>
                  <w:vMerge w:val="restart"/>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《污水综合排放标准》（GB8978-1996）中三级标准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2</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COD</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500</w:t>
                  </w:r>
                </w:p>
              </w:tc>
              <w:tc>
                <w:tcPr>
                  <w:tcW w:w="2026" w:type="dxa"/>
                  <w:vMerge w:val="continue"/>
                  <w:vAlign w:val="center"/>
                </w:tcPr>
                <w:p>
                  <w:pPr>
                    <w:numPr>
                      <w:ilvl w:val="0"/>
                      <w:numId w:val="0"/>
                    </w:numPr>
                    <w:adjustRightInd w:val="0"/>
                    <w:snapToGrid w:val="0"/>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3</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NH</w:t>
                  </w:r>
                  <w:r>
                    <w:rPr>
                      <w:rFonts w:hint="eastAsia"/>
                      <w:highlight w:val="none"/>
                      <w:vertAlign w:val="subscript"/>
                      <w:lang w:val="en-US" w:eastAsia="zh-CN"/>
                    </w:rPr>
                    <w:t>3</w:t>
                  </w:r>
                  <w:r>
                    <w:rPr>
                      <w:rFonts w:hint="eastAsia"/>
                      <w:highlight w:val="none"/>
                      <w:vertAlign w:val="baseline"/>
                      <w:lang w:val="en-US" w:eastAsia="zh-CN"/>
                    </w:rPr>
                    <w:t>-N</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w:t>
                  </w:r>
                </w:p>
              </w:tc>
              <w:tc>
                <w:tcPr>
                  <w:tcW w:w="2026" w:type="dxa"/>
                  <w:vMerge w:val="continue"/>
                  <w:vAlign w:val="center"/>
                </w:tcPr>
                <w:p>
                  <w:pPr>
                    <w:numPr>
                      <w:ilvl w:val="0"/>
                      <w:numId w:val="0"/>
                    </w:numPr>
                    <w:adjustRightInd w:val="0"/>
                    <w:snapToGrid w:val="0"/>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4</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BOD</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300</w:t>
                  </w:r>
                </w:p>
              </w:tc>
              <w:tc>
                <w:tcPr>
                  <w:tcW w:w="2026" w:type="dxa"/>
                  <w:vMerge w:val="continue"/>
                  <w:vAlign w:val="center"/>
                </w:tcPr>
                <w:p>
                  <w:pPr>
                    <w:numPr>
                      <w:ilvl w:val="0"/>
                      <w:numId w:val="0"/>
                    </w:numPr>
                    <w:adjustRightInd w:val="0"/>
                    <w:snapToGrid w:val="0"/>
                    <w:jc w:val="center"/>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5</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SS</w:t>
                  </w:r>
                </w:p>
              </w:tc>
              <w:tc>
                <w:tcPr>
                  <w:tcW w:w="2025" w:type="dxa"/>
                  <w:vAlign w:val="center"/>
                </w:tcPr>
                <w:p>
                  <w:pPr>
                    <w:numPr>
                      <w:ilvl w:val="0"/>
                      <w:numId w:val="0"/>
                    </w:numPr>
                    <w:adjustRightInd w:val="0"/>
                    <w:snapToGrid w:val="0"/>
                    <w:jc w:val="center"/>
                    <w:rPr>
                      <w:rFonts w:hint="default"/>
                      <w:highlight w:val="none"/>
                      <w:vertAlign w:val="baseline"/>
                      <w:lang w:val="en-US" w:eastAsia="zh-CN"/>
                    </w:rPr>
                  </w:pPr>
                  <w:r>
                    <w:rPr>
                      <w:rFonts w:hint="eastAsia"/>
                      <w:highlight w:val="none"/>
                      <w:vertAlign w:val="baseline"/>
                      <w:lang w:val="en-US" w:eastAsia="zh-CN"/>
                    </w:rPr>
                    <w:t>400</w:t>
                  </w:r>
                </w:p>
              </w:tc>
              <w:tc>
                <w:tcPr>
                  <w:tcW w:w="2026" w:type="dxa"/>
                  <w:vMerge w:val="continue"/>
                  <w:vAlign w:val="center"/>
                </w:tcPr>
                <w:p>
                  <w:pPr>
                    <w:numPr>
                      <w:ilvl w:val="0"/>
                      <w:numId w:val="0"/>
                    </w:numPr>
                    <w:adjustRightInd w:val="0"/>
                    <w:snapToGrid w:val="0"/>
                    <w:jc w:val="center"/>
                    <w:rPr>
                      <w:rFonts w:hint="default"/>
                      <w:highlight w:val="none"/>
                      <w:vertAlign w:val="baseline"/>
                      <w:lang w:val="en-US" w:eastAsia="zh-CN"/>
                    </w:rPr>
                  </w:pPr>
                </w:p>
              </w:tc>
            </w:tr>
          </w:tbl>
          <w:p>
            <w:pPr>
              <w:widowControl/>
              <w:numPr>
                <w:ilvl w:val="0"/>
                <w:numId w:val="0"/>
              </w:numPr>
              <w:spacing w:line="360" w:lineRule="auto"/>
              <w:ind w:firstLine="482" w:firstLineChars="200"/>
              <w:contextualSpacing/>
              <w:jc w:val="both"/>
              <w:rPr>
                <w:rFonts w:hint="eastAsia"/>
                <w:b/>
                <w:bCs/>
                <w:sz w:val="24"/>
                <w:szCs w:val="24"/>
                <w:highlight w:val="none"/>
                <w:lang w:val="en-US" w:eastAsia="zh-CN"/>
              </w:rPr>
            </w:pPr>
            <w:r>
              <w:rPr>
                <w:rFonts w:hint="eastAsia"/>
                <w:b/>
                <w:bCs/>
                <w:sz w:val="24"/>
                <w:szCs w:val="24"/>
                <w:highlight w:val="none"/>
                <w:lang w:val="en-US" w:eastAsia="zh-CN"/>
              </w:rPr>
              <w:t>1.3、噪声</w:t>
            </w:r>
          </w:p>
          <w:p>
            <w:pPr>
              <w:widowControl/>
              <w:numPr>
                <w:ilvl w:val="0"/>
                <w:numId w:val="0"/>
              </w:numPr>
              <w:spacing w:line="360" w:lineRule="auto"/>
              <w:ind w:firstLine="480" w:firstLineChars="200"/>
              <w:contextualSpacing/>
              <w:jc w:val="both"/>
              <w:rPr>
                <w:rFonts w:hint="eastAsia"/>
                <w:sz w:val="24"/>
                <w:szCs w:val="24"/>
                <w:highlight w:val="none"/>
                <w:lang w:val="en-US" w:eastAsia="zh-CN"/>
              </w:rPr>
            </w:pPr>
            <w:r>
              <w:rPr>
                <w:rFonts w:hint="eastAsia"/>
                <w:sz w:val="24"/>
                <w:szCs w:val="24"/>
                <w:highlight w:val="none"/>
                <w:lang w:val="en-US" w:eastAsia="zh-CN"/>
              </w:rPr>
              <w:t>噪声本项目施工期噪声排放限值执行《建筑施工厂界环境噪声排放标准》（GB12523-2011），见表3-6。</w:t>
            </w:r>
          </w:p>
          <w:p>
            <w:pPr>
              <w:widowControl/>
              <w:numPr>
                <w:ilvl w:val="0"/>
                <w:numId w:val="0"/>
              </w:numPr>
              <w:spacing w:line="240" w:lineRule="auto"/>
              <w:ind w:firstLine="482" w:firstLineChars="200"/>
              <w:contextualSpacing/>
              <w:jc w:val="both"/>
              <w:rPr>
                <w:rFonts w:hint="eastAsia" w:ascii="宋体" w:hAnsi="宋体" w:cs="宋体"/>
                <w:b/>
                <w:bCs w:val="0"/>
                <w:sz w:val="24"/>
                <w:szCs w:val="24"/>
                <w:highlight w:val="none"/>
              </w:rPr>
            </w:pPr>
            <w:r>
              <w:rPr>
                <w:rFonts w:hint="eastAsia"/>
                <w:b/>
                <w:bCs w:val="0"/>
                <w:sz w:val="24"/>
                <w:szCs w:val="24"/>
                <w:highlight w:val="none"/>
              </w:rPr>
              <w:t>表</w:t>
            </w:r>
            <w:r>
              <w:rPr>
                <w:rFonts w:hint="eastAsia"/>
                <w:b/>
                <w:bCs w:val="0"/>
                <w:sz w:val="24"/>
                <w:szCs w:val="24"/>
                <w:highlight w:val="none"/>
                <w:lang w:val="en-US" w:eastAsia="zh-CN"/>
              </w:rPr>
              <w:t xml:space="preserve">3-6 </w:t>
            </w:r>
            <w:r>
              <w:rPr>
                <w:rFonts w:hint="eastAsia" w:ascii="宋体" w:hAnsi="宋体" w:cs="宋体"/>
                <w:b/>
                <w:bCs w:val="0"/>
                <w:sz w:val="24"/>
                <w:szCs w:val="24"/>
                <w:highlight w:val="none"/>
              </w:rPr>
              <w:t xml:space="preserve"> </w:t>
            </w:r>
            <w:r>
              <w:rPr>
                <w:rFonts w:hint="eastAsia" w:ascii="宋体" w:hAnsi="宋体" w:cs="宋体"/>
                <w:b/>
                <w:bCs w:val="0"/>
                <w:sz w:val="24"/>
                <w:szCs w:val="24"/>
                <w:highlight w:val="none"/>
                <w:lang w:val="en-US" w:eastAsia="zh-CN"/>
              </w:rPr>
              <w:t>建筑施工场界噪声排放标准限值一览表</w:t>
            </w:r>
            <w:r>
              <w:rPr>
                <w:rFonts w:hint="eastAsia" w:ascii="宋体" w:hAnsi="宋体" w:cs="宋体"/>
                <w:b/>
                <w:bCs w:val="0"/>
                <w:sz w:val="24"/>
                <w:szCs w:val="24"/>
                <w:highlight w:val="none"/>
              </w:rPr>
              <w:t xml:space="preserve">  单位：dB（A）</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0"/>
              <w:gridCol w:w="4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4050" w:type="dxa"/>
                  <w:vAlign w:val="center"/>
                </w:tcPr>
                <w:p>
                  <w:pPr>
                    <w:widowControl/>
                    <w:spacing w:line="240" w:lineRule="auto"/>
                    <w:jc w:val="center"/>
                    <w:rPr>
                      <w:rFonts w:hint="default" w:ascii="Times New Roman" w:hAnsi="Times New Roman" w:eastAsia="宋体" w:cs="Times New Roman"/>
                      <w:b/>
                      <w:bCs/>
                      <w:kern w:val="0"/>
                      <w:szCs w:val="21"/>
                      <w:highlight w:val="none"/>
                      <w:lang w:val="en-US" w:eastAsia="zh-CN"/>
                    </w:rPr>
                  </w:pPr>
                  <w:r>
                    <w:rPr>
                      <w:rFonts w:hint="eastAsia" w:ascii="Times New Roman" w:hAnsi="Times New Roman" w:eastAsia="宋体" w:cs="Times New Roman"/>
                      <w:b/>
                      <w:bCs/>
                      <w:kern w:val="0"/>
                      <w:szCs w:val="21"/>
                      <w:highlight w:val="none"/>
                      <w:lang w:val="en-US" w:eastAsia="zh-CN"/>
                    </w:rPr>
                    <w:t>昼间</w:t>
                  </w:r>
                </w:p>
              </w:tc>
              <w:tc>
                <w:tcPr>
                  <w:tcW w:w="4051" w:type="dxa"/>
                  <w:vAlign w:val="center"/>
                </w:tcPr>
                <w:p>
                  <w:pPr>
                    <w:widowControl/>
                    <w:spacing w:line="240" w:lineRule="auto"/>
                    <w:jc w:val="center"/>
                    <w:rPr>
                      <w:rFonts w:hint="default" w:ascii="Times New Roman" w:hAnsi="Times New Roman" w:eastAsia="宋体" w:cs="Times New Roman"/>
                      <w:b/>
                      <w:bCs/>
                      <w:kern w:val="0"/>
                      <w:szCs w:val="21"/>
                      <w:highlight w:val="none"/>
                      <w:lang w:val="en-US" w:eastAsia="zh-CN"/>
                    </w:rPr>
                  </w:pPr>
                  <w:r>
                    <w:rPr>
                      <w:rFonts w:hint="eastAsia" w:ascii="Times New Roman" w:hAnsi="Times New Roman" w:eastAsia="宋体" w:cs="Times New Roman"/>
                      <w:b/>
                      <w:bCs/>
                      <w:kern w:val="0"/>
                      <w:szCs w:val="21"/>
                      <w:highlight w:val="none"/>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050" w:type="dxa"/>
                  <w:vAlign w:val="center"/>
                </w:tcPr>
                <w:p>
                  <w:pPr>
                    <w:widowControl/>
                    <w:spacing w:line="240" w:lineRule="auto"/>
                    <w:jc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70</w:t>
                  </w:r>
                </w:p>
              </w:tc>
              <w:tc>
                <w:tcPr>
                  <w:tcW w:w="4051" w:type="dxa"/>
                  <w:vAlign w:val="center"/>
                </w:tcPr>
                <w:p>
                  <w:pPr>
                    <w:widowControl/>
                    <w:spacing w:line="240" w:lineRule="auto"/>
                    <w:jc w:val="center"/>
                    <w:rPr>
                      <w:rFonts w:hint="default" w:ascii="Times New Roman" w:hAnsi="Times New Roman" w:eastAsia="宋体" w:cs="Times New Roman"/>
                      <w:kern w:val="0"/>
                      <w:szCs w:val="21"/>
                      <w:highlight w:val="none"/>
                      <w:lang w:val="en-US" w:eastAsia="zh-CN"/>
                    </w:rPr>
                  </w:pPr>
                  <w:r>
                    <w:rPr>
                      <w:rFonts w:hint="eastAsia" w:ascii="Times New Roman" w:hAnsi="Times New Roman" w:eastAsia="宋体" w:cs="Times New Roman"/>
                      <w:kern w:val="0"/>
                      <w:szCs w:val="21"/>
                      <w:highlight w:val="none"/>
                      <w:lang w:val="en-US" w:eastAsia="zh-CN"/>
                    </w:rPr>
                    <w:t>55</w:t>
                  </w:r>
                </w:p>
              </w:tc>
            </w:tr>
          </w:tbl>
          <w:p>
            <w:pPr>
              <w:widowControl/>
              <w:numPr>
                <w:ilvl w:val="0"/>
                <w:numId w:val="0"/>
              </w:numPr>
              <w:spacing w:line="360" w:lineRule="auto"/>
              <w:ind w:firstLine="480" w:firstLineChars="200"/>
              <w:contextualSpacing/>
              <w:jc w:val="both"/>
              <w:rPr>
                <w:rFonts w:hint="eastAsia"/>
                <w:b w:val="0"/>
                <w:bCs/>
                <w:sz w:val="24"/>
                <w:szCs w:val="24"/>
                <w:highlight w:val="none"/>
                <w:lang w:val="en-US" w:eastAsia="zh-CN"/>
              </w:rPr>
            </w:pPr>
            <w:r>
              <w:rPr>
                <w:rFonts w:hint="eastAsia"/>
                <w:b w:val="0"/>
                <w:bCs/>
                <w:sz w:val="24"/>
                <w:szCs w:val="24"/>
                <w:highlight w:val="none"/>
                <w:lang w:val="en-US" w:eastAsia="zh-CN"/>
              </w:rPr>
              <w:t>运营期项目区厂界噪声执行《工业企业厂界环境噪声排放标准》（GB12348-2008）中3类标准，见3-7。</w:t>
            </w:r>
          </w:p>
          <w:p>
            <w:pPr>
              <w:widowControl/>
              <w:numPr>
                <w:ilvl w:val="0"/>
                <w:numId w:val="0"/>
              </w:numPr>
              <w:spacing w:line="240" w:lineRule="auto"/>
              <w:ind w:firstLine="482" w:firstLineChars="200"/>
              <w:contextualSpacing/>
              <w:jc w:val="center"/>
              <w:rPr>
                <w:rFonts w:hint="eastAsia" w:ascii="宋体" w:hAnsi="宋体" w:cs="宋体"/>
                <w:b/>
                <w:sz w:val="24"/>
                <w:szCs w:val="24"/>
                <w:highlight w:val="none"/>
              </w:rPr>
            </w:pPr>
            <w:r>
              <w:rPr>
                <w:rFonts w:hint="eastAsia"/>
                <w:b/>
                <w:sz w:val="24"/>
                <w:szCs w:val="24"/>
                <w:highlight w:val="none"/>
              </w:rPr>
              <w:t>表</w:t>
            </w:r>
            <w:r>
              <w:rPr>
                <w:rFonts w:hint="eastAsia"/>
                <w:b/>
                <w:sz w:val="24"/>
                <w:szCs w:val="24"/>
                <w:highlight w:val="none"/>
                <w:lang w:val="en-US" w:eastAsia="zh-CN"/>
              </w:rPr>
              <w:t xml:space="preserve">3-7  </w:t>
            </w:r>
            <w:r>
              <w:rPr>
                <w:rFonts w:hint="eastAsia" w:ascii="宋体" w:hAnsi="宋体" w:cs="宋体"/>
                <w:b/>
                <w:sz w:val="24"/>
                <w:szCs w:val="24"/>
                <w:highlight w:val="none"/>
              </w:rPr>
              <w:t>工业企业厂界环境噪声排放标准  单位：dB（A）</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89"/>
              <w:gridCol w:w="1991"/>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widowControl/>
                    <w:spacing w:line="240" w:lineRule="auto"/>
                    <w:jc w:val="center"/>
                    <w:rPr>
                      <w:b/>
                      <w:bCs/>
                      <w:kern w:val="0"/>
                      <w:szCs w:val="21"/>
                      <w:highlight w:val="none"/>
                    </w:rPr>
                  </w:pPr>
                  <w:r>
                    <w:rPr>
                      <w:rFonts w:hint="eastAsia"/>
                      <w:b/>
                      <w:bCs/>
                      <w:kern w:val="0"/>
                      <w:szCs w:val="21"/>
                      <w:highlight w:val="none"/>
                    </w:rPr>
                    <w:t>类别</w:t>
                  </w:r>
                </w:p>
              </w:tc>
              <w:tc>
                <w:tcPr>
                  <w:tcW w:w="1249" w:type="pct"/>
                  <w:noWrap w:val="0"/>
                  <w:vAlign w:val="center"/>
                </w:tcPr>
                <w:p>
                  <w:pPr>
                    <w:widowControl/>
                    <w:spacing w:line="240" w:lineRule="auto"/>
                    <w:jc w:val="center"/>
                    <w:rPr>
                      <w:b/>
                      <w:bCs/>
                      <w:kern w:val="0"/>
                      <w:szCs w:val="21"/>
                      <w:highlight w:val="none"/>
                    </w:rPr>
                  </w:pPr>
                  <w:r>
                    <w:rPr>
                      <w:rFonts w:hint="eastAsia"/>
                      <w:b/>
                      <w:bCs/>
                      <w:kern w:val="0"/>
                      <w:szCs w:val="21"/>
                      <w:highlight w:val="none"/>
                    </w:rPr>
                    <w:t>单位</w:t>
                  </w:r>
                </w:p>
              </w:tc>
              <w:tc>
                <w:tcPr>
                  <w:tcW w:w="1250" w:type="pct"/>
                  <w:noWrap w:val="0"/>
                  <w:vAlign w:val="center"/>
                </w:tcPr>
                <w:p>
                  <w:pPr>
                    <w:widowControl/>
                    <w:spacing w:line="240" w:lineRule="auto"/>
                    <w:jc w:val="center"/>
                    <w:rPr>
                      <w:b/>
                      <w:bCs/>
                      <w:kern w:val="0"/>
                      <w:szCs w:val="21"/>
                      <w:highlight w:val="none"/>
                    </w:rPr>
                  </w:pPr>
                  <w:r>
                    <w:rPr>
                      <w:rFonts w:hint="eastAsia"/>
                      <w:b/>
                      <w:bCs/>
                      <w:kern w:val="0"/>
                      <w:szCs w:val="21"/>
                      <w:highlight w:val="none"/>
                    </w:rPr>
                    <w:t>昼间</w:t>
                  </w:r>
                </w:p>
              </w:tc>
              <w:tc>
                <w:tcPr>
                  <w:tcW w:w="1250" w:type="pct"/>
                  <w:noWrap w:val="0"/>
                  <w:vAlign w:val="center"/>
                </w:tcPr>
                <w:p>
                  <w:pPr>
                    <w:widowControl/>
                    <w:spacing w:line="240" w:lineRule="auto"/>
                    <w:jc w:val="center"/>
                    <w:rPr>
                      <w:b/>
                      <w:bCs/>
                      <w:kern w:val="0"/>
                      <w:szCs w:val="21"/>
                      <w:highlight w:val="none"/>
                    </w:rPr>
                  </w:pPr>
                  <w:r>
                    <w:rPr>
                      <w:rFonts w:hint="eastAsia"/>
                      <w:b/>
                      <w:bCs/>
                      <w:kern w:val="0"/>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center"/>
                </w:tcPr>
                <w:p>
                  <w:pPr>
                    <w:widowControl/>
                    <w:spacing w:line="240" w:lineRule="auto"/>
                    <w:jc w:val="center"/>
                    <w:rPr>
                      <w:kern w:val="0"/>
                      <w:szCs w:val="21"/>
                      <w:highlight w:val="none"/>
                    </w:rPr>
                  </w:pPr>
                  <w:r>
                    <w:rPr>
                      <w:rFonts w:hint="eastAsia"/>
                      <w:kern w:val="0"/>
                      <w:szCs w:val="21"/>
                      <w:highlight w:val="none"/>
                      <w:lang w:val="en-US" w:eastAsia="zh-CN"/>
                    </w:rPr>
                    <w:t>3</w:t>
                  </w:r>
                  <w:r>
                    <w:rPr>
                      <w:rFonts w:hint="eastAsia"/>
                      <w:kern w:val="0"/>
                      <w:szCs w:val="21"/>
                      <w:highlight w:val="none"/>
                    </w:rPr>
                    <w:t>类</w:t>
                  </w:r>
                </w:p>
              </w:tc>
              <w:tc>
                <w:tcPr>
                  <w:tcW w:w="1249" w:type="pct"/>
                  <w:noWrap w:val="0"/>
                  <w:vAlign w:val="center"/>
                </w:tcPr>
                <w:p>
                  <w:pPr>
                    <w:widowControl/>
                    <w:spacing w:line="240" w:lineRule="auto"/>
                    <w:jc w:val="center"/>
                    <w:rPr>
                      <w:kern w:val="0"/>
                      <w:szCs w:val="21"/>
                      <w:highlight w:val="none"/>
                    </w:rPr>
                  </w:pPr>
                  <w:r>
                    <w:rPr>
                      <w:rFonts w:hint="eastAsia"/>
                      <w:kern w:val="0"/>
                      <w:szCs w:val="21"/>
                      <w:highlight w:val="none"/>
                    </w:rPr>
                    <w:t>dB（A）</w:t>
                  </w:r>
                </w:p>
              </w:tc>
              <w:tc>
                <w:tcPr>
                  <w:tcW w:w="1250" w:type="pct"/>
                  <w:noWrap w:val="0"/>
                  <w:vAlign w:val="center"/>
                </w:tcPr>
                <w:p>
                  <w:pPr>
                    <w:widowControl/>
                    <w:spacing w:line="240" w:lineRule="auto"/>
                    <w:jc w:val="center"/>
                    <w:rPr>
                      <w:rFonts w:hint="default" w:eastAsia="宋体"/>
                      <w:kern w:val="0"/>
                      <w:szCs w:val="21"/>
                      <w:highlight w:val="none"/>
                      <w:lang w:val="en-US" w:eastAsia="zh-CN"/>
                    </w:rPr>
                  </w:pPr>
                  <w:r>
                    <w:rPr>
                      <w:rFonts w:hint="eastAsia"/>
                      <w:kern w:val="0"/>
                      <w:szCs w:val="21"/>
                      <w:highlight w:val="none"/>
                      <w:lang w:val="en-US" w:eastAsia="zh-CN"/>
                    </w:rPr>
                    <w:t>65</w:t>
                  </w:r>
                </w:p>
              </w:tc>
              <w:tc>
                <w:tcPr>
                  <w:tcW w:w="1250" w:type="pct"/>
                  <w:noWrap w:val="0"/>
                  <w:vAlign w:val="center"/>
                </w:tcPr>
                <w:p>
                  <w:pPr>
                    <w:widowControl/>
                    <w:spacing w:line="240" w:lineRule="auto"/>
                    <w:jc w:val="center"/>
                    <w:rPr>
                      <w:rFonts w:hint="eastAsia" w:eastAsia="宋体"/>
                      <w:kern w:val="0"/>
                      <w:szCs w:val="21"/>
                      <w:highlight w:val="none"/>
                      <w:lang w:val="en-US" w:eastAsia="zh-CN"/>
                    </w:rPr>
                  </w:pPr>
                  <w:r>
                    <w:rPr>
                      <w:rFonts w:hint="eastAsia"/>
                      <w:kern w:val="0"/>
                      <w:szCs w:val="21"/>
                      <w:highlight w:val="none"/>
                    </w:rPr>
                    <w:t>5</w:t>
                  </w:r>
                  <w:r>
                    <w:rPr>
                      <w:rFonts w:hint="eastAsia"/>
                      <w:kern w:val="0"/>
                      <w:szCs w:val="21"/>
                      <w:highlight w:val="none"/>
                      <w:lang w:val="en-US" w:eastAsia="zh-CN"/>
                    </w:rPr>
                    <w:t>5</w:t>
                  </w:r>
                </w:p>
              </w:tc>
            </w:tr>
          </w:tbl>
          <w:p>
            <w:pPr>
              <w:numPr>
                <w:ilvl w:val="0"/>
                <w:numId w:val="0"/>
              </w:numPr>
              <w:adjustRightInd w:val="0"/>
              <w:snapToGrid w:val="0"/>
              <w:spacing w:line="360" w:lineRule="auto"/>
              <w:ind w:firstLine="482" w:firstLineChars="200"/>
              <w:jc w:val="both"/>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1.4、固废</w:t>
            </w:r>
          </w:p>
          <w:p>
            <w:pPr>
              <w:numPr>
                <w:ilvl w:val="0"/>
                <w:numId w:val="0"/>
              </w:numPr>
              <w:adjustRightInd w:val="0"/>
              <w:snapToGrid w:val="0"/>
              <w:spacing w:line="360" w:lineRule="auto"/>
              <w:ind w:firstLine="480" w:firstLineChars="200"/>
              <w:jc w:val="both"/>
              <w:rPr>
                <w:rFonts w:hint="default" w:ascii="Times New Roman" w:hAnsi="Times New Roman" w:cs="Times New Roman"/>
                <w:sz w:val="24"/>
                <w:lang w:eastAsia="zh-CN"/>
              </w:rPr>
            </w:pPr>
            <w:r>
              <w:rPr>
                <w:rFonts w:hint="default" w:ascii="Times New Roman" w:hAnsi="Times New Roman" w:cs="Times New Roman"/>
                <w:sz w:val="24"/>
              </w:rPr>
              <w:t>危险废物执行《危险废物贮存污染控制标准》（GB18597-20</w:t>
            </w:r>
            <w:r>
              <w:rPr>
                <w:rFonts w:hint="default" w:ascii="Times New Roman" w:hAnsi="Times New Roman" w:cs="Times New Roman"/>
                <w:sz w:val="24"/>
                <w:lang w:val="en-US" w:eastAsia="zh-CN"/>
              </w:rPr>
              <w:t>23</w:t>
            </w:r>
            <w:r>
              <w:rPr>
                <w:rFonts w:hint="default" w:ascii="Times New Roman" w:hAnsi="Times New Roman" w:cs="Times New Roman"/>
                <w:sz w:val="24"/>
              </w:rPr>
              <w:t>）</w:t>
            </w:r>
            <w:r>
              <w:rPr>
                <w:rFonts w:hint="default" w:ascii="Times New Roman" w:hAnsi="Times New Roman" w:cs="Times New Roman"/>
                <w:sz w:val="24"/>
                <w:lang w:eastAsia="zh-CN"/>
              </w:rPr>
              <w:t>。</w:t>
            </w:r>
          </w:p>
          <w:p>
            <w:pPr>
              <w:spacing w:line="360" w:lineRule="auto"/>
              <w:ind w:firstLine="480" w:firstLineChars="200"/>
              <w:jc w:val="left"/>
              <w:rPr>
                <w:rFonts w:hint="default" w:ascii="Times New Roman" w:hAnsi="Times New Roman" w:cs="Times New Roman"/>
                <w:sz w:val="24"/>
                <w:lang w:val="en-US" w:eastAsia="zh-CN"/>
              </w:rPr>
            </w:pPr>
            <w:r>
              <w:rPr>
                <w:rFonts w:hint="default" w:ascii="Times New Roman" w:hAnsi="Times New Roman" w:cs="Times New Roman"/>
                <w:color w:val="000000"/>
                <w:sz w:val="24"/>
              </w:rPr>
              <w:t>本项目固废执行《一般工业固体废物贮存和填埋污染控制标准》(GB18599—2020)有关要求。生活垃圾处置执行《生活垃圾填埋场污染物控制标准》（GB16889-2008）。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00"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总量</w:t>
            </w:r>
          </w:p>
          <w:p>
            <w:pPr>
              <w:adjustRightInd w:val="0"/>
              <w:snapToGrid w:val="0"/>
              <w:jc w:val="center"/>
              <w:rPr>
                <w:rFonts w:hint="eastAsia"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noWrap w:val="0"/>
            <w:vAlign w:val="center"/>
          </w:tcPr>
          <w:p>
            <w:pPr>
              <w:ind w:firstLine="420" w:firstLineChars="20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无</w:t>
            </w:r>
          </w:p>
        </w:tc>
      </w:tr>
    </w:tbl>
    <w:p>
      <w:pPr>
        <w:pStyle w:val="15"/>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8"/>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6" w:type="dxa"/>
            <w:noWrap w:val="0"/>
            <w:tcMar>
              <w:left w:w="28" w:type="dxa"/>
              <w:right w:w="28" w:type="dxa"/>
            </w:tcMar>
            <w:vAlign w:val="center"/>
          </w:tcPr>
          <w:p>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pPr>
              <w:pStyle w:val="15"/>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w:t>
            </w:r>
          </w:p>
        </w:tc>
        <w:tc>
          <w:tcPr>
            <w:tcW w:w="8162" w:type="dxa"/>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8"/>
                <w:szCs w:val="28"/>
                <w:highlight w:val="none"/>
                <w:lang w:val="en-US" w:eastAsia="zh-CN"/>
              </w:rPr>
              <w:t>一、施工期大气污染控制措施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期对环境空气的污染主要为厂区地面平整、运输车辆的行驶、混凝土制备、装卸施工材料、施工机械填挖土方以及挖掘弃土上临时堆存引起的扬尘。施工扬尘能使区域内局部环境空气中含尘量增加，并可能随风迁移到周围区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针对施工期扬尘污染问题，建议在施工过程中必须采取以下措施：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建设单位应将建设工程施工现场扬尘污染防治专项费用列入工程概算，并于工程开工5日内足额支付给施工单位；施工单位应有扬尘污染防治实施方案，方案应明确扬尘防治工作目标、扬尘防治技术措施、责任人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2、施工使用商品混凝土，禁止施工现场搅拌混凝土，大大减少水泥、黄砂、石子等建筑材料在运输、装卸、堆放及搅拌过程中产生的扬尘影响。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3、每天定时对施工现场各扬尘点及道路洒水，遇有四级以上大风天气预报或市政府发布空气质量预警时，不得进行土方及拆除作业，按照建筑施工规定，场地四周建围挡，围挡高度一般不低于2.5m。</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4、工程材料、砂石、土方或废弃物等易产生扬尘物质应当用帆布或密目网等进行重复式覆盖。设置专用场地堆放建筑材料，水泥、石灰等易产生扬尘的材料应堆放在固定工棚内，堆放过程中要加篷布覆盖。</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5、地基挖掘产生的弃土应及时用于厂区平整，并压实。</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left"/>
              <w:textAlignment w:val="auto"/>
              <w:rPr>
                <w:rFonts w:hint="eastAsia"/>
                <w:highlight w:val="none"/>
                <w:lang w:val="en-US" w:eastAsia="zh-CN"/>
              </w:rPr>
            </w:pPr>
            <w:r>
              <w:rPr>
                <w:rFonts w:hint="eastAsia" w:asciiTheme="minorEastAsia" w:hAnsiTheme="minorEastAsia" w:eastAsiaTheme="minorEastAsia" w:cstheme="minorEastAsia"/>
                <w:sz w:val="24"/>
                <w:szCs w:val="24"/>
                <w:highlight w:val="none"/>
                <w:lang w:val="en-US" w:eastAsia="zh-CN"/>
              </w:rPr>
              <w:t>6、施工方严格按照《防治城市扬尘污染技术规范》(HJ/T393-2007)中的要求，晴朗天气每周等时间间隔洒水二至七次，扬尘严重时加大洒水频次。工地出口设置宽3.5m、长10m、深0.2m的水池，池内铺一层粒径约5mm的碎石，驶离建筑工地的车辆轮胎必须经过清洗，以避免驶出工地车辆轮胎带的工地泥浆带入城市道路影响环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7、材料运输中要采取遮盖措施或利用密闭性运输车，运输车辆行驶路线要避开居民区等环境敏感点，并限制运输车辆的车速。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8、加强环保宣传，增强施工人员环保意识，坚持文明施工，建设单位与施工单位签订环保责任合同，明确施工期环保责任。制订控制扬尘污染方案，在施工前办理施工许可证经主管部门审批后方可施工。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9、合理安排施工进度，规范临时渣场、弃土暂存点管理，严格执行建筑渣土准运证制度。设置专人负责弃土、建筑垃圾、建筑材料的处置、清运和堆放。</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取以上措施的前提下，施工期产生的扬尘对周围环境的影响可降至最低。另外，施工机械、运输车辆排放的废气会造成局部环境空气中一氧化碳等污染物浓度增高，项目区周边无居民居住区，因此不会对周边环境造成影响，并且此类废气为间断排放，随施工结束而结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二、施工期水污染控制措施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施工期产生的废水主要为施工设备清洗和混凝土养护用水，水量较小，主要污染物为泥沙，对环境影响较小。施工场地设简易沉淀池，将施工废水收集沉淀后，用于场地喷洒降尘。</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施工人员生活设施依托九团，不在施工场地单独设置居住区域。厂区内无生活污水产生。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三、施工期噪声控制措施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施工期机械设备产生噪声是项目施工对周围声环境产生影响的主要因素，是声环境质量环境影响预测重点之一。</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噪声从声源传播到受声点，受传播距离，空气吸收，阻挡物的反射与屏障等因素的影响而产生衰减。根据点声源声传播距离增加1倍，声强衰减6dB(A）的原理，本次评价推算出施工设备不同距离的噪声值。距离衰减后的噪声值见表4-1。</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firstLine="482" w:firstLineChars="200"/>
              <w:jc w:val="center"/>
              <w:textAlignment w:val="auto"/>
              <w:rPr>
                <w:rFonts w:hint="default" w:asciiTheme="minorEastAsia" w:hAnsiTheme="minorEastAsia" w:eastAsiaTheme="minorEastAsia" w:cstheme="minorEastAsia"/>
                <w:b/>
                <w:bCs/>
                <w:sz w:val="24"/>
                <w:szCs w:val="24"/>
                <w:highlight w:val="none"/>
                <w:vertAlign w:val="baseline"/>
                <w:lang w:val="en-US" w:eastAsia="zh-CN"/>
              </w:rPr>
            </w:pPr>
            <w:r>
              <w:rPr>
                <w:rFonts w:hint="eastAsia" w:asciiTheme="minorEastAsia" w:hAnsiTheme="minorEastAsia" w:eastAsiaTheme="minorEastAsia" w:cstheme="minorEastAsia"/>
                <w:b/>
                <w:bCs/>
                <w:sz w:val="24"/>
                <w:szCs w:val="24"/>
                <w:highlight w:val="none"/>
                <w:lang w:val="en-US" w:eastAsia="zh-CN"/>
              </w:rPr>
              <w:t>表4-1  单台机械设备的噪声预测值  单位：（dB（A））</w:t>
            </w:r>
          </w:p>
          <w:tbl>
            <w:tblPr>
              <w:tblStyle w:val="19"/>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00"/>
              <w:gridCol w:w="637"/>
              <w:gridCol w:w="675"/>
              <w:gridCol w:w="700"/>
              <w:gridCol w:w="675"/>
              <w:gridCol w:w="708"/>
              <w:gridCol w:w="723"/>
              <w:gridCol w:w="723"/>
              <w:gridCol w:w="734"/>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59" w:type="dxa"/>
                  <w:vMerge w:val="restart"/>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机械类型</w:t>
                  </w:r>
                </w:p>
              </w:tc>
              <w:tc>
                <w:tcPr>
                  <w:tcW w:w="6887" w:type="dxa"/>
                  <w:gridSpan w:val="1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59" w:type="dxa"/>
                  <w:vMerge w:val="continue"/>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b/>
                      <w:bCs/>
                      <w:highlight w:val="none"/>
                    </w:rPr>
                  </w:pPr>
                </w:p>
              </w:tc>
              <w:tc>
                <w:tcPr>
                  <w:tcW w:w="6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5m</w:t>
                  </w:r>
                </w:p>
              </w:tc>
              <w:tc>
                <w:tcPr>
                  <w:tcW w:w="6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10m</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20m</w:t>
                  </w:r>
                </w:p>
              </w:tc>
              <w:tc>
                <w:tcPr>
                  <w:tcW w:w="7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40m</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60m</w:t>
                  </w:r>
                </w:p>
              </w:tc>
              <w:tc>
                <w:tcPr>
                  <w:tcW w:w="70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100m</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150m</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200m</w:t>
                  </w:r>
                </w:p>
              </w:tc>
              <w:tc>
                <w:tcPr>
                  <w:tcW w:w="7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300m</w:t>
                  </w:r>
                </w:p>
              </w:tc>
              <w:tc>
                <w:tcPr>
                  <w:tcW w:w="71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b/>
                      <w:bCs/>
                      <w:highlight w:val="none"/>
                      <w:vertAlign w:val="baseline"/>
                      <w:lang w:val="en-US" w:eastAsia="zh-CN"/>
                    </w:rPr>
                  </w:pPr>
                  <w:r>
                    <w:rPr>
                      <w:rFonts w:hint="eastAsia"/>
                      <w:b/>
                      <w:bCs/>
                      <w:highlight w:val="none"/>
                      <w:vertAlign w:val="baseline"/>
                      <w:lang w:val="en-US" w:eastAsia="zh-CN"/>
                    </w:rPr>
                    <w:t>400m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推土机</w:t>
                  </w:r>
                </w:p>
              </w:tc>
              <w:tc>
                <w:tcPr>
                  <w:tcW w:w="6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88</w:t>
                  </w:r>
                </w:p>
              </w:tc>
              <w:tc>
                <w:tcPr>
                  <w:tcW w:w="6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82</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76</w:t>
                  </w:r>
                </w:p>
              </w:tc>
              <w:tc>
                <w:tcPr>
                  <w:tcW w:w="7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70</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66.4</w:t>
                  </w:r>
                </w:p>
              </w:tc>
              <w:tc>
                <w:tcPr>
                  <w:tcW w:w="70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62</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58.5</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56</w:t>
                  </w:r>
                </w:p>
              </w:tc>
              <w:tc>
                <w:tcPr>
                  <w:tcW w:w="7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51.4</w:t>
                  </w:r>
                </w:p>
              </w:tc>
              <w:tc>
                <w:tcPr>
                  <w:tcW w:w="71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装载机</w:t>
                  </w:r>
                </w:p>
              </w:tc>
              <w:tc>
                <w:tcPr>
                  <w:tcW w:w="6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83</w:t>
                  </w:r>
                </w:p>
              </w:tc>
              <w:tc>
                <w:tcPr>
                  <w:tcW w:w="6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77</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71</w:t>
                  </w:r>
                </w:p>
              </w:tc>
              <w:tc>
                <w:tcPr>
                  <w:tcW w:w="7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65</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61.4</w:t>
                  </w:r>
                </w:p>
              </w:tc>
              <w:tc>
                <w:tcPr>
                  <w:tcW w:w="70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57</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53.5</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51</w:t>
                  </w:r>
                </w:p>
              </w:tc>
              <w:tc>
                <w:tcPr>
                  <w:tcW w:w="7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46.4</w:t>
                  </w:r>
                </w:p>
              </w:tc>
              <w:tc>
                <w:tcPr>
                  <w:tcW w:w="71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挖掘机</w:t>
                  </w:r>
                </w:p>
              </w:tc>
              <w:tc>
                <w:tcPr>
                  <w:tcW w:w="6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86</w:t>
                  </w:r>
                </w:p>
              </w:tc>
              <w:tc>
                <w:tcPr>
                  <w:tcW w:w="6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80</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74</w:t>
                  </w:r>
                </w:p>
              </w:tc>
              <w:tc>
                <w:tcPr>
                  <w:tcW w:w="7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68</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64.4</w:t>
                  </w:r>
                </w:p>
              </w:tc>
              <w:tc>
                <w:tcPr>
                  <w:tcW w:w="70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60</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56.5</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54</w:t>
                  </w:r>
                </w:p>
              </w:tc>
              <w:tc>
                <w:tcPr>
                  <w:tcW w:w="7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49.4</w:t>
                  </w:r>
                </w:p>
              </w:tc>
              <w:tc>
                <w:tcPr>
                  <w:tcW w:w="71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卡车</w:t>
                  </w:r>
                </w:p>
              </w:tc>
              <w:tc>
                <w:tcPr>
                  <w:tcW w:w="6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80</w:t>
                  </w:r>
                </w:p>
              </w:tc>
              <w:tc>
                <w:tcPr>
                  <w:tcW w:w="6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74</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68</w:t>
                  </w:r>
                </w:p>
              </w:tc>
              <w:tc>
                <w:tcPr>
                  <w:tcW w:w="7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62</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58.4</w:t>
                  </w:r>
                </w:p>
              </w:tc>
              <w:tc>
                <w:tcPr>
                  <w:tcW w:w="70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54</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50.5</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48</w:t>
                  </w:r>
                </w:p>
              </w:tc>
              <w:tc>
                <w:tcPr>
                  <w:tcW w:w="7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43.4</w:t>
                  </w:r>
                </w:p>
              </w:tc>
              <w:tc>
                <w:tcPr>
                  <w:tcW w:w="71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振捣棒</w:t>
                  </w:r>
                </w:p>
              </w:tc>
              <w:tc>
                <w:tcPr>
                  <w:tcW w:w="6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85</w:t>
                  </w:r>
                </w:p>
              </w:tc>
              <w:tc>
                <w:tcPr>
                  <w:tcW w:w="6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79</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73</w:t>
                  </w:r>
                </w:p>
              </w:tc>
              <w:tc>
                <w:tcPr>
                  <w:tcW w:w="7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67</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63.4</w:t>
                  </w:r>
                </w:p>
              </w:tc>
              <w:tc>
                <w:tcPr>
                  <w:tcW w:w="70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59</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55.5</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53</w:t>
                  </w:r>
                </w:p>
              </w:tc>
              <w:tc>
                <w:tcPr>
                  <w:tcW w:w="7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48.4</w:t>
                  </w:r>
                </w:p>
              </w:tc>
              <w:tc>
                <w:tcPr>
                  <w:tcW w:w="71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电焊机</w:t>
                  </w:r>
                </w:p>
              </w:tc>
              <w:tc>
                <w:tcPr>
                  <w:tcW w:w="6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80</w:t>
                  </w:r>
                </w:p>
              </w:tc>
              <w:tc>
                <w:tcPr>
                  <w:tcW w:w="6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74</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68</w:t>
                  </w:r>
                </w:p>
              </w:tc>
              <w:tc>
                <w:tcPr>
                  <w:tcW w:w="7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62</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58.4</w:t>
                  </w:r>
                </w:p>
              </w:tc>
              <w:tc>
                <w:tcPr>
                  <w:tcW w:w="70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54</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50.5</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48</w:t>
                  </w:r>
                </w:p>
              </w:tc>
              <w:tc>
                <w:tcPr>
                  <w:tcW w:w="7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43.4</w:t>
                  </w:r>
                </w:p>
              </w:tc>
              <w:tc>
                <w:tcPr>
                  <w:tcW w:w="71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切割机</w:t>
                  </w:r>
                </w:p>
              </w:tc>
              <w:tc>
                <w:tcPr>
                  <w:tcW w:w="6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90</w:t>
                  </w:r>
                </w:p>
              </w:tc>
              <w:tc>
                <w:tcPr>
                  <w:tcW w:w="637"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84</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78</w:t>
                  </w:r>
                </w:p>
              </w:tc>
              <w:tc>
                <w:tcPr>
                  <w:tcW w:w="700"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72</w:t>
                  </w:r>
                </w:p>
              </w:tc>
              <w:tc>
                <w:tcPr>
                  <w:tcW w:w="675"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68.4</w:t>
                  </w:r>
                </w:p>
              </w:tc>
              <w:tc>
                <w:tcPr>
                  <w:tcW w:w="70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64</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60.5</w:t>
                  </w:r>
                </w:p>
              </w:tc>
              <w:tc>
                <w:tcPr>
                  <w:tcW w:w="72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58</w:t>
                  </w:r>
                </w:p>
              </w:tc>
              <w:tc>
                <w:tcPr>
                  <w:tcW w:w="73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53.4</w:t>
                  </w:r>
                </w:p>
              </w:tc>
              <w:tc>
                <w:tcPr>
                  <w:tcW w:w="712"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right="0"/>
                    <w:jc w:val="center"/>
                    <w:textAlignment w:val="auto"/>
                    <w:rPr>
                      <w:rFonts w:hint="default"/>
                      <w:highlight w:val="none"/>
                      <w:vertAlign w:val="baseline"/>
                      <w:lang w:val="en-US" w:eastAsia="zh-CN"/>
                    </w:rPr>
                  </w:pPr>
                  <w:r>
                    <w:rPr>
                      <w:rFonts w:hint="eastAsia"/>
                      <w:highlight w:val="none"/>
                      <w:vertAlign w:val="baseline"/>
                      <w:lang w:val="en-US" w:eastAsia="zh-CN"/>
                    </w:rPr>
                    <w:t>50.9</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本项目不进行夜间施工，因此距场界50m处，昼间施工噪声均达到《建筑施工场界环境噪声排放标准》(GB12523-2011）排放限值。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项目周围50m范围内无敏感目标，因此施工噪声对项目周边环境不会造成不利影响。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施工中应采取以下措施以减少对声环境的影响：</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1、项目施工时选用低噪声施工设备，同时在施工过程中施工单位应设专人对设备进行定期保养和维护，从声源上降低影响：严禁使用电锯、电刨等高噪声设备。</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2、合理安排施工布局。施工使用商品混凝土禁止现场搅拌。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在施工场地四周修建起2.5米高隔声围墙，砂轮机、切割机等设备搭设封闭式的隔声棚或加盖隔声罩，使之与周围环境隔离，以减少强噪声的扩散，隔声罩采用1—3cm的钢板构成：在施工机械设备与基础或连接部之间采用弹簧减振、橡胶减振、管道减振、阻尼减振等技术，减小振动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eastAsia="宋体" w:asciiTheme="minorEastAsia" w:hAnsi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4、加强环境保护管理部门的管理、监督作用</w:t>
            </w:r>
            <w:r>
              <w:rPr>
                <w:rFonts w:hint="eastAsia"/>
                <w:lang w:eastAsia="zh-CN"/>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right="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综上，在采取上述降噪措施后，施工噪声不会对声环境产生明显影响，并随施工的结束噪声也随之结束。</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Chars="0" w:right="0" w:rightChars="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生活垃圾：施工期间产生的生活垃圾统一收集后，按当地环卫部门要求处理处置，对环境影响不大。</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leftChars="0" w:right="0" w:rightChars="0"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建筑垃圾：建筑垃圾的种类主要为泥土、水泥料渣等无机混合物。施工单位在进行场地平整时可将这些建筑垃圾用作回填材料，不能利用的建筑垃圾，一师城市管理局设有建筑垃圾填埋场，经市政管理部门许可，拉运至指定地点处理。基础施工时挖出的表层土应单独堆积，采取一定的遮盖与围护措施，避免造成水土流失。</w:t>
            </w:r>
          </w:p>
          <w:p>
            <w:pPr>
              <w:keepNext w:val="0"/>
              <w:keepLines w:val="0"/>
              <w:pageBreakBefore w:val="0"/>
              <w:widowControl w:val="0"/>
              <w:numPr>
                <w:ilvl w:val="0"/>
                <w:numId w:val="3"/>
              </w:numPr>
              <w:suppressLineNumbers w:val="0"/>
              <w:kinsoku/>
              <w:wordWrap/>
              <w:overflowPunct/>
              <w:topLinePunct w:val="0"/>
              <w:autoSpaceDE/>
              <w:autoSpaceDN/>
              <w:bidi w:val="0"/>
              <w:spacing w:before="0" w:beforeAutospacing="0" w:after="0" w:afterAutospacing="0" w:line="360" w:lineRule="auto"/>
              <w:ind w:right="0"/>
              <w:jc w:val="left"/>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防沙治沙控制措施</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firstLine="482" w:firstLineChars="200"/>
              <w:jc w:val="lef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1项目区沙化基本情况</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firstLine="480" w:firstLineChars="200"/>
              <w:jc w:val="lef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color w:val="000000"/>
                <w:sz w:val="24"/>
                <w:szCs w:val="24"/>
              </w:rPr>
              <w:t>本项目建设选址于</w:t>
            </w:r>
            <w:r>
              <w:rPr>
                <w:rFonts w:hint="eastAsia" w:asciiTheme="minorEastAsia" w:hAnsiTheme="minorEastAsia" w:eastAsiaTheme="minorEastAsia" w:cstheme="minorEastAsia"/>
                <w:sz w:val="24"/>
                <w:szCs w:val="24"/>
              </w:rPr>
              <w:t>新疆生产建设兵团第一师阿拉尔市九团</w:t>
            </w:r>
            <w:r>
              <w:rPr>
                <w:rFonts w:hint="eastAsia" w:asciiTheme="minorEastAsia" w:hAnsiTheme="minorEastAsia" w:eastAsiaTheme="minorEastAsia" w:cstheme="minorEastAsia"/>
                <w:sz w:val="24"/>
                <w:szCs w:val="24"/>
                <w:lang w:val="en-US" w:eastAsia="zh-CN"/>
              </w:rPr>
              <w:t>小微企业创业园</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b w:val="0"/>
                <w:bCs w:val="0"/>
                <w:sz w:val="24"/>
                <w:szCs w:val="24"/>
                <w:highlight w:val="none"/>
                <w:lang w:val="en-US" w:eastAsia="zh-CN"/>
              </w:rPr>
              <w:t>项目区土壤主要分布的土壤类型为荒漠风沙土，项目区沙化情况不明显。</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firstLine="482" w:firstLineChars="200"/>
              <w:jc w:val="lef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2项目建设对沙化土地的影响</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firstLine="480" w:firstLineChars="200"/>
              <w:jc w:val="lef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项目建设过程中，基础开挖会扰动原有地表，必然会对原有土壤结构形成扰动，其结果会使土壤原有的土层发生紊乱，团粒结构破坏，土壤毛细管断裂，施工期的开挖取土必将破坏表层植被，同时破坏腐殖层，区域地表呈现裸露状态，将造成土地沙化及水土流失等，使土地的生物生产潜力逐渐衰减消失，在施工期内土壤不具有植被生长能力，在刮风下雨天气易造成水土流失，不但污染厂区景观环境，而且加剧土壤、植被的侵蚀。</w:t>
            </w:r>
          </w:p>
          <w:p>
            <w:pPr>
              <w:keepNext w:val="0"/>
              <w:keepLines w:val="0"/>
              <w:pageBreakBefore w:val="0"/>
              <w:widowControl w:val="0"/>
              <w:numPr>
                <w:ilvl w:val="0"/>
                <w:numId w:val="0"/>
              </w:numPr>
              <w:suppressLineNumbers w:val="0"/>
              <w:kinsoku/>
              <w:wordWrap/>
              <w:overflowPunct/>
              <w:topLinePunct w:val="0"/>
              <w:autoSpaceDE/>
              <w:autoSpaceDN/>
              <w:bidi w:val="0"/>
              <w:spacing w:before="0" w:beforeAutospacing="0" w:after="0" w:afterAutospacing="0" w:line="360" w:lineRule="auto"/>
              <w:ind w:right="0" w:rightChars="0" w:firstLine="482" w:firstLineChars="200"/>
              <w:jc w:val="lef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3防沙治沙措施</w:t>
            </w:r>
          </w:p>
          <w:p>
            <w:pPr>
              <w:widowControl/>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为防止土地沙化建设单位应采取以下预防措施：</w:t>
            </w:r>
          </w:p>
          <w:p>
            <w:pPr>
              <w:widowControl/>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（1）施工开挖过程中，临时堆土应集中堆放，严禁任意堆放并及时进行苫盖，在施工过程中尽可能减少对不必要区域的扰动，严格控制施工临时占地，减少施工过程中风沙的流动。</w:t>
            </w:r>
          </w:p>
          <w:p>
            <w:pPr>
              <w:widowControl/>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（2）对开挖处及时进行回填、压实，以降低临时堆土侵蚀模数；要求在堆土区边界设临时拦挡措施。</w:t>
            </w:r>
          </w:p>
          <w:p>
            <w:pPr>
              <w:widowControl/>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（3）实行施工全过程管理，加强施工队伍环保意识教育，加强施工期环境监理，文明施工。</w:t>
            </w:r>
          </w:p>
          <w:p>
            <w:pPr>
              <w:widowControl/>
              <w:autoSpaceDE w:val="0"/>
              <w:autoSpaceDN w:val="0"/>
              <w:adjustRightInd w:val="0"/>
              <w:spacing w:line="360" w:lineRule="auto"/>
              <w:ind w:firstLine="480" w:firstLineChars="200"/>
              <w:jc w:val="left"/>
              <w:rPr>
                <w:rFonts w:hint="default" w:ascii="Times New Roman" w:hAnsi="Times New Roman" w:cs="Times New Roman" w:eastAsiaTheme="minorEastAsia"/>
                <w:color w:val="000000"/>
                <w:sz w:val="24"/>
                <w:szCs w:val="24"/>
              </w:rPr>
            </w:pPr>
            <w:r>
              <w:rPr>
                <w:rFonts w:hint="eastAsia" w:asciiTheme="minorEastAsia" w:hAnsiTheme="minorEastAsia" w:eastAsiaTheme="minorEastAsia" w:cstheme="minorEastAsia"/>
                <w:color w:val="000000"/>
                <w:sz w:val="24"/>
                <w:szCs w:val="24"/>
              </w:rPr>
              <w:t>（4）加强工程施工期的环境监测工作，严格按照设计要求和施工规范划定施</w:t>
            </w:r>
            <w:r>
              <w:rPr>
                <w:rFonts w:hint="default" w:ascii="Times New Roman" w:hAnsi="Times New Roman" w:cs="Times New Roman" w:eastAsiaTheme="minorEastAsia"/>
                <w:color w:val="000000"/>
                <w:sz w:val="24"/>
                <w:szCs w:val="24"/>
              </w:rPr>
              <w:t>工场地，施工车辆要在规定的线路上行驶，以减少对表土和植被的破坏。</w:t>
            </w:r>
          </w:p>
          <w:p>
            <w:pPr>
              <w:widowControl/>
              <w:autoSpaceDE w:val="0"/>
              <w:autoSpaceDN w:val="0"/>
              <w:adjustRightInd w:val="0"/>
              <w:spacing w:line="360" w:lineRule="auto"/>
              <w:ind w:firstLine="480" w:firstLineChars="200"/>
              <w:jc w:val="left"/>
              <w:rPr>
                <w:rFonts w:ascii="宋体" w:hAnsi="宋体" w:cs="宋体"/>
                <w:bCs/>
                <w:spacing w:val="-10"/>
                <w:szCs w:val="21"/>
              </w:rPr>
            </w:pPr>
            <w:r>
              <w:rPr>
                <w:rFonts w:hint="default" w:ascii="Times New Roman" w:hAnsi="Times New Roman" w:cs="Times New Roman" w:eastAsiaTheme="minorEastAsia"/>
                <w:color w:val="000000"/>
                <w:sz w:val="24"/>
                <w:szCs w:val="24"/>
              </w:rPr>
              <w:t>（5）</w:t>
            </w:r>
            <w:r>
              <w:rPr>
                <w:rFonts w:hint="default" w:ascii="Times New Roman" w:hAnsi="Times New Roman" w:cs="Times New Roman" w:eastAsiaTheme="minorEastAsia"/>
                <w:color w:val="000000"/>
                <w:sz w:val="24"/>
                <w:szCs w:val="24"/>
                <w:highlight w:val="none"/>
              </w:rPr>
              <w:t>项目建成后，及时对厂区道路进行硬化，并加强厂区的绿化</w:t>
            </w:r>
            <w:r>
              <w:rPr>
                <w:rFonts w:hint="default" w:ascii="Times New Roman" w:hAnsi="Times New Roman" w:cs="Times New Roman" w:eastAsiaTheme="minorEastAsia"/>
                <w:color w:val="000000"/>
                <w:sz w:val="24"/>
                <w:szCs w:val="24"/>
                <w:highlight w:val="none"/>
                <w:lang w:eastAsia="zh-CN"/>
              </w:rPr>
              <w:t>，</w:t>
            </w:r>
            <w:r>
              <w:rPr>
                <w:rFonts w:hint="default" w:ascii="Times New Roman" w:hAnsi="Times New Roman" w:cs="Times New Roman" w:eastAsiaTheme="minorEastAsia"/>
                <w:color w:val="000000"/>
                <w:sz w:val="24"/>
                <w:szCs w:val="24"/>
                <w:highlight w:val="none"/>
                <w:lang w:val="en-US" w:eastAsia="zh-CN"/>
              </w:rPr>
              <w:t>本项目建成后</w:t>
            </w:r>
            <w:r>
              <w:rPr>
                <w:rFonts w:hint="default" w:ascii="Times New Roman" w:hAnsi="Times New Roman" w:cs="Times New Roman" w:eastAsiaTheme="minorEastAsia"/>
                <w:sz w:val="24"/>
                <w:szCs w:val="24"/>
                <w:highlight w:val="none"/>
                <w:lang w:val="en-US" w:eastAsia="zh-CN"/>
              </w:rPr>
              <w:t>绿化面积13367.5m</w:t>
            </w:r>
            <w:r>
              <w:rPr>
                <w:rFonts w:hint="default" w:ascii="Times New Roman" w:hAnsi="Times New Roman" w:cs="Times New Roman" w:eastAsiaTheme="minorEastAsia"/>
                <w:sz w:val="24"/>
                <w:szCs w:val="24"/>
                <w:highlight w:val="none"/>
                <w:vertAlign w:val="superscript"/>
                <w:lang w:val="en-US" w:eastAsia="zh-CN"/>
              </w:rPr>
              <w:t>2</w:t>
            </w:r>
            <w:r>
              <w:rPr>
                <w:rFonts w:hint="default" w:ascii="Times New Roman" w:hAnsi="Times New Roman" w:cs="Times New Roman" w:eastAsiaTheme="minorEastAsia"/>
                <w:sz w:val="24"/>
                <w:szCs w:val="24"/>
                <w:highlight w:val="none"/>
                <w:lang w:val="en-US" w:eastAsia="zh-CN"/>
              </w:rPr>
              <w:t>，绿化率12.97%</w:t>
            </w:r>
            <w:r>
              <w:rPr>
                <w:rFonts w:hint="default" w:ascii="Times New Roman" w:hAnsi="Times New Roman" w:cs="Times New Roman" w:eastAsiaTheme="minorEastAsia"/>
                <w:color w:val="000000"/>
                <w:sz w:val="24"/>
                <w:szCs w:val="24"/>
                <w:highlight w:val="none"/>
              </w:rPr>
              <w:t>，</w:t>
            </w:r>
            <w:r>
              <w:rPr>
                <w:rFonts w:hint="default" w:ascii="Times New Roman" w:hAnsi="Times New Roman" w:cs="Times New Roman" w:eastAsiaTheme="minorEastAsia"/>
                <w:color w:val="000000"/>
                <w:sz w:val="24"/>
                <w:szCs w:val="24"/>
              </w:rPr>
              <w:t>厂</w:t>
            </w:r>
            <w:r>
              <w:rPr>
                <w:rFonts w:hint="eastAsia" w:asciiTheme="minorEastAsia" w:hAnsiTheme="minorEastAsia" w:eastAsiaTheme="minorEastAsia" w:cstheme="minorEastAsia"/>
                <w:color w:val="000000"/>
                <w:sz w:val="24"/>
                <w:szCs w:val="24"/>
              </w:rPr>
              <w:t>区四周设置防护林带，减少风力侵蚀，防止土地沙化。</w:t>
            </w: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NumType w:fmt="decimal"/>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运营</w:t>
            </w:r>
          </w:p>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期环</w:t>
            </w:r>
          </w:p>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境影</w:t>
            </w:r>
          </w:p>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响和</w:t>
            </w:r>
          </w:p>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zCs w:val="21"/>
              </w:rPr>
              <w:t>保护</w:t>
            </w:r>
          </w:p>
          <w:p>
            <w:pPr>
              <w:adjustRightInd w:val="0"/>
              <w:snapToGrid w:val="0"/>
              <w:spacing w:line="360" w:lineRule="auto"/>
              <w:jc w:val="center"/>
              <w:rPr>
                <w:rFonts w:hint="eastAsia" w:ascii="宋体" w:eastAsia="宋体" w:cs="宋体"/>
                <w:b/>
                <w:kern w:val="0"/>
                <w:sz w:val="28"/>
                <w:szCs w:val="28"/>
                <w:vertAlign w:val="baseline"/>
                <w:lang w:val="en-US" w:eastAsia="zh-CN"/>
              </w:rPr>
            </w:pPr>
            <w:r>
              <w:rPr>
                <w:rFonts w:hint="default" w:ascii="Times New Roman" w:hAnsi="Times New Roman" w:cs="Times New Roman"/>
                <w:bCs/>
                <w:szCs w:val="21"/>
              </w:rPr>
              <w:t>措施</w:t>
            </w:r>
          </w:p>
        </w:tc>
        <w:tc>
          <w:tcPr>
            <w:tcW w:w="8305" w:type="dxa"/>
          </w:tcPr>
          <w:p>
            <w:pPr>
              <w:pStyle w:val="13"/>
              <w:spacing w:line="360" w:lineRule="auto"/>
              <w:ind w:left="481" w:leftChars="229" w:firstLine="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一、运营期大气环境影响和保护措施</w:t>
            </w:r>
          </w:p>
          <w:p>
            <w:pPr>
              <w:spacing w:line="360" w:lineRule="auto"/>
              <w:ind w:firstLine="482" w:firstLineChars="20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1、废气污染源源强核算</w:t>
            </w:r>
          </w:p>
          <w:p>
            <w:pPr>
              <w:numPr>
                <w:ilvl w:val="0"/>
                <w:numId w:val="0"/>
              </w:numPr>
              <w:adjustRightInd w:val="0"/>
              <w:snapToGrid w:val="0"/>
              <w:spacing w:line="360" w:lineRule="auto"/>
              <w:ind w:firstLine="480" w:firstLineChars="200"/>
              <w:jc w:val="left"/>
              <w:rPr>
                <w:rFonts w:hint="default" w:ascii="Times New Roman" w:hAnsi="Times New Roman" w:cs="Times New Roman" w:eastAsiaTheme="minorEastAsia"/>
                <w:b w:val="0"/>
                <w:bCs/>
                <w:kern w:val="0"/>
                <w:sz w:val="24"/>
                <w:szCs w:val="24"/>
                <w:vertAlign w:val="baseline"/>
                <w:lang w:val="en-US" w:eastAsia="zh-CN"/>
              </w:rPr>
            </w:pPr>
            <w:r>
              <w:rPr>
                <w:rFonts w:hint="default" w:ascii="Times New Roman" w:hAnsi="Times New Roman" w:cs="Times New Roman" w:eastAsiaTheme="minorEastAsia"/>
                <w:b w:val="0"/>
                <w:bCs/>
                <w:kern w:val="0"/>
                <w:sz w:val="24"/>
                <w:szCs w:val="24"/>
                <w:vertAlign w:val="baseline"/>
                <w:lang w:val="en-US" w:eastAsia="zh-CN" w:bidi="ar-SA"/>
              </w:rPr>
              <w:t>（1）</w:t>
            </w:r>
            <w:r>
              <w:rPr>
                <w:rFonts w:hint="default" w:ascii="Times New Roman" w:hAnsi="Times New Roman" w:cs="Times New Roman" w:eastAsiaTheme="minorEastAsia"/>
                <w:b w:val="0"/>
                <w:bCs/>
                <w:kern w:val="0"/>
                <w:sz w:val="24"/>
                <w:szCs w:val="24"/>
                <w:vertAlign w:val="baseline"/>
                <w:lang w:val="en-US" w:eastAsia="zh-CN"/>
              </w:rPr>
              <w:t>毛粮卸料</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color w:val="000000"/>
                <w:kern w:val="0"/>
                <w:sz w:val="24"/>
                <w:szCs w:val="24"/>
                <w:highlight w:val="none"/>
                <w:lang w:val="en-US" w:eastAsia="zh-CN" w:bidi="ar"/>
              </w:rPr>
            </w:pPr>
            <w:r>
              <w:rPr>
                <w:rFonts w:hint="default" w:ascii="Times New Roman" w:hAnsi="Times New Roman" w:cs="Times New Roman" w:eastAsiaTheme="minorEastAsia"/>
                <w:b w:val="0"/>
                <w:bCs/>
                <w:color w:val="000000"/>
                <w:kern w:val="0"/>
                <w:sz w:val="24"/>
                <w:szCs w:val="24"/>
                <w:lang w:val="en-US" w:eastAsia="zh-CN" w:bidi="ar"/>
              </w:rPr>
              <w:t>本项目毛粮倾倒至进料坑时会产生粉尘，因原粮含有一定含水率（约12%），且麦粒比重较大，易沉降，卸料过程中粉尘量不大。本项目毛粮库为封闭设计，卸料坑三面封闭，卸料过程中产污系数参照《逸散性工业粉尘控制技术》中的数据：原料卸料、转运产污系数按0.015kg/t-物</w:t>
            </w:r>
            <w:r>
              <w:rPr>
                <w:rFonts w:hint="default" w:ascii="Times New Roman" w:hAnsi="Times New Roman" w:cs="Times New Roman" w:eastAsiaTheme="minorEastAsia"/>
                <w:b w:val="0"/>
                <w:bCs/>
                <w:color w:val="000000"/>
                <w:kern w:val="0"/>
                <w:sz w:val="24"/>
                <w:szCs w:val="24"/>
                <w:highlight w:val="none"/>
                <w:lang w:val="en-US" w:eastAsia="zh-CN" w:bidi="ar"/>
              </w:rPr>
              <w:t>料计。</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color w:val="000000"/>
                <w:kern w:val="0"/>
                <w:sz w:val="24"/>
                <w:szCs w:val="24"/>
                <w:lang w:val="en-US" w:eastAsia="zh-CN" w:bidi="ar"/>
              </w:rPr>
            </w:pPr>
            <w:r>
              <w:rPr>
                <w:rFonts w:hint="default" w:ascii="Times New Roman" w:hAnsi="Times New Roman" w:cs="Times New Roman" w:eastAsiaTheme="minorEastAsia"/>
                <w:b w:val="0"/>
                <w:bCs/>
                <w:color w:val="000000"/>
                <w:kern w:val="0"/>
                <w:sz w:val="24"/>
                <w:szCs w:val="24"/>
                <w:highlight w:val="none"/>
                <w:lang w:val="en-US" w:eastAsia="zh-CN" w:bidi="ar"/>
              </w:rPr>
              <w:t>本项目毛粮投料量为165000t/a，则卸粮粉尘产生量为2.475t/a，产生速率为0.31kg/h。</w:t>
            </w:r>
            <w:r>
              <w:rPr>
                <w:rFonts w:hint="default" w:ascii="Times New Roman" w:hAnsi="Times New Roman" w:cs="Times New Roman" w:eastAsiaTheme="minorEastAsia"/>
                <w:b w:val="0"/>
                <w:bCs/>
                <w:color w:val="000000"/>
                <w:kern w:val="0"/>
                <w:sz w:val="24"/>
                <w:szCs w:val="24"/>
                <w:lang w:val="en-US" w:eastAsia="zh-CN" w:bidi="ar"/>
              </w:rPr>
              <w:t>项目拟在卸粮坑上方设置集气罩（集气效率85%，风机风量2000m</w:t>
            </w:r>
            <w:r>
              <w:rPr>
                <w:rFonts w:hint="default" w:ascii="Times New Roman" w:hAnsi="Times New Roman" w:cs="Times New Roman" w:eastAsiaTheme="minorEastAsia"/>
                <w:b w:val="0"/>
                <w:bCs/>
                <w:color w:val="000000"/>
                <w:kern w:val="0"/>
                <w:sz w:val="24"/>
                <w:szCs w:val="24"/>
                <w:vertAlign w:val="superscript"/>
                <w:lang w:val="en-US" w:eastAsia="zh-CN" w:bidi="ar"/>
              </w:rPr>
              <w:t>3</w:t>
            </w:r>
            <w:r>
              <w:rPr>
                <w:rFonts w:hint="default" w:ascii="Times New Roman" w:hAnsi="Times New Roman" w:cs="Times New Roman" w:eastAsiaTheme="minorEastAsia"/>
                <w:b w:val="0"/>
                <w:bCs/>
                <w:color w:val="000000"/>
                <w:kern w:val="0"/>
                <w:sz w:val="24"/>
                <w:szCs w:val="24"/>
                <w:lang w:val="en-US" w:eastAsia="zh-CN" w:bidi="ar"/>
              </w:rPr>
              <w:t>/h），则有组织颗粒物的产生量为2.1t/a，产生速率为0.265kg/h，产生浓度为132.5mg/m</w:t>
            </w:r>
            <w:r>
              <w:rPr>
                <w:rFonts w:hint="default" w:ascii="Times New Roman" w:hAnsi="Times New Roman" w:cs="Times New Roman" w:eastAsiaTheme="minorEastAsia"/>
                <w:b w:val="0"/>
                <w:bCs/>
                <w:color w:val="000000"/>
                <w:kern w:val="0"/>
                <w:sz w:val="24"/>
                <w:szCs w:val="24"/>
                <w:vertAlign w:val="superscript"/>
                <w:lang w:val="en-US" w:eastAsia="zh-CN" w:bidi="ar"/>
              </w:rPr>
              <w:t>3</w:t>
            </w:r>
            <w:r>
              <w:rPr>
                <w:rFonts w:hint="default" w:ascii="Times New Roman" w:hAnsi="Times New Roman" w:cs="Times New Roman" w:eastAsiaTheme="minorEastAsia"/>
                <w:b w:val="0"/>
                <w:bCs/>
                <w:color w:val="000000"/>
                <w:kern w:val="0"/>
                <w:sz w:val="24"/>
                <w:szCs w:val="24"/>
                <w:lang w:val="en-US" w:eastAsia="zh-CN" w:bidi="ar"/>
              </w:rPr>
              <w:t>。经脉冲袋式除尘器（治理效率99%）处理后由15m高排气筒（DA001）排放。项目年工作时长7920h。则有组织排放量为0.021t/a，排放速率为0.0027kg/h，排放浓度1.35mg/m</w:t>
            </w:r>
            <w:r>
              <w:rPr>
                <w:rFonts w:hint="default" w:ascii="Times New Roman" w:hAnsi="Times New Roman" w:cs="Times New Roman" w:eastAsiaTheme="minorEastAsia"/>
                <w:b w:val="0"/>
                <w:bCs/>
                <w:color w:val="000000"/>
                <w:kern w:val="0"/>
                <w:sz w:val="24"/>
                <w:szCs w:val="24"/>
                <w:vertAlign w:val="superscript"/>
                <w:lang w:val="en-US" w:eastAsia="zh-CN" w:bidi="ar"/>
              </w:rPr>
              <w:t>3</w:t>
            </w:r>
            <w:r>
              <w:rPr>
                <w:rFonts w:hint="default" w:ascii="Times New Roman" w:hAnsi="Times New Roman" w:cs="Times New Roman" w:eastAsiaTheme="minorEastAsia"/>
                <w:b w:val="0"/>
                <w:bCs/>
                <w:color w:val="000000"/>
                <w:kern w:val="0"/>
                <w:sz w:val="24"/>
                <w:szCs w:val="24"/>
                <w:lang w:val="en-US" w:eastAsia="zh-CN" w:bidi="ar"/>
              </w:rPr>
              <w:t>。未收集部分无组织排放，无组织排放量为0.37t/a，排放速率为0.047kg/h。</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color w:val="000000"/>
                <w:kern w:val="0"/>
                <w:sz w:val="24"/>
                <w:szCs w:val="24"/>
                <w:lang w:val="en-US" w:eastAsia="zh-CN" w:bidi="ar"/>
              </w:rPr>
              <w:t>（2）毛粮初清</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项目购进的毛粮中含有少量轻杂质，利用筛分设备进行初步清理，处理过程会产生粉尘。参照《逸散性工业粉尘控制技术》（中国环境科学出版社）谷物贮仓中过筛和清理的产污系数为 0.1kg/t-物料。</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lang w:val="en-US" w:eastAsia="zh-CN" w:bidi="ar"/>
              </w:rPr>
              <w:t>项目小麦原料年用量165000t，则颗粒物产生量为16.5t/a，产生速率为2.08kg/h，在毛粮初清环节设置集气罩（集气效率85%，风机风量2000m</w:t>
            </w:r>
            <w:r>
              <w:rPr>
                <w:rFonts w:hint="default" w:ascii="Times New Roman" w:hAnsi="Times New Roman" w:cs="Times New Roman" w:eastAsiaTheme="minorEastAsia"/>
                <w:color w:val="000000"/>
                <w:kern w:val="0"/>
                <w:sz w:val="24"/>
                <w:szCs w:val="24"/>
                <w:vertAlign w:val="superscript"/>
                <w:lang w:val="en-US" w:eastAsia="zh-CN" w:bidi="ar"/>
              </w:rPr>
              <w:t>3</w:t>
            </w:r>
            <w:r>
              <w:rPr>
                <w:rFonts w:hint="default" w:ascii="Times New Roman" w:hAnsi="Times New Roman" w:cs="Times New Roman" w:eastAsiaTheme="minorEastAsia"/>
                <w:color w:val="000000"/>
                <w:kern w:val="0"/>
                <w:sz w:val="24"/>
                <w:szCs w:val="24"/>
                <w:lang w:val="en-US" w:eastAsia="zh-CN" w:bidi="ar"/>
              </w:rPr>
              <w:t>/h），则有组织颗粒物的产生量为14.025t/a，产生速率为</w:t>
            </w:r>
            <w:r>
              <w:rPr>
                <w:rFonts w:hint="default" w:ascii="Times New Roman" w:hAnsi="Times New Roman" w:cs="Times New Roman" w:eastAsiaTheme="minorEastAsia"/>
                <w:color w:val="000000"/>
                <w:kern w:val="0"/>
                <w:sz w:val="24"/>
                <w:szCs w:val="24"/>
                <w:highlight w:val="none"/>
                <w:lang w:val="en-US" w:eastAsia="zh-CN" w:bidi="ar"/>
              </w:rPr>
              <w:t>1.77kg/h，产生浓度为885mg/m</w:t>
            </w:r>
            <w:r>
              <w:rPr>
                <w:rFonts w:hint="default" w:ascii="Times New Roman" w:hAnsi="Times New Roman" w:cs="Times New Roman" w:eastAsiaTheme="minorEastAsia"/>
                <w:color w:val="000000"/>
                <w:kern w:val="0"/>
                <w:sz w:val="24"/>
                <w:szCs w:val="24"/>
                <w:highlight w:val="none"/>
                <w:vertAlign w:val="superscript"/>
                <w:lang w:val="en-US" w:eastAsia="zh-CN" w:bidi="ar"/>
              </w:rPr>
              <w:t>3</w:t>
            </w:r>
            <w:r>
              <w:rPr>
                <w:rFonts w:hint="default" w:ascii="Times New Roman" w:hAnsi="Times New Roman" w:cs="Times New Roman" w:eastAsiaTheme="minorEastAsia"/>
                <w:color w:val="000000"/>
                <w:kern w:val="0"/>
                <w:sz w:val="24"/>
                <w:szCs w:val="24"/>
                <w:highlight w:val="none"/>
                <w:lang w:val="en-US" w:eastAsia="zh-CN" w:bidi="ar"/>
              </w:rPr>
              <w:t>。经脉冲袋式除尘器（除尘效率99%）治理后经15m高排气筒（DA002）排放。</w:t>
            </w:r>
            <w:r>
              <w:rPr>
                <w:rFonts w:hint="default" w:ascii="Times New Roman" w:hAnsi="Times New Roman" w:cs="Times New Roman" w:eastAsiaTheme="minorEastAsia"/>
                <w:b w:val="0"/>
                <w:bCs/>
                <w:color w:val="000000"/>
                <w:kern w:val="0"/>
                <w:sz w:val="24"/>
                <w:szCs w:val="24"/>
                <w:highlight w:val="none"/>
                <w:lang w:val="en-US" w:eastAsia="zh-CN" w:bidi="ar"/>
              </w:rPr>
              <w:t>项目年工作时长为7920h。</w:t>
            </w:r>
            <w:r>
              <w:rPr>
                <w:rFonts w:hint="default" w:ascii="Times New Roman" w:hAnsi="Times New Roman" w:cs="Times New Roman" w:eastAsiaTheme="minorEastAsia"/>
                <w:color w:val="000000"/>
                <w:kern w:val="0"/>
                <w:sz w:val="24"/>
                <w:szCs w:val="24"/>
                <w:highlight w:val="none"/>
                <w:lang w:val="en-US" w:eastAsia="zh-CN" w:bidi="ar"/>
              </w:rPr>
              <w:t>颗粒物有组织排放量为0.14t/a，有组织排放速率为0.018kg/h，排放浓度为9mg/m</w:t>
            </w:r>
            <w:r>
              <w:rPr>
                <w:rFonts w:hint="default" w:ascii="Times New Roman" w:hAnsi="Times New Roman" w:cs="Times New Roman" w:eastAsiaTheme="minorEastAsia"/>
                <w:color w:val="000000"/>
                <w:kern w:val="0"/>
                <w:sz w:val="24"/>
                <w:szCs w:val="24"/>
                <w:highlight w:val="none"/>
                <w:vertAlign w:val="superscript"/>
                <w:lang w:val="en-US" w:eastAsia="zh-CN" w:bidi="ar"/>
              </w:rPr>
              <w:t>3</w:t>
            </w:r>
            <w:r>
              <w:rPr>
                <w:rFonts w:hint="default" w:ascii="Times New Roman" w:hAnsi="Times New Roman" w:cs="Times New Roman" w:eastAsiaTheme="minorEastAsia"/>
                <w:color w:val="000000"/>
                <w:kern w:val="0"/>
                <w:sz w:val="24"/>
                <w:szCs w:val="24"/>
                <w:highlight w:val="none"/>
                <w:lang w:val="en-US" w:eastAsia="zh-CN" w:bidi="ar"/>
              </w:rPr>
              <w:t>。无组织排放量为2.475t/a，排放速率为0.313k/h。</w:t>
            </w:r>
            <w:r>
              <w:rPr>
                <w:rFonts w:hint="default" w:ascii="Times New Roman" w:hAnsi="Times New Roman" w:cs="Times New Roman" w:eastAsiaTheme="minorEastAsia"/>
                <w:b w:val="0"/>
                <w:bCs/>
                <w:color w:val="000000"/>
                <w:kern w:val="0"/>
                <w:sz w:val="24"/>
                <w:szCs w:val="24"/>
                <w:highlight w:val="none"/>
                <w:lang w:val="en-US" w:eastAsia="zh-CN" w:bidi="ar"/>
              </w:rPr>
              <w:t>能满足《大气污染物综合排放标准》（GB 16297-1996）表2中限值。</w:t>
            </w:r>
          </w:p>
          <w:p>
            <w:pPr>
              <w:keepNext w:val="0"/>
              <w:keepLines w:val="0"/>
              <w:widowControl/>
              <w:numPr>
                <w:ilvl w:val="0"/>
                <w:numId w:val="0"/>
              </w:numPr>
              <w:suppressLineNumbers w:val="0"/>
              <w:spacing w:line="360" w:lineRule="auto"/>
              <w:ind w:left="433" w:leftChars="202" w:hanging="9" w:hangingChars="4"/>
              <w:jc w:val="left"/>
              <w:rPr>
                <w:rFonts w:hint="default" w:ascii="Times New Roman" w:hAnsi="Times New Roman" w:cs="Times New Roman" w:eastAsiaTheme="minorEastAsia"/>
                <w:b w:val="0"/>
                <w:bCs/>
                <w:color w:val="000000"/>
                <w:kern w:val="0"/>
                <w:sz w:val="24"/>
                <w:szCs w:val="24"/>
                <w:highlight w:val="none"/>
                <w:lang w:val="en-US" w:eastAsia="zh-CN" w:bidi="ar"/>
              </w:rPr>
            </w:pPr>
            <w:r>
              <w:rPr>
                <w:rFonts w:hint="default" w:ascii="Times New Roman" w:hAnsi="Times New Roman" w:cs="Times New Roman" w:eastAsiaTheme="minorEastAsia"/>
                <w:b w:val="0"/>
                <w:bCs/>
                <w:color w:val="000000"/>
                <w:kern w:val="0"/>
                <w:sz w:val="24"/>
                <w:szCs w:val="24"/>
                <w:highlight w:val="none"/>
                <w:lang w:val="en-US" w:eastAsia="zh-CN" w:bidi="ar"/>
              </w:rPr>
              <w:t>（3）毛麦清理</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项目购进的原粮中含有少量轻杂质，使用筛分、去石、磁选、打麦等设备对原粮进行毛麦清理，对照《排放源统计调查产排污核算方法和系数手册-131－谷物磨制行业系数手册》，谷物磨制主要工艺为：清理+磨制+除尘；清理工序颗粒物产污系数为0.085kg/t-物料，本项目清理包含毛麦清理、净麦清理两个部分。</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lang w:val="en-US" w:eastAsia="zh-CN" w:bidi="ar"/>
              </w:rPr>
              <w:t>类比同类项目，毛麦清理的颗粒物占清理工序粉尘量的75%，则毛麦清理颗粒物产生量</w:t>
            </w:r>
            <w:r>
              <w:rPr>
                <w:rFonts w:hint="default" w:ascii="Times New Roman" w:hAnsi="Times New Roman" w:cs="Times New Roman" w:eastAsiaTheme="minorEastAsia"/>
                <w:color w:val="000000"/>
                <w:kern w:val="0"/>
                <w:sz w:val="24"/>
                <w:szCs w:val="24"/>
                <w:highlight w:val="none"/>
                <w:lang w:val="en-US" w:eastAsia="zh-CN" w:bidi="ar"/>
              </w:rPr>
              <w:t>为10.</w:t>
            </w:r>
            <w:r>
              <w:rPr>
                <w:rFonts w:hint="eastAsia" w:cs="Times New Roman" w:eastAsiaTheme="minorEastAsia"/>
                <w:color w:val="000000"/>
                <w:kern w:val="0"/>
                <w:sz w:val="24"/>
                <w:szCs w:val="24"/>
                <w:highlight w:val="none"/>
                <w:lang w:val="en-US" w:eastAsia="zh-CN" w:bidi="ar"/>
              </w:rPr>
              <w:t>52</w:t>
            </w:r>
            <w:r>
              <w:rPr>
                <w:rFonts w:hint="default" w:ascii="Times New Roman" w:hAnsi="Times New Roman" w:cs="Times New Roman" w:eastAsiaTheme="minorEastAsia"/>
                <w:color w:val="000000"/>
                <w:kern w:val="0"/>
                <w:sz w:val="24"/>
                <w:szCs w:val="24"/>
                <w:highlight w:val="none"/>
                <w:lang w:val="en-US" w:eastAsia="zh-CN" w:bidi="ar"/>
              </w:rPr>
              <w:t>/a，产生速率为1.</w:t>
            </w:r>
            <w:r>
              <w:rPr>
                <w:rFonts w:hint="eastAsia" w:cs="Times New Roman" w:eastAsiaTheme="minorEastAsia"/>
                <w:color w:val="000000"/>
                <w:kern w:val="0"/>
                <w:sz w:val="24"/>
                <w:szCs w:val="24"/>
                <w:highlight w:val="none"/>
                <w:lang w:val="en-US" w:eastAsia="zh-CN" w:bidi="ar"/>
              </w:rPr>
              <w:t>33</w:t>
            </w:r>
            <w:r>
              <w:rPr>
                <w:rFonts w:hint="default" w:ascii="Times New Roman" w:hAnsi="Times New Roman" w:cs="Times New Roman" w:eastAsiaTheme="minorEastAsia"/>
                <w:color w:val="000000"/>
                <w:kern w:val="0"/>
                <w:sz w:val="24"/>
                <w:szCs w:val="24"/>
                <w:highlight w:val="none"/>
                <w:lang w:val="en-US" w:eastAsia="zh-CN" w:bidi="ar"/>
              </w:rPr>
              <w:t>kg/h，在毛麦清理环节设置集气罩（集气效率85%，风机风量2000m</w:t>
            </w:r>
            <w:r>
              <w:rPr>
                <w:rFonts w:hint="default" w:ascii="Times New Roman" w:hAnsi="Times New Roman" w:cs="Times New Roman" w:eastAsiaTheme="minorEastAsia"/>
                <w:color w:val="000000"/>
                <w:kern w:val="0"/>
                <w:sz w:val="24"/>
                <w:szCs w:val="24"/>
                <w:highlight w:val="none"/>
                <w:vertAlign w:val="superscript"/>
                <w:lang w:val="en-US" w:eastAsia="zh-CN" w:bidi="ar"/>
              </w:rPr>
              <w:t>3</w:t>
            </w:r>
            <w:r>
              <w:rPr>
                <w:rFonts w:hint="default" w:ascii="Times New Roman" w:hAnsi="Times New Roman" w:cs="Times New Roman" w:eastAsiaTheme="minorEastAsia"/>
                <w:color w:val="000000"/>
                <w:kern w:val="0"/>
                <w:sz w:val="24"/>
                <w:szCs w:val="24"/>
                <w:highlight w:val="none"/>
                <w:lang w:val="en-US" w:eastAsia="zh-CN" w:bidi="ar"/>
              </w:rPr>
              <w:t>/h），则有组织颗粒物的产生量为</w:t>
            </w:r>
            <w:r>
              <w:rPr>
                <w:rFonts w:hint="eastAsia" w:cs="Times New Roman" w:eastAsiaTheme="minorEastAsia"/>
                <w:color w:val="000000"/>
                <w:kern w:val="0"/>
                <w:sz w:val="24"/>
                <w:szCs w:val="24"/>
                <w:highlight w:val="none"/>
                <w:lang w:val="en-US" w:eastAsia="zh-CN" w:bidi="ar"/>
              </w:rPr>
              <w:t>8.94</w:t>
            </w:r>
            <w:r>
              <w:rPr>
                <w:rFonts w:hint="default" w:ascii="Times New Roman" w:hAnsi="Times New Roman" w:cs="Times New Roman" w:eastAsiaTheme="minorEastAsia"/>
                <w:color w:val="000000"/>
                <w:kern w:val="0"/>
                <w:sz w:val="24"/>
                <w:szCs w:val="24"/>
                <w:highlight w:val="none"/>
                <w:lang w:val="en-US" w:eastAsia="zh-CN" w:bidi="ar"/>
              </w:rPr>
              <w:t>t/a，产生速率为1.</w:t>
            </w:r>
            <w:r>
              <w:rPr>
                <w:rFonts w:hint="eastAsia" w:cs="Times New Roman" w:eastAsiaTheme="minorEastAsia"/>
                <w:color w:val="000000"/>
                <w:kern w:val="0"/>
                <w:sz w:val="24"/>
                <w:szCs w:val="24"/>
                <w:highlight w:val="none"/>
                <w:lang w:val="en-US" w:eastAsia="zh-CN" w:bidi="ar"/>
              </w:rPr>
              <w:t>13</w:t>
            </w:r>
            <w:r>
              <w:rPr>
                <w:rFonts w:hint="default" w:ascii="Times New Roman" w:hAnsi="Times New Roman" w:cs="Times New Roman" w:eastAsiaTheme="minorEastAsia"/>
                <w:color w:val="000000"/>
                <w:kern w:val="0"/>
                <w:sz w:val="24"/>
                <w:szCs w:val="24"/>
                <w:highlight w:val="none"/>
                <w:lang w:val="en-US" w:eastAsia="zh-CN" w:bidi="ar"/>
              </w:rPr>
              <w:t>kg/h，产生浓度为</w:t>
            </w:r>
            <w:r>
              <w:rPr>
                <w:rFonts w:hint="eastAsia" w:cs="Times New Roman" w:eastAsiaTheme="minorEastAsia"/>
                <w:color w:val="000000"/>
                <w:kern w:val="0"/>
                <w:sz w:val="24"/>
                <w:szCs w:val="24"/>
                <w:highlight w:val="none"/>
                <w:lang w:val="en-US" w:eastAsia="zh-CN" w:bidi="ar"/>
              </w:rPr>
              <w:t>565</w:t>
            </w:r>
            <w:r>
              <w:rPr>
                <w:rFonts w:hint="default" w:ascii="Times New Roman" w:hAnsi="Times New Roman" w:cs="Times New Roman" w:eastAsiaTheme="minorEastAsia"/>
                <w:color w:val="000000"/>
                <w:kern w:val="0"/>
                <w:sz w:val="24"/>
                <w:szCs w:val="24"/>
                <w:highlight w:val="none"/>
                <w:lang w:val="en-US" w:eastAsia="zh-CN" w:bidi="ar"/>
              </w:rPr>
              <w:t>mg/m</w:t>
            </w:r>
            <w:r>
              <w:rPr>
                <w:rFonts w:hint="default" w:ascii="Times New Roman" w:hAnsi="Times New Roman" w:cs="Times New Roman" w:eastAsiaTheme="minorEastAsia"/>
                <w:color w:val="000000"/>
                <w:kern w:val="0"/>
                <w:sz w:val="24"/>
                <w:szCs w:val="24"/>
                <w:highlight w:val="none"/>
                <w:vertAlign w:val="superscript"/>
                <w:lang w:val="en-US" w:eastAsia="zh-CN" w:bidi="ar"/>
              </w:rPr>
              <w:t>3</w:t>
            </w:r>
            <w:r>
              <w:rPr>
                <w:rFonts w:hint="default" w:ascii="Times New Roman" w:hAnsi="Times New Roman" w:cs="Times New Roman" w:eastAsiaTheme="minorEastAsia"/>
                <w:color w:val="000000"/>
                <w:kern w:val="0"/>
                <w:sz w:val="24"/>
                <w:szCs w:val="24"/>
                <w:highlight w:val="none"/>
                <w:lang w:val="en-US" w:eastAsia="zh-CN" w:bidi="ar"/>
              </w:rPr>
              <w:t>。经脉冲袋式除尘器（除尘效率99%）治理后经15m高排气筒（DA003）排放。</w:t>
            </w:r>
            <w:r>
              <w:rPr>
                <w:rFonts w:hint="default" w:ascii="Times New Roman" w:hAnsi="Times New Roman" w:cs="Times New Roman" w:eastAsiaTheme="minorEastAsia"/>
                <w:b w:val="0"/>
                <w:bCs/>
                <w:color w:val="000000"/>
                <w:kern w:val="0"/>
                <w:sz w:val="24"/>
                <w:szCs w:val="24"/>
                <w:highlight w:val="none"/>
                <w:lang w:val="en-US" w:eastAsia="zh-CN" w:bidi="ar"/>
              </w:rPr>
              <w:t>项目年工作时长为7920h。</w:t>
            </w:r>
            <w:r>
              <w:rPr>
                <w:rFonts w:hint="default" w:ascii="Times New Roman" w:hAnsi="Times New Roman" w:cs="Times New Roman" w:eastAsiaTheme="minorEastAsia"/>
                <w:color w:val="000000"/>
                <w:kern w:val="0"/>
                <w:sz w:val="24"/>
                <w:szCs w:val="24"/>
                <w:highlight w:val="none"/>
                <w:lang w:val="en-US" w:eastAsia="zh-CN" w:bidi="ar"/>
              </w:rPr>
              <w:t>颗粒物有组织排放量为0.08</w:t>
            </w:r>
            <w:r>
              <w:rPr>
                <w:rFonts w:hint="eastAsia" w:cs="Times New Roman" w:eastAsiaTheme="minorEastAsia"/>
                <w:color w:val="000000"/>
                <w:kern w:val="0"/>
                <w:sz w:val="24"/>
                <w:szCs w:val="24"/>
                <w:highlight w:val="none"/>
                <w:lang w:val="en-US" w:eastAsia="zh-CN" w:bidi="ar"/>
              </w:rPr>
              <w:t>9</w:t>
            </w:r>
            <w:r>
              <w:rPr>
                <w:rFonts w:hint="default" w:ascii="Times New Roman" w:hAnsi="Times New Roman" w:cs="Times New Roman" w:eastAsiaTheme="minorEastAsia"/>
                <w:color w:val="000000"/>
                <w:kern w:val="0"/>
                <w:sz w:val="24"/>
                <w:szCs w:val="24"/>
                <w:highlight w:val="none"/>
                <w:lang w:val="en-US" w:eastAsia="zh-CN" w:bidi="ar"/>
              </w:rPr>
              <w:t>t/a，有组织排放速率为0.011kg/h，排放浓度为5.5mg/m</w:t>
            </w:r>
            <w:r>
              <w:rPr>
                <w:rFonts w:hint="default" w:ascii="Times New Roman" w:hAnsi="Times New Roman" w:cs="Times New Roman" w:eastAsiaTheme="minorEastAsia"/>
                <w:color w:val="000000"/>
                <w:kern w:val="0"/>
                <w:sz w:val="24"/>
                <w:szCs w:val="24"/>
                <w:highlight w:val="none"/>
                <w:vertAlign w:val="superscript"/>
                <w:lang w:val="en-US" w:eastAsia="zh-CN" w:bidi="ar"/>
              </w:rPr>
              <w:t>3</w:t>
            </w:r>
            <w:r>
              <w:rPr>
                <w:rFonts w:hint="default" w:ascii="Times New Roman" w:hAnsi="Times New Roman" w:cs="Times New Roman" w:eastAsiaTheme="minorEastAsia"/>
                <w:color w:val="000000"/>
                <w:kern w:val="0"/>
                <w:sz w:val="24"/>
                <w:szCs w:val="24"/>
                <w:highlight w:val="none"/>
                <w:lang w:val="en-US" w:eastAsia="zh-CN" w:bidi="ar"/>
              </w:rPr>
              <w:t>。无组织排放量为1.5</w:t>
            </w:r>
            <w:r>
              <w:rPr>
                <w:rFonts w:hint="eastAsia" w:cs="Times New Roman" w:eastAsiaTheme="minorEastAsia"/>
                <w:color w:val="000000"/>
                <w:kern w:val="0"/>
                <w:sz w:val="24"/>
                <w:szCs w:val="24"/>
                <w:highlight w:val="none"/>
                <w:lang w:val="en-US" w:eastAsia="zh-CN" w:bidi="ar"/>
              </w:rPr>
              <w:t>8</w:t>
            </w:r>
            <w:r>
              <w:rPr>
                <w:rFonts w:hint="default" w:ascii="Times New Roman" w:hAnsi="Times New Roman" w:cs="Times New Roman" w:eastAsiaTheme="minorEastAsia"/>
                <w:color w:val="000000"/>
                <w:kern w:val="0"/>
                <w:sz w:val="24"/>
                <w:szCs w:val="24"/>
                <w:highlight w:val="none"/>
                <w:lang w:val="en-US" w:eastAsia="zh-CN" w:bidi="ar"/>
              </w:rPr>
              <w:t>t/a，排放速率为0.19</w:t>
            </w:r>
            <w:r>
              <w:rPr>
                <w:rFonts w:hint="eastAsia" w:cs="Times New Roman" w:eastAsiaTheme="minorEastAsia"/>
                <w:color w:val="000000"/>
                <w:kern w:val="0"/>
                <w:sz w:val="24"/>
                <w:szCs w:val="24"/>
                <w:highlight w:val="none"/>
                <w:lang w:val="en-US" w:eastAsia="zh-CN" w:bidi="ar"/>
              </w:rPr>
              <w:t>9</w:t>
            </w:r>
            <w:r>
              <w:rPr>
                <w:rFonts w:hint="default" w:ascii="Times New Roman" w:hAnsi="Times New Roman" w:cs="Times New Roman" w:eastAsiaTheme="minorEastAsia"/>
                <w:color w:val="000000"/>
                <w:kern w:val="0"/>
                <w:sz w:val="24"/>
                <w:szCs w:val="24"/>
                <w:highlight w:val="none"/>
                <w:lang w:val="en-US" w:eastAsia="zh-CN" w:bidi="ar"/>
              </w:rPr>
              <w:t>k</w:t>
            </w:r>
            <w:r>
              <w:rPr>
                <w:rFonts w:hint="eastAsia" w:cs="Times New Roman" w:eastAsiaTheme="minorEastAsia"/>
                <w:color w:val="000000"/>
                <w:kern w:val="0"/>
                <w:sz w:val="24"/>
                <w:szCs w:val="24"/>
                <w:highlight w:val="none"/>
                <w:lang w:val="en-US" w:eastAsia="zh-CN" w:bidi="ar"/>
              </w:rPr>
              <w:t>g</w:t>
            </w:r>
            <w:r>
              <w:rPr>
                <w:rFonts w:hint="default" w:ascii="Times New Roman" w:hAnsi="Times New Roman" w:cs="Times New Roman" w:eastAsiaTheme="minorEastAsia"/>
                <w:color w:val="000000"/>
                <w:kern w:val="0"/>
                <w:sz w:val="24"/>
                <w:szCs w:val="24"/>
                <w:highlight w:val="none"/>
                <w:lang w:val="en-US" w:eastAsia="zh-CN" w:bidi="ar"/>
              </w:rPr>
              <w:t>/h。</w:t>
            </w:r>
            <w:r>
              <w:rPr>
                <w:rFonts w:hint="default" w:ascii="Times New Roman" w:hAnsi="Times New Roman" w:cs="Times New Roman" w:eastAsiaTheme="minorEastAsia"/>
                <w:b w:val="0"/>
                <w:bCs/>
                <w:color w:val="000000"/>
                <w:kern w:val="0"/>
                <w:sz w:val="24"/>
                <w:szCs w:val="24"/>
                <w:highlight w:val="none"/>
                <w:lang w:val="en-US" w:eastAsia="zh-CN" w:bidi="ar"/>
              </w:rPr>
              <w:t>能满足《大气污染物综合排放标准》（GB 16297-1996）表2中限值。</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（4）净麦清理</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毛麦经过加水润麦后进入净麦仓，然后经封闭的去石机、振动筛、碾剥麦机、色选机等设备进一步清理，此工序粉尘产生量很少。对照《排放源统计调查产排污核算方法和系数手册-131－谷物磨制行业系数手册》（2021 年 6 月 9 日），谷物磨制主要工艺为：清理+磨制+除尘；清理工序颗粒物产污系数为0.085kg/t-物料。</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color w:val="000000"/>
                <w:kern w:val="0"/>
                <w:sz w:val="24"/>
                <w:szCs w:val="24"/>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本项目清理包含毛麦清理、净麦清理两个部分，类比同类项目，净麦清理的颗粒物占清理工序粉尘量的25%，则净麦清理颗粒物产生量为3.51t/a，产生速率为0.44kg/h。项目净麦清理环节设置集气罩（集</w:t>
            </w:r>
            <w:r>
              <w:rPr>
                <w:rFonts w:hint="default" w:ascii="Times New Roman" w:hAnsi="Times New Roman" w:cs="Times New Roman" w:eastAsiaTheme="minorEastAsia"/>
                <w:color w:val="000000"/>
                <w:kern w:val="0"/>
                <w:sz w:val="24"/>
                <w:szCs w:val="24"/>
                <w:lang w:val="en-US" w:eastAsia="zh-CN" w:bidi="ar"/>
              </w:rPr>
              <w:t>气效率85%，风机风量为2000m</w:t>
            </w:r>
            <w:r>
              <w:rPr>
                <w:rFonts w:hint="default" w:ascii="Times New Roman" w:hAnsi="Times New Roman" w:cs="Times New Roman" w:eastAsiaTheme="minorEastAsia"/>
                <w:color w:val="000000"/>
                <w:kern w:val="0"/>
                <w:sz w:val="24"/>
                <w:szCs w:val="24"/>
                <w:vertAlign w:val="superscript"/>
                <w:lang w:val="en-US" w:eastAsia="zh-CN" w:bidi="ar"/>
              </w:rPr>
              <w:t>3</w:t>
            </w:r>
            <w:r>
              <w:rPr>
                <w:rFonts w:hint="default" w:ascii="Times New Roman" w:hAnsi="Times New Roman" w:cs="Times New Roman" w:eastAsiaTheme="minorEastAsia"/>
                <w:color w:val="000000"/>
                <w:kern w:val="0"/>
                <w:sz w:val="24"/>
                <w:szCs w:val="24"/>
                <w:lang w:val="en-US" w:eastAsia="zh-CN" w:bidi="ar"/>
              </w:rPr>
              <w:t>/h）。则有组织产生量为2.98t/a，</w:t>
            </w:r>
            <w:r>
              <w:rPr>
                <w:rFonts w:hint="default" w:ascii="Times New Roman" w:hAnsi="Times New Roman" w:cs="Times New Roman" w:eastAsiaTheme="minorEastAsia"/>
                <w:color w:val="000000"/>
                <w:kern w:val="0"/>
                <w:sz w:val="24"/>
                <w:szCs w:val="24"/>
                <w:highlight w:val="none"/>
                <w:lang w:val="en-US" w:eastAsia="zh-CN" w:bidi="ar"/>
              </w:rPr>
              <w:t>产生速率为0.376kg/h，产生浓度为188mg/m</w:t>
            </w:r>
            <w:r>
              <w:rPr>
                <w:rFonts w:hint="default" w:ascii="Times New Roman" w:hAnsi="Times New Roman" w:cs="Times New Roman" w:eastAsiaTheme="minorEastAsia"/>
                <w:color w:val="000000"/>
                <w:kern w:val="0"/>
                <w:sz w:val="24"/>
                <w:szCs w:val="24"/>
                <w:highlight w:val="none"/>
                <w:vertAlign w:val="superscript"/>
                <w:lang w:val="en-US" w:eastAsia="zh-CN" w:bidi="ar"/>
              </w:rPr>
              <w:t>3</w:t>
            </w:r>
            <w:r>
              <w:rPr>
                <w:rFonts w:hint="default" w:ascii="Times New Roman" w:hAnsi="Times New Roman" w:cs="Times New Roman" w:eastAsiaTheme="minorEastAsia"/>
                <w:color w:val="000000"/>
                <w:kern w:val="0"/>
                <w:sz w:val="24"/>
                <w:szCs w:val="24"/>
                <w:highlight w:val="none"/>
                <w:lang w:val="en-US" w:eastAsia="zh-CN" w:bidi="ar"/>
              </w:rPr>
              <w:t>。经脉冲袋式除尘器（除尘效率99%）治理后经15m高排气筒（DA004）排放。</w:t>
            </w:r>
            <w:r>
              <w:rPr>
                <w:rFonts w:hint="default" w:ascii="Times New Roman" w:hAnsi="Times New Roman" w:cs="Times New Roman" w:eastAsiaTheme="minorEastAsia"/>
                <w:b w:val="0"/>
                <w:bCs/>
                <w:color w:val="000000"/>
                <w:kern w:val="0"/>
                <w:sz w:val="24"/>
                <w:szCs w:val="24"/>
                <w:highlight w:val="none"/>
                <w:lang w:val="en-US" w:eastAsia="zh-CN" w:bidi="ar"/>
              </w:rPr>
              <w:t>项目年工作时长为7920h。颗粒物有组织排放量为0.03t/a，排放速率为0.0038kg/a，排放浓度为1.9mg/m</w:t>
            </w:r>
            <w:r>
              <w:rPr>
                <w:rFonts w:hint="default" w:ascii="Times New Roman" w:hAnsi="Times New Roman" w:cs="Times New Roman" w:eastAsiaTheme="minorEastAsia"/>
                <w:b w:val="0"/>
                <w:bCs/>
                <w:color w:val="000000"/>
                <w:kern w:val="0"/>
                <w:sz w:val="24"/>
                <w:szCs w:val="24"/>
                <w:highlight w:val="none"/>
                <w:vertAlign w:val="superscript"/>
                <w:lang w:val="en-US" w:eastAsia="zh-CN" w:bidi="ar"/>
              </w:rPr>
              <w:t>3</w:t>
            </w:r>
            <w:r>
              <w:rPr>
                <w:rFonts w:hint="default" w:ascii="Times New Roman" w:hAnsi="Times New Roman" w:cs="Times New Roman" w:eastAsiaTheme="minorEastAsia"/>
                <w:b w:val="0"/>
                <w:bCs/>
                <w:color w:val="000000"/>
                <w:kern w:val="0"/>
                <w:sz w:val="24"/>
                <w:szCs w:val="24"/>
                <w:highlight w:val="none"/>
                <w:lang w:val="en-US" w:eastAsia="zh-CN" w:bidi="ar"/>
              </w:rPr>
              <w:t>。无组</w:t>
            </w:r>
            <w:r>
              <w:rPr>
                <w:rFonts w:hint="default" w:ascii="Times New Roman" w:hAnsi="Times New Roman" w:cs="Times New Roman" w:eastAsiaTheme="minorEastAsia"/>
                <w:b w:val="0"/>
                <w:bCs/>
                <w:color w:val="000000"/>
                <w:kern w:val="0"/>
                <w:sz w:val="24"/>
                <w:szCs w:val="24"/>
                <w:lang w:val="en-US" w:eastAsia="zh-CN" w:bidi="ar"/>
              </w:rPr>
              <w:t>织排放量为0.527t/a，排放速率为0.0665kg/h。</w:t>
            </w:r>
          </w:p>
          <w:p>
            <w:pPr>
              <w:keepNext w:val="0"/>
              <w:keepLines w:val="0"/>
              <w:widowControl/>
              <w:numPr>
                <w:ilvl w:val="0"/>
                <w:numId w:val="0"/>
              </w:numPr>
              <w:suppressLineNumbers w:val="0"/>
              <w:spacing w:line="360" w:lineRule="auto"/>
              <w:ind w:left="433" w:leftChars="202" w:hanging="9" w:hangingChars="4"/>
              <w:jc w:val="left"/>
              <w:rPr>
                <w:rFonts w:hint="default" w:ascii="Times New Roman" w:hAnsi="Times New Roman" w:cs="Times New Roman" w:eastAsiaTheme="minorEastAsia"/>
                <w:b w:val="0"/>
                <w:bCs/>
                <w:color w:val="000000"/>
                <w:kern w:val="0"/>
                <w:sz w:val="24"/>
                <w:szCs w:val="24"/>
                <w:lang w:val="en-US" w:eastAsia="zh-CN" w:bidi="ar"/>
              </w:rPr>
            </w:pPr>
            <w:r>
              <w:rPr>
                <w:rFonts w:hint="default" w:ascii="Times New Roman" w:hAnsi="Times New Roman" w:cs="Times New Roman" w:eastAsiaTheme="minorEastAsia"/>
                <w:b w:val="0"/>
                <w:bCs/>
                <w:color w:val="000000"/>
                <w:kern w:val="0"/>
                <w:sz w:val="24"/>
                <w:szCs w:val="24"/>
                <w:lang w:val="en-US" w:eastAsia="zh-CN" w:bidi="ar"/>
              </w:rPr>
              <w:t>（5）制粉</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本项目磨制工序包括：磨粉、筛分、清粉和打麸，会产生粉尘。对照《排放源统计调查产排污核算方法和系数手册-131－谷物磨制行业系数手册》，制粉工艺颗粒物产污系数按0.085kg/t-物料。</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lang w:val="en-US" w:eastAsia="zh-CN" w:bidi="ar"/>
              </w:rPr>
              <w:t>项目小麦用量165000t/a，颗粒物产生量为14.025t/a，产生速率1.77kg/h。项目制粉环节设置集气罩（集气效率85%，风机风量为2000m</w:t>
            </w:r>
            <w:r>
              <w:rPr>
                <w:rFonts w:hint="default" w:ascii="Times New Roman" w:hAnsi="Times New Roman" w:cs="Times New Roman" w:eastAsiaTheme="minorEastAsia"/>
                <w:color w:val="000000"/>
                <w:kern w:val="0"/>
                <w:sz w:val="24"/>
                <w:szCs w:val="24"/>
                <w:vertAlign w:val="superscript"/>
                <w:lang w:val="en-US" w:eastAsia="zh-CN" w:bidi="ar"/>
              </w:rPr>
              <w:t>3</w:t>
            </w:r>
            <w:r>
              <w:rPr>
                <w:rFonts w:hint="default" w:ascii="Times New Roman" w:hAnsi="Times New Roman" w:cs="Times New Roman" w:eastAsiaTheme="minorEastAsia"/>
                <w:color w:val="000000"/>
                <w:kern w:val="0"/>
                <w:sz w:val="24"/>
                <w:szCs w:val="24"/>
                <w:lang w:val="en-US" w:eastAsia="zh-CN" w:bidi="ar"/>
              </w:rPr>
              <w:t>/h）。则有组织颗粒物的产生量为11.92t/a，产生</w:t>
            </w:r>
            <w:r>
              <w:rPr>
                <w:rFonts w:hint="default" w:ascii="Times New Roman" w:hAnsi="Times New Roman" w:cs="Times New Roman" w:eastAsiaTheme="minorEastAsia"/>
                <w:color w:val="000000"/>
                <w:kern w:val="0"/>
                <w:sz w:val="24"/>
                <w:szCs w:val="24"/>
                <w:highlight w:val="none"/>
                <w:lang w:val="en-US" w:eastAsia="zh-CN" w:bidi="ar"/>
              </w:rPr>
              <w:t>速率为1.505kg/h，产生浓度为752.5mg/m</w:t>
            </w:r>
            <w:r>
              <w:rPr>
                <w:rFonts w:hint="default" w:ascii="Times New Roman" w:hAnsi="Times New Roman" w:cs="Times New Roman" w:eastAsiaTheme="minorEastAsia"/>
                <w:color w:val="000000"/>
                <w:kern w:val="0"/>
                <w:sz w:val="24"/>
                <w:szCs w:val="24"/>
                <w:highlight w:val="none"/>
                <w:vertAlign w:val="superscript"/>
                <w:lang w:val="en-US" w:eastAsia="zh-CN" w:bidi="ar"/>
              </w:rPr>
              <w:t>3</w:t>
            </w:r>
            <w:r>
              <w:rPr>
                <w:rFonts w:hint="default" w:ascii="Times New Roman" w:hAnsi="Times New Roman" w:cs="Times New Roman" w:eastAsiaTheme="minorEastAsia"/>
                <w:color w:val="000000"/>
                <w:kern w:val="0"/>
                <w:sz w:val="24"/>
                <w:szCs w:val="24"/>
                <w:highlight w:val="none"/>
                <w:lang w:val="en-US" w:eastAsia="zh-CN" w:bidi="ar"/>
              </w:rPr>
              <w:t>。经脉冲袋式除尘器（除尘效率99%）治理后经15m高排气筒（DA005）排放。</w:t>
            </w:r>
            <w:r>
              <w:rPr>
                <w:rFonts w:hint="default" w:ascii="Times New Roman" w:hAnsi="Times New Roman" w:cs="Times New Roman" w:eastAsiaTheme="minorEastAsia"/>
                <w:b w:val="0"/>
                <w:bCs/>
                <w:color w:val="000000"/>
                <w:kern w:val="0"/>
                <w:sz w:val="24"/>
                <w:szCs w:val="24"/>
                <w:highlight w:val="none"/>
                <w:lang w:val="en-US" w:eastAsia="zh-CN" w:bidi="ar"/>
              </w:rPr>
              <w:t>项目年工作时长为7920h。颗粒物有组织排放量为0.12t/a，排放速率为0.0152kg/a，排放浓度为7.6mg/m</w:t>
            </w:r>
            <w:r>
              <w:rPr>
                <w:rFonts w:hint="default" w:ascii="Times New Roman" w:hAnsi="Times New Roman" w:cs="Times New Roman" w:eastAsiaTheme="minorEastAsia"/>
                <w:b w:val="0"/>
                <w:bCs/>
                <w:color w:val="000000"/>
                <w:kern w:val="0"/>
                <w:sz w:val="24"/>
                <w:szCs w:val="24"/>
                <w:highlight w:val="none"/>
                <w:vertAlign w:val="superscript"/>
                <w:lang w:val="en-US" w:eastAsia="zh-CN" w:bidi="ar"/>
              </w:rPr>
              <w:t>3</w:t>
            </w:r>
            <w:r>
              <w:rPr>
                <w:rFonts w:hint="default" w:ascii="Times New Roman" w:hAnsi="Times New Roman" w:cs="Times New Roman" w:eastAsiaTheme="minorEastAsia"/>
                <w:b w:val="0"/>
                <w:bCs/>
                <w:color w:val="000000"/>
                <w:kern w:val="0"/>
                <w:sz w:val="24"/>
                <w:szCs w:val="24"/>
                <w:highlight w:val="none"/>
                <w:lang w:val="en-US" w:eastAsia="zh-CN" w:bidi="ar"/>
              </w:rPr>
              <w:t>。无组织排放量为</w:t>
            </w:r>
            <w:r>
              <w:rPr>
                <w:rFonts w:hint="eastAsia" w:cs="Times New Roman" w:eastAsiaTheme="minorEastAsia"/>
                <w:b w:val="0"/>
                <w:bCs/>
                <w:color w:val="000000"/>
                <w:kern w:val="0"/>
                <w:sz w:val="24"/>
                <w:szCs w:val="24"/>
                <w:highlight w:val="none"/>
                <w:lang w:val="en-US" w:eastAsia="zh-CN" w:bidi="ar"/>
              </w:rPr>
              <w:t>2.1</w:t>
            </w:r>
            <w:r>
              <w:rPr>
                <w:rFonts w:hint="default" w:ascii="Times New Roman" w:hAnsi="Times New Roman" w:cs="Times New Roman" w:eastAsiaTheme="minorEastAsia"/>
                <w:b w:val="0"/>
                <w:bCs/>
                <w:color w:val="000000"/>
                <w:kern w:val="0"/>
                <w:sz w:val="24"/>
                <w:szCs w:val="24"/>
                <w:highlight w:val="none"/>
                <w:lang w:val="en-US" w:eastAsia="zh-CN" w:bidi="ar"/>
              </w:rPr>
              <w:t>t/a，排放速率为0.2</w:t>
            </w:r>
            <w:r>
              <w:rPr>
                <w:rFonts w:hint="eastAsia" w:cs="Times New Roman" w:eastAsiaTheme="minorEastAsia"/>
                <w:b w:val="0"/>
                <w:bCs/>
                <w:color w:val="000000"/>
                <w:kern w:val="0"/>
                <w:sz w:val="24"/>
                <w:szCs w:val="24"/>
                <w:highlight w:val="none"/>
                <w:lang w:val="en-US" w:eastAsia="zh-CN" w:bidi="ar"/>
              </w:rPr>
              <w:t>65</w:t>
            </w:r>
            <w:r>
              <w:rPr>
                <w:rFonts w:hint="default" w:ascii="Times New Roman" w:hAnsi="Times New Roman" w:cs="Times New Roman" w:eastAsiaTheme="minorEastAsia"/>
                <w:b w:val="0"/>
                <w:bCs/>
                <w:color w:val="000000"/>
                <w:kern w:val="0"/>
                <w:sz w:val="24"/>
                <w:szCs w:val="24"/>
                <w:highlight w:val="none"/>
                <w:lang w:val="en-US" w:eastAsia="zh-CN" w:bidi="ar"/>
              </w:rPr>
              <w:t>kg/h。</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（6）配粉与打包</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本项目配粉及包装工序包含次粉打包，麸皮打包，面粉检查筛、配粉和打包，运行过程中会产生粉尘。项目面粉装袋包装过程中，面粉从出粉口卸落入袋中时，由于出口与包装袋有一定落差，产品下落时受到一定冲击力产生粉尘。根据企业提供经验数据并类比同类项目，配粉及打包系统产污系数按0.2kg/t-物料计。</w:t>
            </w:r>
          </w:p>
          <w:p>
            <w:pPr>
              <w:keepNext w:val="0"/>
              <w:keepLines w:val="0"/>
              <w:widowControl/>
              <w:suppressLineNumbers w:val="0"/>
              <w:spacing w:line="360" w:lineRule="auto"/>
              <w:ind w:firstLine="480" w:firstLineChars="200"/>
              <w:jc w:val="left"/>
              <w:rPr>
                <w:rFonts w:hint="default" w:ascii="Times New Roman" w:hAnsi="Times New Roman" w:cs="Times New Roman" w:eastAsiaTheme="minorEastAsia"/>
                <w:b w:val="0"/>
                <w:bCs/>
                <w:color w:val="000000"/>
                <w:kern w:val="0"/>
                <w:sz w:val="24"/>
                <w:szCs w:val="24"/>
                <w:lang w:val="en-US" w:eastAsia="zh-CN" w:bidi="ar"/>
              </w:rPr>
            </w:pPr>
            <w:r>
              <w:rPr>
                <w:rFonts w:hint="default" w:ascii="Times New Roman" w:hAnsi="Times New Roman" w:cs="Times New Roman" w:eastAsiaTheme="minorEastAsia"/>
                <w:color w:val="000000"/>
                <w:kern w:val="0"/>
                <w:sz w:val="24"/>
                <w:szCs w:val="24"/>
                <w:lang w:val="en-US" w:eastAsia="zh-CN" w:bidi="ar"/>
              </w:rPr>
              <w:t>项目配粉及打包工序粉尘产生</w:t>
            </w:r>
            <w:r>
              <w:rPr>
                <w:rFonts w:hint="default" w:ascii="Times New Roman" w:hAnsi="Times New Roman" w:cs="Times New Roman" w:eastAsiaTheme="minorEastAsia"/>
                <w:color w:val="000000"/>
                <w:kern w:val="0"/>
                <w:sz w:val="24"/>
                <w:szCs w:val="24"/>
                <w:highlight w:val="none"/>
                <w:lang w:val="en-US" w:eastAsia="zh-CN" w:bidi="ar"/>
              </w:rPr>
              <w:t>量为33t/a，产生速率为4.17kg/h。项目打包配粉环节设置集气罩（集气效率85%，风机风量为2000m</w:t>
            </w:r>
            <w:r>
              <w:rPr>
                <w:rFonts w:hint="default" w:ascii="Times New Roman" w:hAnsi="Times New Roman" w:cs="Times New Roman" w:eastAsiaTheme="minorEastAsia"/>
                <w:color w:val="000000"/>
                <w:kern w:val="0"/>
                <w:sz w:val="24"/>
                <w:szCs w:val="24"/>
                <w:highlight w:val="none"/>
                <w:vertAlign w:val="superscript"/>
                <w:lang w:val="en-US" w:eastAsia="zh-CN" w:bidi="ar"/>
              </w:rPr>
              <w:t>3</w:t>
            </w:r>
            <w:r>
              <w:rPr>
                <w:rFonts w:hint="default" w:ascii="Times New Roman" w:hAnsi="Times New Roman" w:cs="Times New Roman" w:eastAsiaTheme="minorEastAsia"/>
                <w:color w:val="000000"/>
                <w:kern w:val="0"/>
                <w:sz w:val="24"/>
                <w:szCs w:val="24"/>
                <w:highlight w:val="none"/>
                <w:lang w:val="en-US" w:eastAsia="zh-CN" w:bidi="ar"/>
              </w:rPr>
              <w:t>/h）。则有组织颗粒物的产生量为28.05t/a，产生速率为3.54kg/h，产生浓度为1770mg/m</w:t>
            </w:r>
            <w:r>
              <w:rPr>
                <w:rFonts w:hint="default" w:ascii="Times New Roman" w:hAnsi="Times New Roman" w:cs="Times New Roman" w:eastAsiaTheme="minorEastAsia"/>
                <w:color w:val="000000"/>
                <w:kern w:val="0"/>
                <w:sz w:val="24"/>
                <w:szCs w:val="24"/>
                <w:highlight w:val="none"/>
                <w:vertAlign w:val="superscript"/>
                <w:lang w:val="en-US" w:eastAsia="zh-CN" w:bidi="ar"/>
              </w:rPr>
              <w:t>3</w:t>
            </w:r>
            <w:r>
              <w:rPr>
                <w:rFonts w:hint="default" w:ascii="Times New Roman" w:hAnsi="Times New Roman" w:cs="Times New Roman" w:eastAsiaTheme="minorEastAsia"/>
                <w:color w:val="000000"/>
                <w:kern w:val="0"/>
                <w:sz w:val="24"/>
                <w:szCs w:val="24"/>
                <w:highlight w:val="none"/>
                <w:lang w:val="en-US" w:eastAsia="zh-CN" w:bidi="ar"/>
              </w:rPr>
              <w:t>。经脉冲袋式除尘器（除尘效率99%）治理后经15m高排气筒（DA006）排放。</w:t>
            </w:r>
            <w:r>
              <w:rPr>
                <w:rFonts w:hint="default" w:ascii="Times New Roman" w:hAnsi="Times New Roman" w:cs="Times New Roman" w:eastAsiaTheme="minorEastAsia"/>
                <w:b w:val="0"/>
                <w:bCs/>
                <w:color w:val="000000"/>
                <w:kern w:val="0"/>
                <w:sz w:val="24"/>
                <w:szCs w:val="24"/>
                <w:highlight w:val="none"/>
                <w:lang w:val="en-US" w:eastAsia="zh-CN" w:bidi="ar"/>
              </w:rPr>
              <w:t>项目年工作时长为7920h。颗粒物有组织排放量为0</w:t>
            </w:r>
            <w:r>
              <w:rPr>
                <w:rFonts w:hint="default" w:ascii="Times New Roman" w:hAnsi="Times New Roman" w:cs="Times New Roman" w:eastAsiaTheme="minorEastAsia"/>
                <w:b w:val="0"/>
                <w:bCs/>
                <w:color w:val="000000"/>
                <w:kern w:val="0"/>
                <w:sz w:val="24"/>
                <w:szCs w:val="24"/>
                <w:lang w:val="en-US" w:eastAsia="zh-CN" w:bidi="ar"/>
              </w:rPr>
              <w:t>.281t/a，排放速率为0.0355kg/a，排放浓度为17.75mg/m</w:t>
            </w:r>
            <w:r>
              <w:rPr>
                <w:rFonts w:hint="default" w:ascii="Times New Roman" w:hAnsi="Times New Roman" w:cs="Times New Roman" w:eastAsiaTheme="minorEastAsia"/>
                <w:b w:val="0"/>
                <w:bCs/>
                <w:color w:val="000000"/>
                <w:kern w:val="0"/>
                <w:sz w:val="24"/>
                <w:szCs w:val="24"/>
                <w:vertAlign w:val="superscript"/>
                <w:lang w:val="en-US" w:eastAsia="zh-CN" w:bidi="ar"/>
              </w:rPr>
              <w:t>3</w:t>
            </w:r>
            <w:r>
              <w:rPr>
                <w:rFonts w:hint="default" w:ascii="Times New Roman" w:hAnsi="Times New Roman" w:cs="Times New Roman" w:eastAsiaTheme="minorEastAsia"/>
                <w:b w:val="0"/>
                <w:bCs/>
                <w:color w:val="000000"/>
                <w:kern w:val="0"/>
                <w:sz w:val="24"/>
                <w:szCs w:val="24"/>
                <w:lang w:val="en-US" w:eastAsia="zh-CN" w:bidi="ar"/>
              </w:rPr>
              <w:t>。无组织排放量为4.95t/a，排放速率为0.625kg/h。</w:t>
            </w:r>
          </w:p>
          <w:p>
            <w:pPr>
              <w:keepNext w:val="0"/>
              <w:keepLines w:val="0"/>
              <w:widowControl/>
              <w:numPr>
                <w:ilvl w:val="0"/>
                <w:numId w:val="0"/>
              </w:numPr>
              <w:suppressLineNumbers w:val="0"/>
              <w:spacing w:line="360" w:lineRule="auto"/>
              <w:ind w:firstLine="480" w:firstLineChars="200"/>
              <w:jc w:val="left"/>
              <w:rPr>
                <w:rFonts w:hint="default" w:ascii="Times New Roman" w:hAnsi="Times New Roman" w:cs="Times New Roman" w:eastAsiaTheme="minorEastAsia"/>
                <w:b w:val="0"/>
                <w:bCs/>
                <w:color w:val="000000"/>
                <w:kern w:val="0"/>
                <w:sz w:val="24"/>
                <w:szCs w:val="24"/>
                <w:lang w:val="en-US" w:eastAsia="zh-CN" w:bidi="ar"/>
              </w:rPr>
            </w:pPr>
            <w:r>
              <w:rPr>
                <w:rFonts w:hint="default" w:ascii="Times New Roman" w:hAnsi="Times New Roman" w:cs="Times New Roman" w:eastAsiaTheme="minorEastAsia"/>
                <w:b w:val="0"/>
                <w:bCs/>
                <w:color w:val="000000"/>
                <w:kern w:val="0"/>
                <w:sz w:val="24"/>
                <w:szCs w:val="24"/>
                <w:lang w:val="en-US" w:eastAsia="zh-CN" w:bidi="ar"/>
              </w:rPr>
              <w:t>（7）输送粉尘</w:t>
            </w:r>
          </w:p>
          <w:p>
            <w:pPr>
              <w:pStyle w:val="28"/>
              <w:tabs>
                <w:tab w:val="left" w:pos="2850"/>
                <w:tab w:val="left" w:pos="3918"/>
              </w:tabs>
              <w:spacing w:before="0" w:line="360" w:lineRule="auto"/>
              <w:ind w:firstLine="480" w:firstLineChars="200"/>
              <w:outlineLvl w:val="9"/>
              <w:rPr>
                <w:rFonts w:hint="default" w:ascii="Times New Roman" w:hAnsi="Times New Roman" w:cs="Times New Roman" w:eastAsiaTheme="minorEastAsia"/>
                <w:b w:val="0"/>
                <w:sz w:val="24"/>
                <w:szCs w:val="24"/>
              </w:rPr>
            </w:pPr>
            <w:r>
              <w:rPr>
                <w:rFonts w:hint="default" w:ascii="Times New Roman" w:hAnsi="Times New Roman" w:cs="Times New Roman" w:eastAsiaTheme="minorEastAsia"/>
                <w:b w:val="0"/>
                <w:sz w:val="24"/>
                <w:szCs w:val="24"/>
              </w:rPr>
              <w:t>本项目输送粉尘包括</w:t>
            </w:r>
            <w:r>
              <w:rPr>
                <w:rFonts w:hint="default" w:ascii="Times New Roman" w:hAnsi="Times New Roman" w:cs="Times New Roman" w:eastAsiaTheme="minorEastAsia"/>
                <w:b w:val="0"/>
                <w:sz w:val="24"/>
                <w:szCs w:val="24"/>
                <w:lang w:val="en-US" w:eastAsia="zh-CN"/>
              </w:rPr>
              <w:t>小麦</w:t>
            </w:r>
            <w:r>
              <w:rPr>
                <w:rFonts w:hint="default" w:ascii="Times New Roman" w:hAnsi="Times New Roman" w:cs="Times New Roman" w:eastAsiaTheme="minorEastAsia"/>
                <w:b w:val="0"/>
                <w:sz w:val="24"/>
                <w:szCs w:val="24"/>
              </w:rPr>
              <w:t>进出料处因机械</w:t>
            </w:r>
            <w:r>
              <w:rPr>
                <w:rFonts w:hint="default" w:ascii="Times New Roman" w:hAnsi="Times New Roman" w:cs="Times New Roman" w:eastAsiaTheme="minorEastAsia"/>
                <w:b w:val="0"/>
                <w:sz w:val="24"/>
                <w:szCs w:val="24"/>
                <w:lang w:val="en-US" w:eastAsia="zh-CN"/>
              </w:rPr>
              <w:t>跌</w:t>
            </w:r>
            <w:r>
              <w:rPr>
                <w:rFonts w:hint="default" w:ascii="Times New Roman" w:hAnsi="Times New Roman" w:cs="Times New Roman" w:eastAsiaTheme="minorEastAsia"/>
                <w:b w:val="0"/>
                <w:sz w:val="24"/>
                <w:szCs w:val="24"/>
              </w:rPr>
              <w:t>落</w:t>
            </w:r>
            <w:r>
              <w:rPr>
                <w:rFonts w:hint="default" w:ascii="Times New Roman" w:hAnsi="Times New Roman" w:cs="Times New Roman" w:eastAsiaTheme="minorEastAsia"/>
                <w:b w:val="0"/>
                <w:sz w:val="24"/>
                <w:szCs w:val="24"/>
                <w:lang w:val="en-US" w:eastAsia="zh-CN"/>
              </w:rPr>
              <w:t>产</w:t>
            </w:r>
            <w:r>
              <w:rPr>
                <w:rFonts w:hint="default" w:ascii="Times New Roman" w:hAnsi="Times New Roman" w:cs="Times New Roman" w:eastAsiaTheme="minorEastAsia"/>
                <w:b w:val="0"/>
                <w:sz w:val="24"/>
                <w:szCs w:val="24"/>
              </w:rPr>
              <w:t>生粉尘及皮带传输</w:t>
            </w:r>
            <w:r>
              <w:rPr>
                <w:rFonts w:hint="default" w:ascii="Times New Roman" w:hAnsi="Times New Roman" w:cs="Times New Roman" w:eastAsiaTheme="minorEastAsia"/>
                <w:b w:val="0"/>
                <w:sz w:val="24"/>
                <w:szCs w:val="24"/>
                <w:lang w:eastAsia="zh-CN"/>
              </w:rPr>
              <w:t>、</w:t>
            </w:r>
            <w:r>
              <w:rPr>
                <w:rFonts w:hint="default" w:ascii="Times New Roman" w:hAnsi="Times New Roman" w:cs="Times New Roman" w:eastAsiaTheme="minorEastAsia"/>
                <w:b w:val="0"/>
                <w:sz w:val="24"/>
                <w:szCs w:val="24"/>
                <w:lang w:val="en-US" w:eastAsia="zh-CN"/>
              </w:rPr>
              <w:t>刮板输送</w:t>
            </w:r>
            <w:r>
              <w:rPr>
                <w:rFonts w:hint="default" w:ascii="Times New Roman" w:hAnsi="Times New Roman" w:cs="Times New Roman" w:eastAsiaTheme="minorEastAsia"/>
                <w:b w:val="0"/>
                <w:sz w:val="24"/>
                <w:szCs w:val="24"/>
              </w:rPr>
              <w:t>过程产生的</w:t>
            </w:r>
            <w:r>
              <w:rPr>
                <w:rFonts w:hint="eastAsia" w:cs="Times New Roman" w:eastAsiaTheme="minorEastAsia"/>
                <w:b w:val="0"/>
                <w:sz w:val="24"/>
                <w:szCs w:val="24"/>
                <w:lang w:val="en-US" w:eastAsia="zh-CN"/>
              </w:rPr>
              <w:t>粉尘</w:t>
            </w:r>
            <w:r>
              <w:rPr>
                <w:rFonts w:hint="default" w:ascii="Times New Roman" w:hAnsi="Times New Roman" w:cs="Times New Roman" w:eastAsiaTheme="minorEastAsia"/>
                <w:b w:val="0"/>
                <w:sz w:val="24"/>
                <w:szCs w:val="24"/>
                <w:lang w:eastAsia="zh-CN"/>
              </w:rPr>
              <w:t>，</w:t>
            </w:r>
            <w:r>
              <w:rPr>
                <w:rFonts w:hint="default" w:ascii="Times New Roman" w:hAnsi="Times New Roman" w:cs="Times New Roman" w:eastAsiaTheme="minorEastAsia"/>
                <w:b w:val="0"/>
                <w:sz w:val="24"/>
                <w:szCs w:val="24"/>
                <w:lang w:val="en-US" w:eastAsia="zh-CN"/>
              </w:rPr>
              <w:t>项目生产运输均在密闭车间</w:t>
            </w:r>
            <w:r>
              <w:rPr>
                <w:rFonts w:hint="eastAsia" w:cs="Times New Roman" w:eastAsiaTheme="minorEastAsia"/>
                <w:b w:val="0"/>
                <w:sz w:val="24"/>
                <w:szCs w:val="24"/>
                <w:lang w:val="en-US" w:eastAsia="zh-CN"/>
              </w:rPr>
              <w:t>或密闭廊道</w:t>
            </w:r>
            <w:r>
              <w:rPr>
                <w:rFonts w:hint="default" w:ascii="Times New Roman" w:hAnsi="Times New Roman" w:cs="Times New Roman" w:eastAsiaTheme="minorEastAsia"/>
                <w:b w:val="0"/>
                <w:sz w:val="24"/>
                <w:szCs w:val="24"/>
                <w:lang w:val="en-US" w:eastAsia="zh-CN"/>
              </w:rPr>
              <w:t>内进行，颗粒物的</w:t>
            </w:r>
            <w:r>
              <w:rPr>
                <w:rFonts w:hint="default" w:ascii="Times New Roman" w:hAnsi="Times New Roman" w:cs="Times New Roman" w:eastAsiaTheme="minorEastAsia"/>
                <w:b w:val="0"/>
                <w:sz w:val="24"/>
                <w:szCs w:val="24"/>
              </w:rPr>
              <w:t>产生量较少，对周边环境影响较小。</w:t>
            </w:r>
          </w:p>
          <w:p>
            <w:pPr>
              <w:numPr>
                <w:ilvl w:val="0"/>
                <w:numId w:val="0"/>
              </w:numPr>
              <w:spacing w:line="360" w:lineRule="auto"/>
              <w:ind w:firstLine="480" w:firstLineChars="200"/>
              <w:rPr>
                <w:rFonts w:hint="eastAsia" w:ascii="Times New Roman" w:hAnsi="Times New Roman" w:cs="Times New Roman" w:eastAsiaTheme="minorEastAsia"/>
                <w:sz w:val="24"/>
                <w:szCs w:val="24"/>
                <w:highlight w:val="none"/>
                <w:lang w:val="en-US" w:eastAsia="zh-CN"/>
              </w:rPr>
            </w:pPr>
            <w:r>
              <w:rPr>
                <w:rFonts w:hint="eastAsia" w:ascii="Times New Roman" w:hAnsi="Times New Roman" w:cs="Times New Roman" w:eastAsiaTheme="minorEastAsia"/>
                <w:kern w:val="2"/>
                <w:sz w:val="24"/>
                <w:szCs w:val="24"/>
                <w:lang w:val="en-US" w:eastAsia="zh-CN" w:bidi="ar-SA"/>
              </w:rPr>
              <w:t>（</w:t>
            </w:r>
            <w:r>
              <w:rPr>
                <w:rFonts w:hint="eastAsia" w:ascii="Times New Roman" w:hAnsi="Times New Roman" w:cs="Times New Roman" w:eastAsiaTheme="minorEastAsia"/>
                <w:kern w:val="2"/>
                <w:sz w:val="24"/>
                <w:szCs w:val="24"/>
                <w:highlight w:val="none"/>
                <w:lang w:val="en-US" w:eastAsia="zh-CN" w:bidi="ar-SA"/>
              </w:rPr>
              <w:t>8）</w:t>
            </w:r>
            <w:r>
              <w:rPr>
                <w:rFonts w:hint="eastAsia" w:ascii="Times New Roman" w:hAnsi="Times New Roman" w:cs="Times New Roman" w:eastAsiaTheme="minorEastAsia"/>
                <w:sz w:val="24"/>
                <w:szCs w:val="24"/>
                <w:highlight w:val="none"/>
                <w:lang w:val="en-US" w:eastAsia="zh-CN"/>
              </w:rPr>
              <w:t>罩棚转运</w:t>
            </w:r>
          </w:p>
          <w:p>
            <w:pPr>
              <w:numPr>
                <w:ilvl w:val="0"/>
                <w:numId w:val="0"/>
              </w:numPr>
              <w:spacing w:line="360" w:lineRule="auto"/>
              <w:ind w:firstLine="480" w:firstLineChars="200"/>
              <w:rPr>
                <w:rFonts w:hint="default" w:ascii="Times New Roman" w:hAnsi="Times New Roman" w:cs="Times New Roman" w:eastAsiaTheme="minorEastAsia"/>
                <w:b w:val="0"/>
                <w:bCs/>
                <w:color w:val="000000"/>
                <w:kern w:val="0"/>
                <w:sz w:val="24"/>
                <w:szCs w:val="24"/>
                <w:highlight w:val="none"/>
                <w:lang w:val="en-US" w:eastAsia="zh-CN" w:bidi="ar"/>
              </w:rPr>
            </w:pPr>
            <w:r>
              <w:rPr>
                <w:rFonts w:hint="eastAsia" w:ascii="Times New Roman" w:hAnsi="Times New Roman" w:cs="Times New Roman" w:eastAsiaTheme="minorEastAsia"/>
                <w:b w:val="0"/>
                <w:bCs/>
                <w:color w:val="000000"/>
                <w:kern w:val="0"/>
                <w:sz w:val="24"/>
                <w:szCs w:val="24"/>
                <w:lang w:val="en-US" w:eastAsia="zh-CN" w:bidi="ar"/>
              </w:rPr>
              <w:t>项目在生产过程中有少量原粮会转运至罩棚中，根据业主提供资料为1.5万t/a，转运</w:t>
            </w:r>
            <w:r>
              <w:rPr>
                <w:rFonts w:hint="default" w:ascii="Times New Roman" w:hAnsi="Times New Roman" w:cs="Times New Roman" w:eastAsiaTheme="minorEastAsia"/>
                <w:b w:val="0"/>
                <w:bCs/>
                <w:color w:val="000000"/>
                <w:kern w:val="0"/>
                <w:sz w:val="24"/>
                <w:szCs w:val="24"/>
                <w:lang w:val="en-US" w:eastAsia="zh-CN" w:bidi="ar"/>
              </w:rPr>
              <w:t>过程中产污系数参照《逸散性工业粉尘控制技术》中的数据：原料卸料、转运产污系数按0.015kg/t-物</w:t>
            </w:r>
            <w:r>
              <w:rPr>
                <w:rFonts w:hint="default" w:ascii="Times New Roman" w:hAnsi="Times New Roman" w:cs="Times New Roman" w:eastAsiaTheme="minorEastAsia"/>
                <w:b w:val="0"/>
                <w:bCs/>
                <w:color w:val="000000"/>
                <w:kern w:val="0"/>
                <w:sz w:val="24"/>
                <w:szCs w:val="24"/>
                <w:highlight w:val="none"/>
                <w:lang w:val="en-US" w:eastAsia="zh-CN" w:bidi="ar"/>
              </w:rPr>
              <w:t>料计。</w:t>
            </w:r>
          </w:p>
          <w:p>
            <w:pPr>
              <w:numPr>
                <w:ilvl w:val="0"/>
                <w:numId w:val="0"/>
              </w:numPr>
              <w:spacing w:line="360" w:lineRule="auto"/>
              <w:ind w:firstLine="480" w:firstLineChars="200"/>
              <w:rPr>
                <w:rFonts w:hint="eastAsia" w:ascii="Times New Roman" w:hAnsi="Times New Roman" w:cs="Times New Roman" w:eastAsiaTheme="minorEastAsia"/>
                <w:b w:val="0"/>
                <w:bCs/>
                <w:color w:val="000000"/>
                <w:kern w:val="0"/>
                <w:sz w:val="24"/>
                <w:szCs w:val="24"/>
                <w:highlight w:val="none"/>
                <w:lang w:val="en-US" w:eastAsia="zh-CN" w:bidi="ar"/>
              </w:rPr>
            </w:pPr>
            <w:r>
              <w:rPr>
                <w:rFonts w:hint="eastAsia" w:ascii="Times New Roman" w:hAnsi="Times New Roman" w:cs="Times New Roman" w:eastAsiaTheme="minorEastAsia"/>
                <w:b w:val="0"/>
                <w:bCs/>
                <w:color w:val="000000"/>
                <w:kern w:val="0"/>
                <w:sz w:val="24"/>
                <w:szCs w:val="24"/>
                <w:highlight w:val="none"/>
                <w:lang w:val="en-US" w:eastAsia="zh-CN" w:bidi="ar"/>
              </w:rPr>
              <w:t>转运过程中颗粒物的产生量为0.225t/a，产生速率为0.028kg/</w:t>
            </w:r>
            <w:r>
              <w:rPr>
                <w:rFonts w:hint="eastAsia" w:cs="Times New Roman" w:eastAsiaTheme="minorEastAsia"/>
                <w:b w:val="0"/>
                <w:bCs/>
                <w:color w:val="000000"/>
                <w:kern w:val="0"/>
                <w:sz w:val="24"/>
                <w:szCs w:val="24"/>
                <w:highlight w:val="none"/>
                <w:lang w:val="en-US" w:eastAsia="zh-CN" w:bidi="ar"/>
              </w:rPr>
              <w:t>h</w:t>
            </w:r>
            <w:r>
              <w:rPr>
                <w:rFonts w:hint="eastAsia" w:ascii="Times New Roman" w:hAnsi="Times New Roman" w:cs="Times New Roman" w:eastAsiaTheme="minorEastAsia"/>
                <w:b w:val="0"/>
                <w:bCs/>
                <w:color w:val="000000"/>
                <w:kern w:val="0"/>
                <w:sz w:val="24"/>
                <w:szCs w:val="24"/>
                <w:highlight w:val="none"/>
                <w:lang w:val="en-US" w:eastAsia="zh-CN" w:bidi="ar"/>
              </w:rPr>
              <w:t>，该部分粉尘无组织排放。项目小麦在转运过程中覆盖篷布等遮盖物，以减少无组织颗粒物的产生。项目罩棚为全密闭罩棚，在原粮储存过程中基本不产生粉尘颗粒物。</w:t>
            </w:r>
          </w:p>
          <w:p>
            <w:pPr>
              <w:numPr>
                <w:ilvl w:val="0"/>
                <w:numId w:val="4"/>
              </w:numPr>
              <w:spacing w:line="360" w:lineRule="auto"/>
              <w:ind w:firstLine="480" w:firstLineChars="200"/>
              <w:rPr>
                <w:rFonts w:hint="eastAsia" w:ascii="Times New Roman" w:hAnsi="Times New Roman" w:cs="Times New Roman" w:eastAsiaTheme="minorEastAsia"/>
                <w:b w:val="0"/>
                <w:bCs/>
                <w:color w:val="000000"/>
                <w:kern w:val="0"/>
                <w:sz w:val="24"/>
                <w:szCs w:val="24"/>
                <w:highlight w:val="none"/>
                <w:lang w:val="en-US" w:eastAsia="zh-CN" w:bidi="ar"/>
              </w:rPr>
            </w:pPr>
            <w:r>
              <w:rPr>
                <w:rFonts w:hint="eastAsia" w:ascii="Times New Roman" w:hAnsi="Times New Roman" w:cs="Times New Roman" w:eastAsiaTheme="minorEastAsia"/>
                <w:b w:val="0"/>
                <w:bCs/>
                <w:color w:val="000000"/>
                <w:kern w:val="0"/>
                <w:sz w:val="24"/>
                <w:szCs w:val="24"/>
                <w:highlight w:val="none"/>
                <w:lang w:val="en-US" w:eastAsia="zh-CN" w:bidi="ar"/>
              </w:rPr>
              <w:t>小麦烘干粉尘</w:t>
            </w:r>
          </w:p>
          <w:p>
            <w:pPr>
              <w:numPr>
                <w:ilvl w:val="0"/>
                <w:numId w:val="0"/>
              </w:numPr>
              <w:spacing w:line="360" w:lineRule="auto"/>
              <w:ind w:firstLine="480" w:firstLineChars="200"/>
              <w:rPr>
                <w:rFonts w:hint="default" w:ascii="Times New Roman" w:hAnsi="Times New Roman" w:cs="Times New Roman" w:eastAsiaTheme="minorEastAsia"/>
                <w:b w:val="0"/>
                <w:bCs/>
                <w:color w:val="000000"/>
                <w:kern w:val="0"/>
                <w:sz w:val="24"/>
                <w:szCs w:val="24"/>
                <w:highlight w:val="none"/>
                <w:lang w:val="en-US" w:eastAsia="zh-CN" w:bidi="ar"/>
              </w:rPr>
            </w:pPr>
            <w:r>
              <w:rPr>
                <w:rFonts w:hint="eastAsia" w:ascii="Times New Roman" w:hAnsi="Times New Roman" w:cs="Times New Roman" w:eastAsiaTheme="minorEastAsia"/>
                <w:b w:val="0"/>
                <w:bCs/>
                <w:color w:val="000000"/>
                <w:kern w:val="0"/>
                <w:sz w:val="24"/>
                <w:szCs w:val="24"/>
                <w:highlight w:val="none"/>
                <w:lang w:val="en-US" w:eastAsia="zh-CN" w:bidi="ar"/>
              </w:rPr>
              <w:t>项目小麦在烘干过程中，</w:t>
            </w:r>
            <w:r>
              <w:rPr>
                <w:rFonts w:hint="eastAsia" w:cs="Times New Roman" w:eastAsiaTheme="minorEastAsia"/>
                <w:b w:val="0"/>
                <w:bCs/>
                <w:color w:val="000000"/>
                <w:kern w:val="0"/>
                <w:sz w:val="24"/>
                <w:szCs w:val="24"/>
                <w:highlight w:val="none"/>
                <w:lang w:val="en-US" w:eastAsia="zh-CN" w:bidi="ar"/>
              </w:rPr>
              <w:t>产生</w:t>
            </w:r>
            <w:r>
              <w:rPr>
                <w:rFonts w:hint="eastAsia" w:ascii="Times New Roman" w:hAnsi="Times New Roman" w:cs="Times New Roman" w:eastAsiaTheme="minorEastAsia"/>
                <w:b w:val="0"/>
                <w:bCs/>
                <w:color w:val="000000"/>
                <w:kern w:val="0"/>
                <w:sz w:val="24"/>
                <w:szCs w:val="24"/>
                <w:highlight w:val="none"/>
                <w:lang w:val="en-US" w:eastAsia="zh-CN" w:bidi="ar"/>
              </w:rPr>
              <w:t>少量粉尘随烘干塔废气一同无组织排出，</w:t>
            </w:r>
            <w:r>
              <w:rPr>
                <w:rFonts w:hint="eastAsia" w:cs="Times New Roman" w:eastAsiaTheme="minorEastAsia"/>
                <w:b w:val="0"/>
                <w:bCs/>
                <w:color w:val="000000"/>
                <w:kern w:val="0"/>
                <w:sz w:val="24"/>
                <w:szCs w:val="24"/>
                <w:highlight w:val="none"/>
                <w:lang w:val="en-US" w:eastAsia="zh-CN" w:bidi="ar"/>
              </w:rPr>
              <w:t>因小麦在进入烘干塔烘干前经过项目初清筛工艺去除大部分粉尘，且项目烘干塔自带</w:t>
            </w:r>
            <w:r>
              <w:rPr>
                <w:rFonts w:hint="eastAsia" w:ascii="宋体" w:hAnsi="宋体" w:eastAsia="宋体" w:cs="宋体"/>
                <w:sz w:val="24"/>
                <w:szCs w:val="24"/>
                <w:lang w:val="en-US" w:eastAsia="zh-CN"/>
              </w:rPr>
              <w:t>超大除尘</w:t>
            </w:r>
            <w:r>
              <w:rPr>
                <w:rFonts w:ascii="宋体" w:hAnsi="宋体" w:eastAsia="宋体" w:cs="宋体"/>
                <w:sz w:val="24"/>
                <w:szCs w:val="24"/>
              </w:rPr>
              <w:t>沉降废气室</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所以</w:t>
            </w:r>
            <w:r>
              <w:rPr>
                <w:rFonts w:hint="eastAsia" w:ascii="Times New Roman" w:hAnsi="Times New Roman" w:cs="Times New Roman" w:eastAsiaTheme="minorEastAsia"/>
                <w:b w:val="0"/>
                <w:bCs/>
                <w:color w:val="000000"/>
                <w:kern w:val="0"/>
                <w:sz w:val="24"/>
                <w:szCs w:val="24"/>
                <w:highlight w:val="none"/>
                <w:lang w:val="en-US" w:eastAsia="zh-CN" w:bidi="ar"/>
              </w:rPr>
              <w:t>在烘干过程中小麦仅有少量粉尘</w:t>
            </w:r>
            <w:r>
              <w:rPr>
                <w:rFonts w:hint="eastAsia" w:cs="Times New Roman" w:eastAsiaTheme="minorEastAsia"/>
                <w:b w:val="0"/>
                <w:bCs/>
                <w:color w:val="000000"/>
                <w:kern w:val="0"/>
                <w:sz w:val="24"/>
                <w:szCs w:val="24"/>
                <w:highlight w:val="none"/>
                <w:lang w:val="en-US" w:eastAsia="zh-CN" w:bidi="ar"/>
              </w:rPr>
              <w:t>随烘干塔废气一同</w:t>
            </w:r>
            <w:r>
              <w:rPr>
                <w:rFonts w:hint="eastAsia" w:ascii="Times New Roman" w:hAnsi="Times New Roman" w:cs="Times New Roman" w:eastAsiaTheme="minorEastAsia"/>
                <w:b w:val="0"/>
                <w:bCs/>
                <w:color w:val="000000"/>
                <w:kern w:val="0"/>
                <w:sz w:val="24"/>
                <w:szCs w:val="24"/>
                <w:highlight w:val="none"/>
                <w:lang w:val="en-US" w:eastAsia="zh-CN" w:bidi="ar"/>
              </w:rPr>
              <w:t>排出，对周边环境影响较小。</w:t>
            </w:r>
          </w:p>
          <w:p>
            <w:pPr>
              <w:pStyle w:val="6"/>
              <w:keepNext w:val="0"/>
              <w:keepLines w:val="0"/>
              <w:pageBreakBefore w:val="0"/>
              <w:widowControl/>
              <w:kinsoku/>
              <w:wordWrap/>
              <w:overflowPunct/>
              <w:topLinePunct w:val="0"/>
              <w:autoSpaceDE/>
              <w:autoSpaceDN/>
              <w:bidi w:val="0"/>
              <w:adjustRightInd/>
              <w:snapToGrid w:val="0"/>
              <w:spacing w:before="0" w:after="0" w:line="360" w:lineRule="auto"/>
              <w:ind w:right="0" w:firstLine="480" w:firstLineChars="200"/>
              <w:textAlignment w:val="auto"/>
              <w:rPr>
                <w:rFonts w:hint="default" w:ascii="Times New Roman" w:hAnsi="Times New Roman" w:cs="Times New Roman" w:eastAsiaTheme="minorEastAsia"/>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highlight w:val="none"/>
                <w:lang w:val="en-US" w:eastAsia="zh-CN" w:bidi="ar"/>
              </w:rPr>
              <w:t>（</w:t>
            </w:r>
            <w:r>
              <w:rPr>
                <w:rFonts w:hint="eastAsia" w:cs="Times New Roman" w:eastAsiaTheme="minorEastAsia"/>
                <w:color w:val="000000"/>
                <w:kern w:val="0"/>
                <w:sz w:val="24"/>
                <w:szCs w:val="24"/>
                <w:highlight w:val="none"/>
                <w:lang w:val="en-US" w:eastAsia="zh-CN" w:bidi="ar"/>
              </w:rPr>
              <w:t>10</w:t>
            </w:r>
            <w:r>
              <w:rPr>
                <w:rFonts w:hint="default" w:ascii="Times New Roman" w:hAnsi="Times New Roman" w:cs="Times New Roman" w:eastAsiaTheme="minorEastAsia"/>
                <w:color w:val="000000"/>
                <w:kern w:val="0"/>
                <w:sz w:val="24"/>
                <w:szCs w:val="24"/>
                <w:highlight w:val="none"/>
                <w:lang w:val="en-US" w:eastAsia="zh-CN" w:bidi="ar"/>
              </w:rPr>
              <w:t>）烘干塔废气</w:t>
            </w:r>
          </w:p>
          <w:p>
            <w:pPr>
              <w:spacing w:line="360" w:lineRule="auto"/>
              <w:ind w:firstLine="480" w:firstLineChars="200"/>
              <w:jc w:val="left"/>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kern w:val="0"/>
                <w:sz w:val="24"/>
                <w:szCs w:val="24"/>
                <w:highlight w:val="none"/>
                <w:lang w:val="en-US" w:eastAsia="zh-CN" w:bidi="ar"/>
              </w:rPr>
              <w:t>本</w:t>
            </w:r>
            <w:r>
              <w:rPr>
                <w:rFonts w:hint="default" w:ascii="Times New Roman" w:hAnsi="Times New Roman" w:cs="Times New Roman" w:eastAsiaTheme="minorEastAsia"/>
              </w:rPr>
              <w:drawing>
                <wp:anchor distT="0" distB="0" distL="114300" distR="114300" simplePos="0" relativeHeight="251660288" behindDoc="0" locked="0" layoutInCell="1" allowOverlap="1">
                  <wp:simplePos x="0" y="0"/>
                  <wp:positionH relativeFrom="column">
                    <wp:posOffset>2100580</wp:posOffset>
                  </wp:positionH>
                  <wp:positionV relativeFrom="paragraph">
                    <wp:posOffset>955040</wp:posOffset>
                  </wp:positionV>
                  <wp:extent cx="1506855" cy="450850"/>
                  <wp:effectExtent l="0" t="0" r="17145"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1506855" cy="450850"/>
                          </a:xfrm>
                          <a:prstGeom prst="rect">
                            <a:avLst/>
                          </a:prstGeom>
                          <a:noFill/>
                          <a:ln>
                            <a:noFill/>
                          </a:ln>
                        </pic:spPr>
                      </pic:pic>
                    </a:graphicData>
                  </a:graphic>
                </wp:anchor>
              </w:drawing>
            </w:r>
            <w:r>
              <w:rPr>
                <w:rFonts w:hint="default" w:ascii="Times New Roman" w:hAnsi="Times New Roman" w:cs="Times New Roman" w:eastAsiaTheme="minorEastAsia"/>
                <w:color w:val="000000"/>
                <w:sz w:val="24"/>
                <w:highlight w:val="none"/>
              </w:rPr>
              <w:t>项目为</w:t>
            </w:r>
            <w:r>
              <w:rPr>
                <w:rFonts w:hint="default" w:ascii="Times New Roman" w:hAnsi="Times New Roman" w:cs="Times New Roman" w:eastAsiaTheme="minorEastAsia"/>
                <w:color w:val="000000"/>
                <w:sz w:val="24"/>
                <w:highlight w:val="none"/>
                <w:lang w:val="en-US" w:eastAsia="zh-CN"/>
              </w:rPr>
              <w:t>设置一座烘干塔</w:t>
            </w:r>
            <w:r>
              <w:rPr>
                <w:rFonts w:hint="eastAsia" w:ascii="Times New Roman" w:hAnsi="Times New Roman" w:cs="Times New Roman" w:eastAsiaTheme="minorEastAsia"/>
                <w:color w:val="000000"/>
                <w:sz w:val="24"/>
                <w:highlight w:val="none"/>
                <w:lang w:val="en-US" w:eastAsia="zh-CN"/>
              </w:rPr>
              <w:t>（470KW）</w:t>
            </w:r>
            <w:r>
              <w:rPr>
                <w:rFonts w:hint="default" w:ascii="Times New Roman" w:hAnsi="Times New Roman" w:cs="Times New Roman" w:eastAsiaTheme="minorEastAsia"/>
                <w:color w:val="000000"/>
                <w:sz w:val="24"/>
                <w:highlight w:val="none"/>
              </w:rPr>
              <w:t>，天然气使用量约为</w:t>
            </w:r>
            <w:r>
              <w:rPr>
                <w:rFonts w:hint="default" w:ascii="Times New Roman" w:hAnsi="Times New Roman" w:cs="Times New Roman" w:eastAsiaTheme="minorEastAsia"/>
                <w:color w:val="000000"/>
                <w:sz w:val="24"/>
                <w:highlight w:val="none"/>
                <w:lang w:val="en-US" w:eastAsia="zh-CN"/>
              </w:rPr>
              <w:t>144</w:t>
            </w:r>
            <w:r>
              <w:rPr>
                <w:rFonts w:hint="default" w:ascii="Times New Roman" w:hAnsi="Times New Roman" w:cs="Times New Roman" w:eastAsiaTheme="minorEastAsia"/>
                <w:color w:val="000000"/>
                <w:sz w:val="24"/>
                <w:highlight w:val="none"/>
              </w:rPr>
              <w:t>万</w:t>
            </w:r>
            <w:r>
              <w:rPr>
                <w:rFonts w:hint="default" w:ascii="Times New Roman" w:hAnsi="Times New Roman" w:cs="Times New Roman" w:eastAsiaTheme="minorEastAsia"/>
                <w:color w:val="000000"/>
                <w:sz w:val="24"/>
                <w:highlight w:val="none"/>
                <w:lang w:val="en-US" w:eastAsia="zh-CN"/>
              </w:rPr>
              <w:t>N</w:t>
            </w:r>
            <w:r>
              <w:rPr>
                <w:rFonts w:hint="default" w:ascii="Times New Roman" w:hAnsi="Times New Roman" w:cs="Times New Roman" w:eastAsiaTheme="minorEastAsia"/>
                <w:color w:val="000000"/>
                <w:sz w:val="24"/>
                <w:highlight w:val="none"/>
              </w:rPr>
              <w:t>m</w:t>
            </w:r>
            <w:r>
              <w:rPr>
                <w:rFonts w:hint="default" w:ascii="Times New Roman" w:hAnsi="Times New Roman" w:cs="Times New Roman" w:eastAsiaTheme="minorEastAsia"/>
                <w:color w:val="000000"/>
                <w:sz w:val="24"/>
                <w:highlight w:val="none"/>
                <w:vertAlign w:val="superscript"/>
              </w:rPr>
              <w:t>3</w:t>
            </w:r>
            <w:r>
              <w:rPr>
                <w:rFonts w:hint="default" w:ascii="Times New Roman" w:hAnsi="Times New Roman" w:cs="Times New Roman" w:eastAsiaTheme="minorEastAsia"/>
                <w:color w:val="000000"/>
                <w:sz w:val="24"/>
                <w:highlight w:val="none"/>
              </w:rPr>
              <w:t>/a</w:t>
            </w:r>
            <w:r>
              <w:rPr>
                <w:rFonts w:hint="eastAsia" w:cs="Times New Roman" w:eastAsiaTheme="minorEastAsia"/>
                <w:color w:val="000000"/>
                <w:sz w:val="24"/>
                <w:highlight w:val="none"/>
                <w:lang w:eastAsia="zh-CN"/>
              </w:rPr>
              <w:t>，</w:t>
            </w:r>
            <w:r>
              <w:rPr>
                <w:rFonts w:hint="eastAsia" w:cs="Times New Roman" w:eastAsiaTheme="minorEastAsia"/>
                <w:color w:val="000000"/>
                <w:sz w:val="24"/>
                <w:highlight w:val="none"/>
                <w:lang w:val="en-US" w:eastAsia="zh-CN"/>
              </w:rPr>
              <w:t>年运行90d（2160h）。</w:t>
            </w:r>
            <w:r>
              <w:rPr>
                <w:rFonts w:hint="default" w:ascii="Times New Roman" w:hAnsi="Times New Roman" w:cs="Times New Roman" w:eastAsiaTheme="minorEastAsia"/>
                <w:color w:val="000000"/>
                <w:sz w:val="24"/>
                <w:highlight w:val="none"/>
              </w:rPr>
              <w:t xml:space="preserve">根据《排污许可证申请与核发技术规范 </w:t>
            </w:r>
            <w:r>
              <w:rPr>
                <w:rFonts w:hint="default" w:ascii="Times New Roman" w:hAnsi="Times New Roman" w:cs="Times New Roman" w:eastAsiaTheme="minorEastAsia"/>
                <w:color w:val="000000"/>
                <w:sz w:val="24"/>
                <w:highlight w:val="none"/>
                <w:lang w:val="en-US" w:eastAsia="zh-CN"/>
              </w:rPr>
              <w:t>工业炉窑</w:t>
            </w:r>
            <w:r>
              <w:rPr>
                <w:rFonts w:hint="default" w:ascii="Times New Roman" w:hAnsi="Times New Roman" w:cs="Times New Roman" w:eastAsiaTheme="minorEastAsia"/>
                <w:color w:val="000000"/>
                <w:sz w:val="24"/>
                <w:highlight w:val="none"/>
              </w:rPr>
              <w:t>》（HJ</w:t>
            </w:r>
            <w:r>
              <w:rPr>
                <w:rFonts w:hint="default" w:ascii="Times New Roman" w:hAnsi="Times New Roman" w:cs="Times New Roman" w:eastAsiaTheme="minorEastAsia"/>
                <w:color w:val="000000"/>
                <w:sz w:val="24"/>
                <w:highlight w:val="none"/>
                <w:lang w:val="en-US" w:eastAsia="zh-CN"/>
              </w:rPr>
              <w:t>1121</w:t>
            </w:r>
            <w:r>
              <w:rPr>
                <w:rFonts w:hint="default" w:ascii="Times New Roman" w:hAnsi="Times New Roman" w:cs="Times New Roman" w:eastAsiaTheme="minorEastAsia"/>
                <w:color w:val="000000"/>
                <w:sz w:val="24"/>
                <w:highlight w:val="none"/>
              </w:rPr>
              <w:t>-20</w:t>
            </w:r>
            <w:r>
              <w:rPr>
                <w:rFonts w:hint="default" w:ascii="Times New Roman" w:hAnsi="Times New Roman" w:cs="Times New Roman" w:eastAsiaTheme="minorEastAsia"/>
                <w:color w:val="000000"/>
                <w:sz w:val="24"/>
                <w:highlight w:val="none"/>
                <w:lang w:val="en-US" w:eastAsia="zh-CN"/>
              </w:rPr>
              <w:t>20</w:t>
            </w:r>
            <w:r>
              <w:rPr>
                <w:rFonts w:hint="default" w:ascii="Times New Roman" w:hAnsi="Times New Roman" w:cs="Times New Roman" w:eastAsiaTheme="minorEastAsia"/>
                <w:color w:val="000000"/>
                <w:sz w:val="24"/>
                <w:highlight w:val="none"/>
              </w:rPr>
              <w:t>）中</w:t>
            </w:r>
            <w:r>
              <w:rPr>
                <w:rFonts w:hint="default" w:ascii="Times New Roman" w:hAnsi="Times New Roman" w:cs="Times New Roman" w:eastAsiaTheme="minorEastAsia"/>
                <w:color w:val="000000"/>
                <w:sz w:val="24"/>
                <w:highlight w:val="none"/>
                <w:lang w:val="en-US" w:eastAsia="zh-CN"/>
              </w:rPr>
              <w:t>绩效值法</w:t>
            </w:r>
            <w:r>
              <w:rPr>
                <w:rFonts w:hint="default" w:ascii="Times New Roman" w:hAnsi="Times New Roman" w:cs="Times New Roman" w:eastAsiaTheme="minorEastAsia"/>
                <w:color w:val="000000"/>
                <w:sz w:val="24"/>
                <w:highlight w:val="none"/>
              </w:rPr>
              <w:t>公式；</w:t>
            </w:r>
            <w:r>
              <w:rPr>
                <w:rFonts w:hint="eastAsia" w:ascii="Times New Roman" w:hAnsi="Times New Roman" w:cs="Times New Roman" w:eastAsiaTheme="minorEastAsia"/>
                <w:color w:val="000000"/>
                <w:sz w:val="24"/>
                <w:highlight w:val="none"/>
                <w:lang w:val="en-US" w:eastAsia="zh-CN"/>
              </w:rPr>
              <w:t>项目天然气</w:t>
            </w:r>
            <w:r>
              <w:rPr>
                <w:rFonts w:hint="default" w:ascii="Times New Roman" w:hAnsi="Times New Roman" w:cs="Times New Roman" w:eastAsiaTheme="minorEastAsia"/>
                <w:color w:val="000000"/>
                <w:sz w:val="24"/>
                <w:highlight w:val="none"/>
                <w:lang w:val="en-US" w:eastAsia="zh-CN"/>
              </w:rPr>
              <w:t>低位热值</w:t>
            </w:r>
            <w:r>
              <w:rPr>
                <w:rFonts w:hint="eastAsia" w:ascii="Times New Roman" w:hAnsi="Times New Roman" w:cs="Times New Roman" w:eastAsiaTheme="minorEastAsia"/>
                <w:color w:val="000000"/>
                <w:sz w:val="24"/>
                <w:highlight w:val="none"/>
                <w:lang w:val="en-US" w:eastAsia="zh-CN"/>
              </w:rPr>
              <w:t>按</w:t>
            </w:r>
            <w:r>
              <w:rPr>
                <w:rFonts w:hint="default" w:ascii="Times New Roman" w:hAnsi="Times New Roman" w:cs="Times New Roman" w:eastAsiaTheme="minorEastAsia"/>
                <w:color w:val="000000"/>
                <w:sz w:val="24"/>
                <w:highlight w:val="none"/>
                <w:lang w:val="en-US" w:eastAsia="zh-CN"/>
              </w:rPr>
              <w:t>35.59MJ/m</w:t>
            </w:r>
            <w:r>
              <w:rPr>
                <w:rFonts w:hint="default" w:ascii="Times New Roman" w:hAnsi="Times New Roman" w:cs="Times New Roman" w:eastAsiaTheme="minorEastAsia"/>
                <w:color w:val="000000"/>
                <w:sz w:val="24"/>
                <w:highlight w:val="none"/>
                <w:vertAlign w:val="superscript"/>
                <w:lang w:val="en-US" w:eastAsia="zh-CN"/>
              </w:rPr>
              <w:t>3</w:t>
            </w:r>
            <w:r>
              <w:rPr>
                <w:rFonts w:hint="eastAsia" w:ascii="Times New Roman" w:hAnsi="Times New Roman" w:cs="Times New Roman" w:eastAsiaTheme="minorEastAsia"/>
                <w:color w:val="000000"/>
                <w:sz w:val="24"/>
                <w:highlight w:val="none"/>
                <w:vertAlign w:val="baseline"/>
                <w:lang w:val="en-US" w:eastAsia="zh-CN"/>
              </w:rPr>
              <w:t>计</w:t>
            </w:r>
            <w:r>
              <w:rPr>
                <w:rFonts w:hint="default" w:ascii="Times New Roman" w:hAnsi="Times New Roman" w:cs="Times New Roman" w:eastAsiaTheme="minorEastAsia"/>
                <w:color w:val="000000"/>
                <w:sz w:val="24"/>
                <w:highlight w:val="none"/>
              </w:rPr>
              <w:t>。</w:t>
            </w:r>
          </w:p>
          <w:p>
            <w:pPr>
              <w:spacing w:line="360" w:lineRule="auto"/>
              <w:ind w:firstLine="480" w:firstLineChars="200"/>
              <w:jc w:val="left"/>
              <w:rPr>
                <w:rFonts w:hint="default" w:ascii="Times New Roman" w:hAnsi="Times New Roman" w:cs="Times New Roman" w:eastAsiaTheme="minorEastAsia"/>
                <w:color w:val="000000"/>
                <w:sz w:val="24"/>
                <w:szCs w:val="24"/>
                <w:highlight w:val="none"/>
                <w:lang w:val="en-US" w:eastAsia="zh-CN"/>
              </w:rPr>
            </w:pPr>
            <w:r>
              <w:rPr>
                <w:rFonts w:hint="default" w:ascii="Times New Roman" w:hAnsi="Times New Roman" w:cs="Times New Roman" w:eastAsiaTheme="minorEastAsia"/>
                <w:sz w:val="24"/>
                <w:szCs w:val="24"/>
              </w:rPr>
              <w:drawing>
                <wp:anchor distT="0" distB="0" distL="114300" distR="114300" simplePos="0" relativeHeight="251661312" behindDoc="0" locked="0" layoutInCell="1" allowOverlap="1">
                  <wp:simplePos x="0" y="0"/>
                  <wp:positionH relativeFrom="column">
                    <wp:posOffset>1910080</wp:posOffset>
                  </wp:positionH>
                  <wp:positionV relativeFrom="paragraph">
                    <wp:posOffset>455295</wp:posOffset>
                  </wp:positionV>
                  <wp:extent cx="1931035" cy="480060"/>
                  <wp:effectExtent l="0" t="0" r="12065" b="1524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stretch>
                            <a:fillRect/>
                          </a:stretch>
                        </pic:blipFill>
                        <pic:spPr>
                          <a:xfrm>
                            <a:off x="0" y="0"/>
                            <a:ext cx="1931035" cy="480060"/>
                          </a:xfrm>
                          <a:prstGeom prst="rect">
                            <a:avLst/>
                          </a:prstGeom>
                          <a:noFill/>
                          <a:ln>
                            <a:noFill/>
                          </a:ln>
                        </pic:spPr>
                      </pic:pic>
                    </a:graphicData>
                  </a:graphic>
                </wp:anchor>
              </w:drawing>
            </w:r>
            <w:r>
              <w:rPr>
                <w:rFonts w:hint="default" w:ascii="Times New Roman" w:hAnsi="Times New Roman" w:cs="Times New Roman" w:eastAsiaTheme="minorEastAsia"/>
                <w:color w:val="000000"/>
                <w:sz w:val="24"/>
                <w:szCs w:val="24"/>
                <w:highlight w:val="none"/>
              </w:rPr>
              <w:t>式中：</w:t>
            </w:r>
            <w:r>
              <w:rPr>
                <w:rFonts w:hint="default" w:ascii="Times New Roman" w:hAnsi="Times New Roman" w:cs="Times New Roman" w:eastAsiaTheme="minorEastAsia"/>
                <w:color w:val="000000"/>
                <w:sz w:val="24"/>
                <w:szCs w:val="24"/>
                <w:highlight w:val="none"/>
                <w:lang w:val="en-US" w:eastAsia="zh-CN"/>
              </w:rPr>
              <w:t>Mi</w:t>
            </w:r>
            <w:r>
              <w:rPr>
                <w:rFonts w:hint="default" w:ascii="Times New Roman" w:hAnsi="Times New Roman" w:cs="Times New Roman" w:eastAsiaTheme="minorEastAsia"/>
                <w:color w:val="000000"/>
                <w:sz w:val="24"/>
                <w:szCs w:val="24"/>
                <w:highlight w:val="none"/>
              </w:rPr>
              <w:t>—</w:t>
            </w:r>
            <w:r>
              <w:rPr>
                <w:rFonts w:hint="default" w:ascii="Times New Roman" w:hAnsi="Times New Roman" w:cs="Times New Roman" w:eastAsiaTheme="minorEastAsia"/>
                <w:color w:val="000000"/>
                <w:sz w:val="24"/>
                <w:szCs w:val="24"/>
                <w:highlight w:val="none"/>
                <w:lang w:val="en-US" w:eastAsia="zh-CN"/>
              </w:rPr>
              <w:t>第一个排放口污染物年许可排放量，t；</w:t>
            </w:r>
          </w:p>
          <w:p>
            <w:pPr>
              <w:spacing w:line="360" w:lineRule="auto"/>
              <w:ind w:firstLine="1200" w:firstLineChars="500"/>
              <w:jc w:val="left"/>
              <w:rPr>
                <w:rFonts w:hint="default" w:ascii="Times New Roman" w:hAnsi="Times New Roman" w:cs="Times New Roman" w:eastAsiaTheme="minorEastAsia"/>
                <w:color w:val="000000"/>
                <w:sz w:val="24"/>
                <w:szCs w:val="24"/>
                <w:highlight w:val="none"/>
                <w:lang w:val="en-US" w:eastAsia="zh-CN"/>
              </w:rPr>
            </w:pPr>
            <w:r>
              <w:rPr>
                <w:rFonts w:hint="default" w:ascii="Times New Roman" w:hAnsi="Times New Roman" w:cs="Times New Roman" w:eastAsiaTheme="minorEastAsia"/>
                <w:color w:val="000000"/>
                <w:sz w:val="24"/>
                <w:szCs w:val="24"/>
                <w:highlight w:val="none"/>
                <w:lang w:val="en-US" w:eastAsia="zh-CN"/>
              </w:rPr>
              <w:t>R</w:t>
            </w:r>
            <w:r>
              <w:rPr>
                <w:rFonts w:hint="default" w:ascii="Times New Roman" w:hAnsi="Times New Roman" w:cs="Times New Roman" w:eastAsiaTheme="minorEastAsia"/>
                <w:color w:val="000000"/>
                <w:sz w:val="24"/>
                <w:szCs w:val="24"/>
                <w:highlight w:val="none"/>
              </w:rPr>
              <w:t>—</w:t>
            </w:r>
            <w:r>
              <w:rPr>
                <w:rFonts w:hint="default" w:ascii="Times New Roman" w:hAnsi="Times New Roman" w:cs="Times New Roman" w:eastAsiaTheme="minorEastAsia"/>
                <w:color w:val="000000"/>
                <w:sz w:val="24"/>
                <w:szCs w:val="24"/>
                <w:highlight w:val="none"/>
                <w:lang w:val="en-US" w:eastAsia="zh-CN"/>
              </w:rPr>
              <w:t>第i个排放口对应工业炉窑前三年实际产量最大值（若不足一年或前三年实际产量最大值超过设计产生，则以设计产能为准）万t或万m</w:t>
            </w:r>
            <w:r>
              <w:rPr>
                <w:rFonts w:hint="default" w:ascii="Times New Roman" w:hAnsi="Times New Roman" w:cs="Times New Roman" w:eastAsiaTheme="minorEastAsia"/>
                <w:color w:val="000000"/>
                <w:sz w:val="24"/>
                <w:szCs w:val="24"/>
                <w:highlight w:val="none"/>
                <w:vertAlign w:val="superscript"/>
                <w:lang w:val="en-US" w:eastAsia="zh-CN"/>
              </w:rPr>
              <w:t>3</w:t>
            </w:r>
            <w:r>
              <w:rPr>
                <w:rFonts w:hint="default" w:ascii="Times New Roman" w:hAnsi="Times New Roman" w:cs="Times New Roman" w:eastAsiaTheme="minorEastAsia"/>
                <w:color w:val="000000"/>
                <w:sz w:val="24"/>
                <w:szCs w:val="24"/>
                <w:highlight w:val="none"/>
                <w:lang w:val="en-US" w:eastAsia="zh-CN"/>
              </w:rPr>
              <w:t>；</w:t>
            </w:r>
          </w:p>
          <w:p>
            <w:pPr>
              <w:spacing w:line="360" w:lineRule="auto"/>
              <w:ind w:firstLine="1200" w:firstLineChars="500"/>
              <w:jc w:val="left"/>
              <w:rPr>
                <w:rFonts w:hint="default" w:ascii="Times New Roman" w:hAnsi="Times New Roman" w:cs="Times New Roman" w:eastAsiaTheme="minorEastAsia"/>
                <w:color w:val="000000"/>
                <w:sz w:val="24"/>
                <w:szCs w:val="24"/>
                <w:highlight w:val="none"/>
                <w:lang w:val="en-US" w:eastAsia="zh-CN"/>
              </w:rPr>
            </w:pPr>
            <w:r>
              <w:rPr>
                <w:rFonts w:hint="default" w:ascii="Times New Roman" w:hAnsi="Times New Roman" w:cs="Times New Roman" w:eastAsiaTheme="minorEastAsia"/>
                <w:color w:val="000000"/>
                <w:sz w:val="24"/>
                <w:szCs w:val="24"/>
                <w:highlight w:val="none"/>
                <w:lang w:val="en-US" w:eastAsia="zh-CN"/>
              </w:rPr>
              <w:t>G-绩效值，kg/t产品，kg/t燃料或kg/m燃料；</w:t>
            </w:r>
          </w:p>
          <w:p>
            <w:pPr>
              <w:spacing w:line="360" w:lineRule="auto"/>
              <w:ind w:firstLine="1200" w:firstLineChars="500"/>
              <w:jc w:val="lef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color w:val="000000"/>
                <w:sz w:val="24"/>
                <w:szCs w:val="24"/>
                <w:highlight w:val="none"/>
                <w:lang w:val="en-US" w:eastAsia="zh-CN"/>
              </w:rPr>
              <w:t>E</w:t>
            </w:r>
            <w:r>
              <w:rPr>
                <w:rFonts w:hint="default" w:ascii="Times New Roman" w:hAnsi="Times New Roman" w:cs="Times New Roman" w:eastAsiaTheme="minorEastAsia"/>
                <w:color w:val="000000"/>
                <w:sz w:val="24"/>
                <w:szCs w:val="24"/>
                <w:highlight w:val="none"/>
                <w:vertAlign w:val="subscript"/>
                <w:lang w:val="en-US" w:eastAsia="zh-CN"/>
              </w:rPr>
              <w:t>年许可</w:t>
            </w:r>
            <w:r>
              <w:rPr>
                <w:rFonts w:hint="default" w:ascii="Times New Roman" w:hAnsi="Times New Roman" w:cs="Times New Roman" w:eastAsiaTheme="minorEastAsia"/>
                <w:color w:val="000000"/>
                <w:sz w:val="24"/>
                <w:szCs w:val="24"/>
                <w:highlight w:val="none"/>
                <w:vertAlign w:val="baseline"/>
                <w:lang w:val="en-US" w:eastAsia="zh-CN"/>
              </w:rPr>
              <w:t>-污染物年许可排放量，t。</w:t>
            </w:r>
          </w:p>
          <w:p>
            <w:pPr>
              <w:numPr>
                <w:ilvl w:val="0"/>
                <w:numId w:val="0"/>
              </w:numPr>
              <w:spacing w:line="360" w:lineRule="auto"/>
              <w:ind w:firstLine="480" w:firstLineChars="200"/>
              <w:jc w:val="both"/>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（a）颗粒物</w:t>
            </w:r>
          </w:p>
          <w:p>
            <w:pPr>
              <w:numPr>
                <w:ilvl w:val="0"/>
                <w:numId w:val="0"/>
              </w:numPr>
              <w:spacing w:line="360" w:lineRule="auto"/>
              <w:ind w:firstLine="480" w:firstLineChars="200"/>
              <w:jc w:val="both"/>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颗粒物绩效值为0.170g/m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。则颗粒物产生量为0.245t/a</w:t>
            </w:r>
            <w:r>
              <w:rPr>
                <w:rFonts w:hint="eastAsia" w:ascii="Times New Roman" w:hAnsi="Times New Roman" w:cs="Times New Roman" w:eastAsiaTheme="minorEastAsia"/>
                <w:sz w:val="24"/>
                <w:szCs w:val="24"/>
                <w:highlight w:val="none"/>
                <w:lang w:val="en-US" w:eastAsia="zh-CN"/>
              </w:rPr>
              <w:t>，产生速率为0.113kg/h</w:t>
            </w:r>
            <w:r>
              <w:rPr>
                <w:rFonts w:hint="eastAsia" w:cs="Times New Roman" w:eastAsiaTheme="minorEastAsia"/>
                <w:sz w:val="24"/>
                <w:szCs w:val="24"/>
                <w:highlight w:val="none"/>
                <w:lang w:val="en-US" w:eastAsia="zh-CN"/>
              </w:rPr>
              <w:t>，无组织排放。</w:t>
            </w:r>
          </w:p>
          <w:p>
            <w:pPr>
              <w:spacing w:line="360" w:lineRule="auto"/>
              <w:ind w:firstLine="480" w:firstLineChars="200"/>
              <w:jc w:val="both"/>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（b）二氧化硫</w:t>
            </w:r>
          </w:p>
          <w:p>
            <w:pPr>
              <w:spacing w:line="360" w:lineRule="auto"/>
              <w:ind w:firstLine="480" w:firstLineChars="200"/>
              <w:jc w:val="both"/>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二氧化硫绩效值为0.170g/m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。则二氧化硫的产生量为0.245t/a</w:t>
            </w:r>
            <w:r>
              <w:rPr>
                <w:rFonts w:hint="eastAsia" w:ascii="Times New Roman" w:hAnsi="Times New Roman" w:cs="Times New Roman" w:eastAsiaTheme="minorEastAsia"/>
                <w:sz w:val="24"/>
                <w:szCs w:val="24"/>
                <w:highlight w:val="none"/>
                <w:lang w:val="en-US" w:eastAsia="zh-CN"/>
              </w:rPr>
              <w:t>，产生速率为0.113kg/h</w:t>
            </w:r>
            <w:r>
              <w:rPr>
                <w:rFonts w:hint="eastAsia" w:cs="Times New Roman" w:eastAsiaTheme="minorEastAsia"/>
                <w:sz w:val="24"/>
                <w:szCs w:val="24"/>
                <w:highlight w:val="none"/>
                <w:lang w:val="en-US" w:eastAsia="zh-CN"/>
              </w:rPr>
              <w:t>，无组织排放。</w:t>
            </w:r>
          </w:p>
          <w:p>
            <w:pPr>
              <w:pStyle w:val="13"/>
              <w:spacing w:line="360" w:lineRule="auto"/>
              <w:ind w:left="479" w:leftChars="228" w:firstLine="0" w:firstLineChars="0"/>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（c）氮氧化物</w:t>
            </w:r>
          </w:p>
          <w:p>
            <w:pPr>
              <w:pStyle w:val="13"/>
              <w:spacing w:line="360" w:lineRule="auto"/>
              <w:ind w:left="0" w:leftChars="0" w:firstLine="480" w:firstLineChars="200"/>
              <w:rPr>
                <w:rFonts w:hint="default" w:ascii="Times New Roman" w:hAnsi="Times New Roman" w:cs="Times New Roman" w:eastAsiaTheme="minorEastAsia"/>
                <w:b w:val="0"/>
                <w:bCs/>
                <w:color w:val="000000"/>
                <w:kern w:val="0"/>
                <w:sz w:val="24"/>
                <w:szCs w:val="24"/>
                <w:highlight w:val="none"/>
                <w:lang w:val="en-US" w:eastAsia="zh-CN" w:bidi="ar"/>
              </w:rPr>
            </w:pPr>
            <w:r>
              <w:rPr>
                <w:rFonts w:hint="default" w:ascii="Times New Roman" w:hAnsi="Times New Roman" w:cs="Times New Roman" w:eastAsiaTheme="minorEastAsia"/>
                <w:sz w:val="24"/>
                <w:szCs w:val="24"/>
                <w:highlight w:val="none"/>
                <w:lang w:val="en-US" w:eastAsia="zh-CN"/>
              </w:rPr>
              <w:t>氮氧化物绩效值为</w:t>
            </w:r>
            <w:r>
              <w:rPr>
                <w:rFonts w:hint="default" w:ascii="Times New Roman" w:hAnsi="Times New Roman" w:cs="Times New Roman" w:eastAsiaTheme="minorEastAsia"/>
                <w:sz w:val="24"/>
                <w:szCs w:val="24"/>
                <w:lang w:val="en-US" w:eastAsia="zh-CN"/>
              </w:rPr>
              <w:t>2.553</w:t>
            </w:r>
            <w:r>
              <w:rPr>
                <w:rFonts w:hint="default" w:ascii="Times New Roman" w:hAnsi="Times New Roman" w:cs="Times New Roman" w:eastAsiaTheme="minorEastAsia"/>
                <w:sz w:val="24"/>
                <w:szCs w:val="24"/>
                <w:highlight w:val="none"/>
                <w:lang w:val="en-US" w:eastAsia="zh-CN"/>
              </w:rPr>
              <w:t>g/m</w:t>
            </w:r>
            <w:r>
              <w:rPr>
                <w:rFonts w:hint="default" w:ascii="Times New Roman" w:hAnsi="Times New Roman" w:cs="Times New Roman" w:eastAsiaTheme="minorEastAsia"/>
                <w:sz w:val="24"/>
                <w:szCs w:val="24"/>
                <w:highlight w:val="none"/>
                <w:vertAlign w:val="superscript"/>
                <w:lang w:val="en-US" w:eastAsia="zh-CN"/>
              </w:rPr>
              <w:t>3</w:t>
            </w:r>
            <w:r>
              <w:rPr>
                <w:rFonts w:hint="default" w:ascii="Times New Roman" w:hAnsi="Times New Roman" w:cs="Times New Roman" w:eastAsiaTheme="minorEastAsia"/>
                <w:sz w:val="24"/>
                <w:szCs w:val="24"/>
                <w:highlight w:val="none"/>
                <w:lang w:val="en-US" w:eastAsia="zh-CN"/>
              </w:rPr>
              <w:t>。则氮氧化物产生量为3.676t/a</w:t>
            </w:r>
            <w:r>
              <w:rPr>
                <w:rFonts w:hint="eastAsia" w:ascii="Times New Roman" w:hAnsi="Times New Roman" w:cs="Times New Roman" w:eastAsiaTheme="minorEastAsia"/>
                <w:sz w:val="24"/>
                <w:szCs w:val="24"/>
                <w:highlight w:val="none"/>
                <w:lang w:val="en-US" w:eastAsia="zh-CN"/>
              </w:rPr>
              <w:t>，产生速率为1.7kg/h</w:t>
            </w:r>
            <w:r>
              <w:rPr>
                <w:rFonts w:hint="default" w:ascii="Times New Roman" w:hAnsi="Times New Roman" w:cs="Times New Roman" w:eastAsiaTheme="minorEastAsia"/>
                <w:sz w:val="24"/>
                <w:szCs w:val="24"/>
                <w:highlight w:val="none"/>
                <w:lang w:val="en-US" w:eastAsia="zh-CN"/>
              </w:rPr>
              <w:t>。</w:t>
            </w:r>
            <w:r>
              <w:rPr>
                <w:rFonts w:hint="eastAsia" w:ascii="Times New Roman" w:hAnsi="Times New Roman" w:cs="Times New Roman" w:eastAsiaTheme="minorEastAsia"/>
                <w:sz w:val="24"/>
                <w:szCs w:val="24"/>
                <w:highlight w:val="none"/>
                <w:lang w:val="en-US" w:eastAsia="zh-CN"/>
              </w:rPr>
              <w:t>烘干塔设置低氮燃烧器，参照《</w:t>
            </w:r>
            <w:r>
              <w:rPr>
                <w:rFonts w:hint="default" w:ascii="Times New Roman" w:hAnsi="Times New Roman" w:cs="Times New Roman" w:eastAsiaTheme="minorEastAsia"/>
                <w:sz w:val="24"/>
                <w:szCs w:val="24"/>
                <w:highlight w:val="none"/>
                <w:lang w:val="en-US" w:eastAsia="zh-CN"/>
              </w:rPr>
              <w:t>燃气锅炉低氮改造技术方案与应用效果分析</w:t>
            </w:r>
            <w:r>
              <w:rPr>
                <w:rFonts w:hint="eastAsia" w:ascii="Times New Roman" w:hAnsi="Times New Roman" w:cs="Times New Roman" w:eastAsiaTheme="minorEastAsia"/>
                <w:sz w:val="24"/>
                <w:szCs w:val="24"/>
                <w:highlight w:val="none"/>
                <w:lang w:val="en-US" w:eastAsia="zh-CN"/>
              </w:rPr>
              <w:t>》（陈镇南，陈湘清，张希旺，刘欣）。低氮燃烧器治理效率按73.4%计。则氮氧化物的排放量为0.978t/a，排放速率为0.453kg/h</w:t>
            </w:r>
            <w:r>
              <w:rPr>
                <w:rFonts w:hint="eastAsia" w:cs="Times New Roman" w:eastAsiaTheme="minorEastAsia"/>
                <w:sz w:val="24"/>
                <w:szCs w:val="24"/>
                <w:highlight w:val="none"/>
                <w:lang w:val="en-US" w:eastAsia="zh-CN"/>
              </w:rPr>
              <w:t>，无组织排放。</w:t>
            </w:r>
          </w:p>
          <w:p>
            <w:pPr>
              <w:pStyle w:val="9"/>
              <w:numPr>
                <w:ilvl w:val="0"/>
                <w:numId w:val="0"/>
              </w:numPr>
              <w:adjustRightInd w:val="0"/>
              <w:spacing w:line="360" w:lineRule="auto"/>
              <w:ind w:left="0" w:leftChars="0" w:firstLine="480" w:firstLineChars="200"/>
              <w:rPr>
                <w:rFonts w:hint="default" w:ascii="Times New Roman" w:hAnsi="Times New Roman" w:cs="Times New Roman" w:eastAsiaTheme="minorEastAsia"/>
                <w:color w:val="000000"/>
                <w:kern w:val="0"/>
                <w:sz w:val="24"/>
                <w:szCs w:val="24"/>
                <w:highlight w:val="none"/>
                <w:lang w:val="en-US" w:eastAsia="zh-CN" w:bidi="ar"/>
              </w:rPr>
            </w:pPr>
            <w:r>
              <w:rPr>
                <w:rFonts w:hint="default" w:ascii="Times New Roman" w:hAnsi="Times New Roman" w:cs="Times New Roman" w:eastAsiaTheme="minorEastAsia"/>
                <w:color w:val="000000"/>
                <w:kern w:val="0"/>
                <w:sz w:val="24"/>
                <w:szCs w:val="24"/>
                <w:lang w:val="en-US" w:eastAsia="zh-CN" w:bidi="ar"/>
              </w:rPr>
              <w:t>（</w:t>
            </w:r>
            <w:r>
              <w:rPr>
                <w:rFonts w:hint="eastAsia" w:cs="Times New Roman" w:eastAsiaTheme="minorEastAsia"/>
                <w:color w:val="000000"/>
                <w:kern w:val="0"/>
                <w:sz w:val="24"/>
                <w:szCs w:val="24"/>
                <w:lang w:val="en-US" w:eastAsia="zh-CN" w:bidi="ar"/>
              </w:rPr>
              <w:t>11</w:t>
            </w:r>
            <w:r>
              <w:rPr>
                <w:rFonts w:hint="default" w:ascii="Times New Roman" w:hAnsi="Times New Roman" w:cs="Times New Roman" w:eastAsiaTheme="minorEastAsia"/>
                <w:color w:val="000000"/>
                <w:kern w:val="0"/>
                <w:sz w:val="24"/>
                <w:szCs w:val="24"/>
                <w:lang w:val="en-US" w:eastAsia="zh-CN" w:bidi="ar"/>
              </w:rPr>
              <w:t>）</w:t>
            </w:r>
            <w:r>
              <w:rPr>
                <w:rFonts w:hint="default" w:ascii="Times New Roman" w:hAnsi="Times New Roman" w:cs="Times New Roman" w:eastAsiaTheme="minorEastAsia"/>
                <w:color w:val="000000"/>
                <w:kern w:val="0"/>
                <w:sz w:val="24"/>
                <w:szCs w:val="24"/>
                <w:highlight w:val="none"/>
                <w:lang w:val="en-US" w:eastAsia="zh-CN" w:bidi="ar"/>
              </w:rPr>
              <w:t>餐饮油烟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default" w:ascii="Times New Roman" w:hAnsi="Times New Roman" w:cs="Times New Roman" w:eastAsiaTheme="minorEastAsia"/>
                <w:sz w:val="24"/>
                <w:szCs w:val="24"/>
                <w:lang w:val="en-US" w:eastAsia="zh-CN"/>
              </w:rPr>
              <w:t>本项目设置一个职工食堂，设立2个灶台，属于小型规模，劳动定员30人。人均耗油量约为30g/p·餐，即3.7kg/d、0.891t/a。食堂油烟气中油烟含量占耗油量的2%，则油烟废气产生量为0.074kg/d（17.82kg/a；年使用330天）。食堂的吸排油烟机总风量4000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/h、收集效率为80%。日均烹饪时间为4h，通过净化效率在60%的油烟净化装置处理，最终通过高于建筑屋顶的排气筒排放，则排放量为0.0296kg/d（9.768kg/a），排放速率为7.4g/h，油烟排放浓度为1.85mg/m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。能满足《饮食业油烟排放标准》（GB18483-2001）中的2mg/m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排放要求。</w:t>
            </w: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NumType w:fmt="decimal"/>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tcPr>
          <w:p>
            <w:pPr>
              <w:pStyle w:val="13"/>
              <w:rPr>
                <w:rFonts w:hint="eastAsia"/>
                <w:vertAlign w:val="baseline"/>
              </w:rPr>
            </w:pPr>
          </w:p>
        </w:tc>
        <w:tc>
          <w:tcPr>
            <w:tcW w:w="12189" w:type="dxa"/>
          </w:tcPr>
          <w:p>
            <w:pPr>
              <w:numPr>
                <w:ilvl w:val="0"/>
                <w:numId w:val="0"/>
              </w:numPr>
              <w:adjustRightInd w:val="0"/>
              <w:snapToGrid w:val="0"/>
              <w:spacing w:line="240" w:lineRule="auto"/>
              <w:ind w:leftChars="0"/>
              <w:jc w:val="center"/>
              <w:rPr>
                <w:rFonts w:hint="eastAsia" w:ascii="宋体" w:cs="宋体"/>
                <w:b/>
                <w:kern w:val="0"/>
                <w:sz w:val="24"/>
                <w:szCs w:val="24"/>
                <w:vertAlign w:val="baseline"/>
                <w:lang w:val="en-US" w:eastAsia="zh-CN"/>
              </w:rPr>
            </w:pPr>
            <w:r>
              <w:rPr>
                <w:rFonts w:hint="eastAsia" w:ascii="宋体" w:cs="宋体"/>
                <w:b/>
                <w:kern w:val="0"/>
                <w:sz w:val="24"/>
                <w:szCs w:val="24"/>
                <w:vertAlign w:val="baseline"/>
                <w:lang w:val="en-US" w:eastAsia="zh-CN"/>
              </w:rPr>
              <w:t>4-2  废气污染源源强核算结果一览表</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21"/>
              <w:gridCol w:w="625"/>
              <w:gridCol w:w="426"/>
              <w:gridCol w:w="1022"/>
              <w:gridCol w:w="1068"/>
              <w:gridCol w:w="938"/>
              <w:gridCol w:w="826"/>
              <w:gridCol w:w="519"/>
              <w:gridCol w:w="637"/>
              <w:gridCol w:w="445"/>
              <w:gridCol w:w="934"/>
              <w:gridCol w:w="989"/>
              <w:gridCol w:w="938"/>
              <w:gridCol w:w="450"/>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 w:type="pct"/>
                  <w:vMerge w:val="restart"/>
                  <w:noWrap w:val="0"/>
                  <w:vAlign w:val="center"/>
                </w:tcPr>
                <w:p>
                  <w:pPr>
                    <w:jc w:val="center"/>
                    <w:rPr>
                      <w:b/>
                      <w:bCs/>
                      <w:highlight w:val="none"/>
                    </w:rPr>
                  </w:pPr>
                  <w:r>
                    <w:rPr>
                      <w:b/>
                      <w:bCs/>
                      <w:highlight w:val="none"/>
                    </w:rPr>
                    <w:t>序号</w:t>
                  </w:r>
                </w:p>
              </w:tc>
              <w:tc>
                <w:tcPr>
                  <w:tcW w:w="343" w:type="pct"/>
                  <w:vMerge w:val="restart"/>
                  <w:noWrap w:val="0"/>
                  <w:vAlign w:val="center"/>
                </w:tcPr>
                <w:p>
                  <w:pPr>
                    <w:jc w:val="center"/>
                    <w:rPr>
                      <w:b/>
                      <w:bCs/>
                      <w:highlight w:val="none"/>
                    </w:rPr>
                  </w:pPr>
                  <w:r>
                    <w:rPr>
                      <w:b/>
                      <w:bCs/>
                      <w:highlight w:val="none"/>
                    </w:rPr>
                    <w:t>产排污环节</w:t>
                  </w:r>
                </w:p>
              </w:tc>
              <w:tc>
                <w:tcPr>
                  <w:tcW w:w="261" w:type="pct"/>
                  <w:vMerge w:val="restart"/>
                  <w:noWrap w:val="0"/>
                  <w:vAlign w:val="center"/>
                </w:tcPr>
                <w:p>
                  <w:pPr>
                    <w:jc w:val="center"/>
                    <w:rPr>
                      <w:b/>
                      <w:bCs/>
                      <w:highlight w:val="none"/>
                    </w:rPr>
                  </w:pPr>
                  <w:r>
                    <w:rPr>
                      <w:b/>
                      <w:bCs/>
                      <w:highlight w:val="none"/>
                    </w:rPr>
                    <w:t>污染物种类</w:t>
                  </w:r>
                </w:p>
              </w:tc>
              <w:tc>
                <w:tcPr>
                  <w:tcW w:w="178" w:type="pct"/>
                  <w:vMerge w:val="restart"/>
                  <w:noWrap w:val="0"/>
                  <w:vAlign w:val="center"/>
                </w:tcPr>
                <w:p>
                  <w:pPr>
                    <w:jc w:val="center"/>
                    <w:rPr>
                      <w:b/>
                      <w:bCs/>
                      <w:highlight w:val="none"/>
                    </w:rPr>
                  </w:pPr>
                  <w:r>
                    <w:rPr>
                      <w:b/>
                      <w:bCs/>
                      <w:highlight w:val="none"/>
                    </w:rPr>
                    <w:t>排放形式</w:t>
                  </w:r>
                </w:p>
              </w:tc>
              <w:tc>
                <w:tcPr>
                  <w:tcW w:w="427" w:type="pct"/>
                  <w:vMerge w:val="restart"/>
                  <w:noWrap w:val="0"/>
                  <w:vAlign w:val="center"/>
                </w:tcPr>
                <w:p>
                  <w:pPr>
                    <w:jc w:val="center"/>
                    <w:rPr>
                      <w:b/>
                      <w:bCs/>
                      <w:highlight w:val="none"/>
                    </w:rPr>
                  </w:pPr>
                  <w:r>
                    <w:rPr>
                      <w:b/>
                      <w:bCs/>
                      <w:highlight w:val="none"/>
                    </w:rPr>
                    <w:t>污染物产生量(</w:t>
                  </w:r>
                  <w:r>
                    <w:rPr>
                      <w:rFonts w:hint="eastAsia"/>
                      <w:b/>
                      <w:bCs/>
                      <w:highlight w:val="none"/>
                    </w:rPr>
                    <w:t>t</w:t>
                  </w:r>
                  <w:r>
                    <w:rPr>
                      <w:b/>
                      <w:bCs/>
                      <w:highlight w:val="none"/>
                    </w:rPr>
                    <w:t>/a)</w:t>
                  </w:r>
                </w:p>
              </w:tc>
              <w:tc>
                <w:tcPr>
                  <w:tcW w:w="446" w:type="pct"/>
                  <w:vMerge w:val="restart"/>
                  <w:noWrap w:val="0"/>
                  <w:vAlign w:val="center"/>
                </w:tcPr>
                <w:p>
                  <w:pPr>
                    <w:jc w:val="center"/>
                    <w:rPr>
                      <w:b/>
                      <w:bCs/>
                      <w:highlight w:val="none"/>
                    </w:rPr>
                  </w:pPr>
                  <w:r>
                    <w:rPr>
                      <w:b/>
                      <w:bCs/>
                      <w:highlight w:val="none"/>
                    </w:rPr>
                    <w:t>污染物产生速率(</w:t>
                  </w:r>
                  <w:r>
                    <w:rPr>
                      <w:rFonts w:hint="eastAsia"/>
                      <w:b/>
                      <w:bCs/>
                      <w:highlight w:val="none"/>
                      <w:lang w:val="en-US" w:eastAsia="zh-CN"/>
                    </w:rPr>
                    <w:t>k</w:t>
                  </w:r>
                  <w:r>
                    <w:rPr>
                      <w:b/>
                      <w:bCs/>
                      <w:highlight w:val="none"/>
                    </w:rPr>
                    <w:t>g/h)</w:t>
                  </w:r>
                </w:p>
              </w:tc>
              <w:tc>
                <w:tcPr>
                  <w:tcW w:w="392" w:type="pct"/>
                  <w:vMerge w:val="restart"/>
                  <w:noWrap w:val="0"/>
                  <w:vAlign w:val="center"/>
                </w:tcPr>
                <w:p>
                  <w:pPr>
                    <w:jc w:val="center"/>
                    <w:rPr>
                      <w:b/>
                      <w:bCs/>
                      <w:highlight w:val="none"/>
                    </w:rPr>
                  </w:pPr>
                  <w:r>
                    <w:rPr>
                      <w:b/>
                      <w:bCs/>
                      <w:highlight w:val="none"/>
                    </w:rPr>
                    <w:t>污染物产生浓度</w:t>
                  </w:r>
                </w:p>
                <w:p>
                  <w:pPr>
                    <w:pStyle w:val="13"/>
                    <w:ind w:left="420" w:hanging="420"/>
                    <w:jc w:val="center"/>
                    <w:rPr>
                      <w:b/>
                      <w:bCs/>
                      <w:highlight w:val="none"/>
                    </w:rPr>
                  </w:pPr>
                  <w:r>
                    <w:rPr>
                      <w:b/>
                      <w:bCs/>
                      <w:highlight w:val="none"/>
                    </w:rPr>
                    <w:t>(mg/m</w:t>
                  </w:r>
                  <w:r>
                    <w:rPr>
                      <w:b/>
                      <w:bCs/>
                      <w:highlight w:val="none"/>
                      <w:vertAlign w:val="superscript"/>
                    </w:rPr>
                    <w:t>3</w:t>
                  </w:r>
                  <w:r>
                    <w:rPr>
                      <w:b/>
                      <w:bCs/>
                      <w:highlight w:val="none"/>
                    </w:rPr>
                    <w:t>)</w:t>
                  </w:r>
                </w:p>
              </w:tc>
              <w:tc>
                <w:tcPr>
                  <w:tcW w:w="1014" w:type="pct"/>
                  <w:gridSpan w:val="4"/>
                  <w:noWrap w:val="0"/>
                  <w:vAlign w:val="center"/>
                </w:tcPr>
                <w:p>
                  <w:pPr>
                    <w:jc w:val="center"/>
                    <w:rPr>
                      <w:b/>
                      <w:bCs/>
                      <w:highlight w:val="none"/>
                    </w:rPr>
                  </w:pPr>
                  <w:r>
                    <w:rPr>
                      <w:b/>
                      <w:bCs/>
                      <w:highlight w:val="none"/>
                    </w:rPr>
                    <w:t>污染治理设施</w:t>
                  </w:r>
                </w:p>
              </w:tc>
              <w:tc>
                <w:tcPr>
                  <w:tcW w:w="390" w:type="pct"/>
                  <w:vMerge w:val="restart"/>
                  <w:noWrap w:val="0"/>
                  <w:vAlign w:val="center"/>
                </w:tcPr>
                <w:p>
                  <w:pPr>
                    <w:jc w:val="center"/>
                    <w:rPr>
                      <w:b/>
                      <w:bCs/>
                      <w:highlight w:val="none"/>
                    </w:rPr>
                  </w:pPr>
                  <w:r>
                    <w:rPr>
                      <w:b/>
                      <w:bCs/>
                      <w:highlight w:val="none"/>
                    </w:rPr>
                    <w:t>污染物排放量（t/a）</w:t>
                  </w:r>
                </w:p>
              </w:tc>
              <w:tc>
                <w:tcPr>
                  <w:tcW w:w="413" w:type="pct"/>
                  <w:vMerge w:val="restart"/>
                  <w:noWrap w:val="0"/>
                  <w:vAlign w:val="center"/>
                </w:tcPr>
                <w:p>
                  <w:pPr>
                    <w:jc w:val="center"/>
                    <w:rPr>
                      <w:b/>
                      <w:bCs/>
                      <w:highlight w:val="none"/>
                    </w:rPr>
                  </w:pPr>
                  <w:r>
                    <w:rPr>
                      <w:b/>
                      <w:bCs/>
                      <w:highlight w:val="none"/>
                    </w:rPr>
                    <w:t>污染物排放速率（</w:t>
                  </w:r>
                  <w:r>
                    <w:rPr>
                      <w:rFonts w:hint="eastAsia"/>
                      <w:b/>
                      <w:bCs/>
                      <w:highlight w:val="none"/>
                      <w:lang w:val="en-US" w:eastAsia="zh-CN"/>
                    </w:rPr>
                    <w:t>k</w:t>
                  </w:r>
                  <w:r>
                    <w:rPr>
                      <w:b/>
                      <w:bCs/>
                      <w:highlight w:val="none"/>
                    </w:rPr>
                    <w:t>g/h)</w:t>
                  </w:r>
                </w:p>
              </w:tc>
              <w:tc>
                <w:tcPr>
                  <w:tcW w:w="392" w:type="pct"/>
                  <w:vMerge w:val="restart"/>
                  <w:noWrap w:val="0"/>
                  <w:vAlign w:val="center"/>
                </w:tcPr>
                <w:p>
                  <w:pPr>
                    <w:jc w:val="center"/>
                    <w:rPr>
                      <w:b/>
                      <w:bCs/>
                      <w:highlight w:val="none"/>
                    </w:rPr>
                  </w:pPr>
                  <w:r>
                    <w:rPr>
                      <w:b/>
                      <w:bCs/>
                      <w:highlight w:val="none"/>
                    </w:rPr>
                    <w:t>污染物排放浓度</w:t>
                  </w:r>
                </w:p>
                <w:p>
                  <w:pPr>
                    <w:jc w:val="center"/>
                    <w:rPr>
                      <w:b/>
                      <w:bCs/>
                      <w:highlight w:val="none"/>
                    </w:rPr>
                  </w:pPr>
                  <w:r>
                    <w:rPr>
                      <w:b/>
                      <w:bCs/>
                      <w:highlight w:val="none"/>
                    </w:rPr>
                    <w:t>(mg/m</w:t>
                  </w:r>
                  <w:r>
                    <w:rPr>
                      <w:b/>
                      <w:bCs/>
                      <w:highlight w:val="none"/>
                      <w:vertAlign w:val="superscript"/>
                    </w:rPr>
                    <w:t>3</w:t>
                  </w:r>
                  <w:r>
                    <w:rPr>
                      <w:b/>
                      <w:bCs/>
                      <w:highlight w:val="none"/>
                    </w:rPr>
                    <w:t>)</w:t>
                  </w:r>
                </w:p>
              </w:tc>
              <w:tc>
                <w:tcPr>
                  <w:tcW w:w="188" w:type="pct"/>
                  <w:vMerge w:val="restart"/>
                  <w:noWrap w:val="0"/>
                  <w:vAlign w:val="center"/>
                </w:tcPr>
                <w:p>
                  <w:pPr>
                    <w:jc w:val="center"/>
                    <w:rPr>
                      <w:rFonts w:hint="eastAsia"/>
                      <w:b/>
                      <w:bCs/>
                      <w:highlight w:val="none"/>
                      <w:lang w:val="en-US" w:eastAsia="zh-CN"/>
                    </w:rPr>
                  </w:pPr>
                  <w:r>
                    <w:rPr>
                      <w:b/>
                      <w:bCs/>
                      <w:highlight w:val="none"/>
                    </w:rPr>
                    <w:t>排放口</w:t>
                  </w:r>
                  <w:r>
                    <w:rPr>
                      <w:rFonts w:hint="eastAsia"/>
                      <w:b/>
                      <w:bCs/>
                      <w:highlight w:val="none"/>
                      <w:lang w:val="en-US" w:eastAsia="zh-CN"/>
                    </w:rPr>
                    <w:t>名称</w:t>
                  </w:r>
                </w:p>
              </w:tc>
              <w:tc>
                <w:tcPr>
                  <w:tcW w:w="373" w:type="pct"/>
                  <w:vMerge w:val="restart"/>
                  <w:noWrap w:val="0"/>
                  <w:vAlign w:val="center"/>
                </w:tcPr>
                <w:p>
                  <w:pPr>
                    <w:jc w:val="center"/>
                    <w:rPr>
                      <w:rFonts w:hint="default"/>
                      <w:b/>
                      <w:bCs/>
                      <w:highlight w:val="none"/>
                      <w:lang w:val="en-US" w:eastAsia="zh-CN"/>
                    </w:rPr>
                  </w:pPr>
                  <w:r>
                    <w:rPr>
                      <w:rFonts w:hint="eastAsia"/>
                      <w:b/>
                      <w:bCs/>
                      <w:highlight w:val="none"/>
                      <w:lang w:val="en-US" w:eastAsia="zh-CN"/>
                    </w:rPr>
                    <w:t>排放口编号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8" w:type="pct"/>
                  <w:vMerge w:val="continue"/>
                  <w:noWrap w:val="0"/>
                  <w:vAlign w:val="center"/>
                </w:tcPr>
                <w:p>
                  <w:pPr>
                    <w:jc w:val="center"/>
                    <w:rPr>
                      <w:highlight w:val="none"/>
                    </w:rPr>
                  </w:pPr>
                </w:p>
              </w:tc>
              <w:tc>
                <w:tcPr>
                  <w:tcW w:w="343" w:type="pct"/>
                  <w:vMerge w:val="continue"/>
                  <w:noWrap w:val="0"/>
                  <w:vAlign w:val="center"/>
                </w:tcPr>
                <w:p>
                  <w:pPr>
                    <w:jc w:val="center"/>
                    <w:rPr>
                      <w:highlight w:val="none"/>
                    </w:rPr>
                  </w:pPr>
                </w:p>
              </w:tc>
              <w:tc>
                <w:tcPr>
                  <w:tcW w:w="261" w:type="pct"/>
                  <w:vMerge w:val="continue"/>
                  <w:noWrap w:val="0"/>
                  <w:vAlign w:val="center"/>
                </w:tcPr>
                <w:p>
                  <w:pPr>
                    <w:jc w:val="center"/>
                    <w:rPr>
                      <w:highlight w:val="none"/>
                    </w:rPr>
                  </w:pPr>
                </w:p>
              </w:tc>
              <w:tc>
                <w:tcPr>
                  <w:tcW w:w="178" w:type="pct"/>
                  <w:vMerge w:val="continue"/>
                  <w:noWrap w:val="0"/>
                  <w:vAlign w:val="center"/>
                </w:tcPr>
                <w:p>
                  <w:pPr>
                    <w:jc w:val="center"/>
                    <w:rPr>
                      <w:highlight w:val="none"/>
                    </w:rPr>
                  </w:pPr>
                </w:p>
              </w:tc>
              <w:tc>
                <w:tcPr>
                  <w:tcW w:w="427" w:type="pct"/>
                  <w:vMerge w:val="continue"/>
                  <w:noWrap w:val="0"/>
                  <w:vAlign w:val="center"/>
                </w:tcPr>
                <w:p>
                  <w:pPr>
                    <w:jc w:val="center"/>
                    <w:rPr>
                      <w:highlight w:val="none"/>
                    </w:rPr>
                  </w:pPr>
                </w:p>
              </w:tc>
              <w:tc>
                <w:tcPr>
                  <w:tcW w:w="446" w:type="pct"/>
                  <w:vMerge w:val="continue"/>
                  <w:noWrap w:val="0"/>
                  <w:vAlign w:val="center"/>
                </w:tcPr>
                <w:p>
                  <w:pPr>
                    <w:pStyle w:val="13"/>
                    <w:ind w:left="420" w:hanging="420"/>
                    <w:jc w:val="center"/>
                    <w:rPr>
                      <w:highlight w:val="none"/>
                    </w:rPr>
                  </w:pPr>
                </w:p>
              </w:tc>
              <w:tc>
                <w:tcPr>
                  <w:tcW w:w="392" w:type="pct"/>
                  <w:vMerge w:val="continue"/>
                  <w:noWrap w:val="0"/>
                  <w:vAlign w:val="center"/>
                </w:tcPr>
                <w:p>
                  <w:pPr>
                    <w:pStyle w:val="13"/>
                    <w:ind w:left="420" w:hanging="420"/>
                    <w:jc w:val="center"/>
                    <w:rPr>
                      <w:highlight w:val="none"/>
                    </w:rPr>
                  </w:pPr>
                </w:p>
              </w:tc>
              <w:tc>
                <w:tcPr>
                  <w:tcW w:w="345" w:type="pct"/>
                  <w:noWrap w:val="0"/>
                  <w:vAlign w:val="center"/>
                </w:tcPr>
                <w:p>
                  <w:pPr>
                    <w:jc w:val="center"/>
                    <w:rPr>
                      <w:b/>
                      <w:bCs/>
                      <w:highlight w:val="none"/>
                    </w:rPr>
                  </w:pPr>
                  <w:r>
                    <w:rPr>
                      <w:b/>
                      <w:bCs/>
                      <w:highlight w:val="none"/>
                    </w:rPr>
                    <w:t>名称及工艺</w:t>
                  </w:r>
                </w:p>
              </w:tc>
              <w:tc>
                <w:tcPr>
                  <w:tcW w:w="217" w:type="pct"/>
                  <w:noWrap w:val="0"/>
                  <w:vAlign w:val="center"/>
                </w:tcPr>
                <w:p>
                  <w:pPr>
                    <w:jc w:val="center"/>
                    <w:rPr>
                      <w:b/>
                      <w:bCs/>
                      <w:highlight w:val="none"/>
                    </w:rPr>
                  </w:pPr>
                  <w:r>
                    <w:rPr>
                      <w:b/>
                      <w:bCs/>
                      <w:highlight w:val="none"/>
                    </w:rPr>
                    <w:t>收集效率%</w:t>
                  </w:r>
                </w:p>
              </w:tc>
              <w:tc>
                <w:tcPr>
                  <w:tcW w:w="266" w:type="pct"/>
                  <w:noWrap w:val="0"/>
                  <w:vAlign w:val="center"/>
                </w:tcPr>
                <w:p>
                  <w:pPr>
                    <w:jc w:val="center"/>
                    <w:rPr>
                      <w:b/>
                      <w:bCs/>
                      <w:highlight w:val="none"/>
                    </w:rPr>
                  </w:pPr>
                  <w:r>
                    <w:rPr>
                      <w:b/>
                      <w:bCs/>
                      <w:highlight w:val="none"/>
                    </w:rPr>
                    <w:t>去除效率%</w:t>
                  </w:r>
                </w:p>
              </w:tc>
              <w:tc>
                <w:tcPr>
                  <w:tcW w:w="186" w:type="pct"/>
                  <w:noWrap w:val="0"/>
                  <w:vAlign w:val="center"/>
                </w:tcPr>
                <w:p>
                  <w:pPr>
                    <w:jc w:val="center"/>
                    <w:rPr>
                      <w:b/>
                      <w:bCs/>
                      <w:highlight w:val="none"/>
                    </w:rPr>
                  </w:pPr>
                  <w:r>
                    <w:rPr>
                      <w:b/>
                      <w:bCs/>
                      <w:highlight w:val="none"/>
                    </w:rPr>
                    <w:t>是否为可行技术</w:t>
                  </w:r>
                </w:p>
              </w:tc>
              <w:tc>
                <w:tcPr>
                  <w:tcW w:w="390" w:type="pct"/>
                  <w:vMerge w:val="continue"/>
                  <w:noWrap w:val="0"/>
                  <w:vAlign w:val="center"/>
                </w:tcPr>
                <w:p>
                  <w:pPr>
                    <w:jc w:val="center"/>
                    <w:rPr>
                      <w:highlight w:val="none"/>
                    </w:rPr>
                  </w:pPr>
                </w:p>
              </w:tc>
              <w:tc>
                <w:tcPr>
                  <w:tcW w:w="413" w:type="pct"/>
                  <w:vMerge w:val="continue"/>
                  <w:noWrap w:val="0"/>
                  <w:vAlign w:val="center"/>
                </w:tcPr>
                <w:p>
                  <w:pPr>
                    <w:jc w:val="center"/>
                    <w:rPr>
                      <w:highlight w:val="none"/>
                    </w:rPr>
                  </w:pPr>
                </w:p>
              </w:tc>
              <w:tc>
                <w:tcPr>
                  <w:tcW w:w="392" w:type="pct"/>
                  <w:vMerge w:val="continue"/>
                  <w:noWrap w:val="0"/>
                  <w:vAlign w:val="center"/>
                </w:tcPr>
                <w:p>
                  <w:pPr>
                    <w:jc w:val="center"/>
                    <w:rPr>
                      <w:highlight w:val="none"/>
                    </w:rPr>
                  </w:pPr>
                </w:p>
              </w:tc>
              <w:tc>
                <w:tcPr>
                  <w:tcW w:w="188" w:type="pct"/>
                  <w:vMerge w:val="continue"/>
                  <w:noWrap w:val="0"/>
                  <w:vAlign w:val="center"/>
                </w:tcPr>
                <w:p>
                  <w:pPr>
                    <w:jc w:val="center"/>
                    <w:rPr>
                      <w:highlight w:val="none"/>
                    </w:rPr>
                  </w:pPr>
                </w:p>
              </w:tc>
              <w:tc>
                <w:tcPr>
                  <w:tcW w:w="373" w:type="pct"/>
                  <w:vMerge w:val="continue"/>
                  <w:noWrap w:val="0"/>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78" w:type="pct"/>
                  <w:vMerge w:val="restart"/>
                  <w:noWrap w:val="0"/>
                  <w:vAlign w:val="center"/>
                </w:tcPr>
                <w:p>
                  <w:pPr>
                    <w:jc w:val="center"/>
                    <w:rPr>
                      <w:rFonts w:hint="default"/>
                      <w:highlight w:val="none"/>
                      <w:lang w:val="en-US" w:eastAsia="zh-CN"/>
                    </w:rPr>
                  </w:pPr>
                  <w:r>
                    <w:rPr>
                      <w:rFonts w:hint="eastAsia"/>
                      <w:highlight w:val="none"/>
                      <w:lang w:val="en-US" w:eastAsia="zh-CN"/>
                    </w:rPr>
                    <w:t>1</w:t>
                  </w:r>
                </w:p>
              </w:tc>
              <w:tc>
                <w:tcPr>
                  <w:tcW w:w="343" w:type="pct"/>
                  <w:vMerge w:val="restart"/>
                  <w:noWrap w:val="0"/>
                  <w:vAlign w:val="center"/>
                </w:tcPr>
                <w:p>
                  <w:pPr>
                    <w:jc w:val="center"/>
                    <w:rPr>
                      <w:rFonts w:hint="default"/>
                      <w:highlight w:val="none"/>
                      <w:lang w:val="en-US" w:eastAsia="zh-CN"/>
                    </w:rPr>
                  </w:pPr>
                  <w:r>
                    <w:rPr>
                      <w:rFonts w:hint="eastAsia"/>
                      <w:highlight w:val="none"/>
                      <w:lang w:val="en-US" w:eastAsia="zh-CN"/>
                    </w:rPr>
                    <w:t>毛粮卸料</w:t>
                  </w:r>
                </w:p>
              </w:tc>
              <w:tc>
                <w:tcPr>
                  <w:tcW w:w="261" w:type="pct"/>
                  <w:vMerge w:val="restart"/>
                  <w:noWrap w:val="0"/>
                  <w:vAlign w:val="center"/>
                </w:tcPr>
                <w:p>
                  <w:pPr>
                    <w:jc w:val="center"/>
                    <w:rPr>
                      <w:rFonts w:hint="default"/>
                      <w:highlight w:val="none"/>
                      <w:lang w:val="en-US" w:eastAsia="zh-CN"/>
                    </w:rPr>
                  </w:pPr>
                  <w:r>
                    <w:rPr>
                      <w:rFonts w:hint="eastAsia"/>
                      <w:highlight w:val="none"/>
                      <w:lang w:val="en-US" w:eastAsia="zh-CN"/>
                    </w:rPr>
                    <w:t>颗粒物</w:t>
                  </w:r>
                </w:p>
              </w:tc>
              <w:tc>
                <w:tcPr>
                  <w:tcW w:w="178" w:type="pct"/>
                  <w:noWrap w:val="0"/>
                  <w:vAlign w:val="center"/>
                </w:tcPr>
                <w:p>
                  <w:pPr>
                    <w:jc w:val="center"/>
                    <w:rPr>
                      <w:rFonts w:hint="eastAsia"/>
                      <w:highlight w:val="none"/>
                      <w:lang w:val="en-US" w:eastAsia="zh-CN"/>
                    </w:rPr>
                  </w:pPr>
                  <w:r>
                    <w:rPr>
                      <w:rFonts w:hint="eastAsia"/>
                      <w:highlight w:val="none"/>
                      <w:lang w:val="en-US" w:eastAsia="zh-CN"/>
                    </w:rPr>
                    <w:t>有组织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2.1</w:t>
                  </w:r>
                </w:p>
              </w:tc>
              <w:tc>
                <w:tcPr>
                  <w:tcW w:w="446" w:type="pct"/>
                  <w:noWrap w:val="0"/>
                  <w:vAlign w:val="center"/>
                </w:tcPr>
                <w:p>
                  <w:pPr>
                    <w:jc w:val="center"/>
                    <w:rPr>
                      <w:rFonts w:hint="default"/>
                      <w:highlight w:val="none"/>
                      <w:lang w:val="en-US" w:eastAsia="zh-CN"/>
                    </w:rPr>
                  </w:pPr>
                  <w:r>
                    <w:rPr>
                      <w:rFonts w:hint="eastAsia"/>
                      <w:highlight w:val="none"/>
                      <w:lang w:val="en-US" w:eastAsia="zh-CN"/>
                    </w:rPr>
                    <w:t>0.265</w:t>
                  </w:r>
                </w:p>
              </w:tc>
              <w:tc>
                <w:tcPr>
                  <w:tcW w:w="392" w:type="pct"/>
                  <w:noWrap w:val="0"/>
                  <w:vAlign w:val="center"/>
                </w:tcPr>
                <w:p>
                  <w:pPr>
                    <w:jc w:val="center"/>
                    <w:rPr>
                      <w:rFonts w:hint="default"/>
                      <w:highlight w:val="none"/>
                      <w:lang w:val="en-US" w:eastAsia="zh-CN"/>
                    </w:rPr>
                  </w:pPr>
                  <w:r>
                    <w:rPr>
                      <w:rFonts w:hint="eastAsia"/>
                      <w:highlight w:val="none"/>
                      <w:lang w:val="en-US" w:eastAsia="zh-CN"/>
                    </w:rPr>
                    <w:t>132.5</w:t>
                  </w:r>
                </w:p>
              </w:tc>
              <w:tc>
                <w:tcPr>
                  <w:tcW w:w="345" w:type="pct"/>
                  <w:noWrap w:val="0"/>
                  <w:vAlign w:val="center"/>
                </w:tcPr>
                <w:p>
                  <w:pPr>
                    <w:jc w:val="center"/>
                    <w:rPr>
                      <w:rFonts w:hint="default"/>
                      <w:highlight w:val="none"/>
                      <w:lang w:val="en-US" w:eastAsia="zh-CN"/>
                    </w:rPr>
                  </w:pPr>
                  <w:r>
                    <w:rPr>
                      <w:rFonts w:hint="eastAsia"/>
                      <w:highlight w:val="none"/>
                      <w:lang w:val="en-US" w:eastAsia="zh-CN"/>
                    </w:rPr>
                    <w:t>集气罩+袋式除尘器+15m高排气筒</w:t>
                  </w:r>
                </w:p>
              </w:tc>
              <w:tc>
                <w:tcPr>
                  <w:tcW w:w="217" w:type="pct"/>
                  <w:noWrap w:val="0"/>
                  <w:vAlign w:val="center"/>
                </w:tcPr>
                <w:p>
                  <w:pPr>
                    <w:jc w:val="center"/>
                    <w:rPr>
                      <w:rFonts w:hint="default"/>
                      <w:highlight w:val="none"/>
                      <w:lang w:val="en-US" w:eastAsia="zh-CN"/>
                    </w:rPr>
                  </w:pPr>
                  <w:r>
                    <w:rPr>
                      <w:rFonts w:hint="eastAsia"/>
                      <w:highlight w:val="none"/>
                      <w:lang w:val="en-US" w:eastAsia="zh-CN"/>
                    </w:rPr>
                    <w:t>85</w:t>
                  </w:r>
                </w:p>
              </w:tc>
              <w:tc>
                <w:tcPr>
                  <w:tcW w:w="266" w:type="pct"/>
                  <w:noWrap w:val="0"/>
                  <w:vAlign w:val="center"/>
                </w:tcPr>
                <w:p>
                  <w:pPr>
                    <w:jc w:val="center"/>
                    <w:rPr>
                      <w:rFonts w:hint="default"/>
                      <w:highlight w:val="none"/>
                      <w:lang w:val="en-US" w:eastAsia="zh-CN"/>
                    </w:rPr>
                  </w:pPr>
                  <w:r>
                    <w:rPr>
                      <w:rFonts w:hint="eastAsia"/>
                      <w:highlight w:val="none"/>
                      <w:lang w:val="en-US" w:eastAsia="zh-CN"/>
                    </w:rPr>
                    <w:t>99</w:t>
                  </w:r>
                </w:p>
              </w:tc>
              <w:tc>
                <w:tcPr>
                  <w:tcW w:w="186" w:type="pct"/>
                  <w:noWrap w:val="0"/>
                  <w:vAlign w:val="center"/>
                </w:tcPr>
                <w:p>
                  <w:pPr>
                    <w:jc w:val="center"/>
                    <w:rPr>
                      <w:rFonts w:hint="eastAsia"/>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0.021</w:t>
                  </w:r>
                </w:p>
              </w:tc>
              <w:tc>
                <w:tcPr>
                  <w:tcW w:w="413" w:type="pct"/>
                  <w:noWrap w:val="0"/>
                  <w:vAlign w:val="center"/>
                </w:tcPr>
                <w:p>
                  <w:pPr>
                    <w:jc w:val="center"/>
                    <w:rPr>
                      <w:rFonts w:hint="default"/>
                      <w:highlight w:val="none"/>
                      <w:lang w:val="en-US" w:eastAsia="zh-CN"/>
                    </w:rPr>
                  </w:pPr>
                  <w:r>
                    <w:rPr>
                      <w:rFonts w:hint="eastAsia"/>
                      <w:highlight w:val="none"/>
                      <w:lang w:val="en-US" w:eastAsia="zh-CN"/>
                    </w:rPr>
                    <w:t>0.0027</w:t>
                  </w:r>
                </w:p>
              </w:tc>
              <w:tc>
                <w:tcPr>
                  <w:tcW w:w="392" w:type="pct"/>
                  <w:noWrap w:val="0"/>
                  <w:vAlign w:val="center"/>
                </w:tcPr>
                <w:p>
                  <w:pPr>
                    <w:jc w:val="center"/>
                    <w:rPr>
                      <w:rFonts w:hint="default"/>
                      <w:highlight w:val="none"/>
                      <w:lang w:val="en-US" w:eastAsia="zh-CN"/>
                    </w:rPr>
                  </w:pPr>
                  <w:r>
                    <w:rPr>
                      <w:rFonts w:hint="eastAsia"/>
                      <w:highlight w:val="none"/>
                      <w:lang w:val="en-US" w:eastAsia="zh-CN"/>
                    </w:rPr>
                    <w:t>1.35</w:t>
                  </w:r>
                </w:p>
              </w:tc>
              <w:tc>
                <w:tcPr>
                  <w:tcW w:w="188" w:type="pct"/>
                  <w:noWrap w:val="0"/>
                  <w:vAlign w:val="center"/>
                </w:tcPr>
                <w:p>
                  <w:pPr>
                    <w:jc w:val="center"/>
                    <w:rPr>
                      <w:rFonts w:hint="default" w:eastAsia="宋体"/>
                      <w:highlight w:val="none"/>
                      <w:lang w:val="en-US" w:eastAsia="zh-CN"/>
                    </w:rPr>
                  </w:pPr>
                  <w:r>
                    <w:rPr>
                      <w:rFonts w:hint="eastAsia"/>
                      <w:highlight w:val="none"/>
                      <w:lang w:val="en-US" w:eastAsia="zh-CN"/>
                    </w:rPr>
                    <w:t>毛粮卸料排气口</w:t>
                  </w:r>
                </w:p>
              </w:tc>
              <w:tc>
                <w:tcPr>
                  <w:tcW w:w="373" w:type="pct"/>
                  <w:noWrap w:val="0"/>
                  <w:vAlign w:val="center"/>
                </w:tcPr>
                <w:p>
                  <w:pPr>
                    <w:jc w:val="center"/>
                    <w:rPr>
                      <w:rFonts w:hint="default"/>
                      <w:highlight w:val="none"/>
                      <w:lang w:val="en-US" w:eastAsia="zh-CN"/>
                    </w:rPr>
                  </w:pPr>
                  <w:r>
                    <w:rPr>
                      <w:rFonts w:hint="eastAsia"/>
                      <w:highlight w:val="none"/>
                      <w:lang w:val="en-US" w:eastAsia="zh-CN"/>
                    </w:rPr>
                    <w:t>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78" w:type="pct"/>
                  <w:vMerge w:val="continue"/>
                  <w:noWrap w:val="0"/>
                  <w:vAlign w:val="center"/>
                </w:tcPr>
                <w:p>
                  <w:pPr>
                    <w:jc w:val="center"/>
                    <w:rPr>
                      <w:highlight w:val="none"/>
                    </w:rPr>
                  </w:pPr>
                </w:p>
              </w:tc>
              <w:tc>
                <w:tcPr>
                  <w:tcW w:w="343" w:type="pct"/>
                  <w:vMerge w:val="continue"/>
                  <w:noWrap w:val="0"/>
                  <w:vAlign w:val="center"/>
                </w:tcPr>
                <w:p>
                  <w:pPr>
                    <w:jc w:val="center"/>
                    <w:rPr>
                      <w:highlight w:val="none"/>
                    </w:rPr>
                  </w:pPr>
                </w:p>
              </w:tc>
              <w:tc>
                <w:tcPr>
                  <w:tcW w:w="261" w:type="pct"/>
                  <w:vMerge w:val="continue"/>
                  <w:noWrap w:val="0"/>
                  <w:vAlign w:val="center"/>
                </w:tcPr>
                <w:p>
                  <w:pPr>
                    <w:jc w:val="center"/>
                    <w:rPr>
                      <w:highlight w:val="none"/>
                    </w:rPr>
                  </w:pPr>
                </w:p>
              </w:tc>
              <w:tc>
                <w:tcPr>
                  <w:tcW w:w="178" w:type="pct"/>
                  <w:noWrap w:val="0"/>
                  <w:vAlign w:val="center"/>
                </w:tcPr>
                <w:p>
                  <w:pPr>
                    <w:jc w:val="center"/>
                    <w:rPr>
                      <w:rFonts w:hint="default"/>
                      <w:highlight w:val="none"/>
                      <w:lang w:val="en-US" w:eastAsia="zh-CN"/>
                    </w:rPr>
                  </w:pPr>
                  <w:r>
                    <w:rPr>
                      <w:rFonts w:hint="eastAsia"/>
                      <w:highlight w:val="none"/>
                      <w:lang w:val="en-US" w:eastAsia="zh-CN"/>
                    </w:rPr>
                    <w:t>无组织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0.37</w:t>
                  </w:r>
                </w:p>
              </w:tc>
              <w:tc>
                <w:tcPr>
                  <w:tcW w:w="446" w:type="pct"/>
                  <w:noWrap w:val="0"/>
                  <w:vAlign w:val="center"/>
                </w:tcPr>
                <w:p>
                  <w:pPr>
                    <w:jc w:val="center"/>
                    <w:rPr>
                      <w:rFonts w:hint="default"/>
                      <w:highlight w:val="none"/>
                      <w:lang w:val="en-US" w:eastAsia="zh-CN"/>
                    </w:rPr>
                  </w:pPr>
                  <w:r>
                    <w:rPr>
                      <w:rFonts w:hint="eastAsia"/>
                      <w:highlight w:val="none"/>
                      <w:lang w:val="en-US" w:eastAsia="zh-CN"/>
                    </w:rPr>
                    <w:t>0.047</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345" w:type="pct"/>
                  <w:noWrap w:val="0"/>
                  <w:vAlign w:val="center"/>
                </w:tcPr>
                <w:p>
                  <w:pPr>
                    <w:jc w:val="center"/>
                    <w:rPr>
                      <w:rFonts w:hint="default"/>
                      <w:highlight w:val="none"/>
                      <w:lang w:val="en-US" w:eastAsia="zh-CN"/>
                    </w:rPr>
                  </w:pPr>
                  <w:r>
                    <w:rPr>
                      <w:rFonts w:hint="eastAsia"/>
                      <w:highlight w:val="none"/>
                      <w:lang w:val="en-US" w:eastAsia="zh-CN"/>
                    </w:rPr>
                    <w:t>/</w:t>
                  </w:r>
                </w:p>
              </w:tc>
              <w:tc>
                <w:tcPr>
                  <w:tcW w:w="217" w:type="pct"/>
                  <w:noWrap w:val="0"/>
                  <w:vAlign w:val="center"/>
                </w:tcPr>
                <w:p>
                  <w:pPr>
                    <w:jc w:val="center"/>
                    <w:rPr>
                      <w:rFonts w:hint="default"/>
                      <w:highlight w:val="none"/>
                      <w:lang w:val="en-US" w:eastAsia="zh-CN"/>
                    </w:rPr>
                  </w:pPr>
                  <w:r>
                    <w:rPr>
                      <w:rFonts w:hint="eastAsia"/>
                      <w:highlight w:val="none"/>
                      <w:lang w:val="en-US" w:eastAsia="zh-CN"/>
                    </w:rPr>
                    <w:t>/</w:t>
                  </w:r>
                </w:p>
              </w:tc>
              <w:tc>
                <w:tcPr>
                  <w:tcW w:w="266" w:type="pct"/>
                  <w:noWrap w:val="0"/>
                  <w:vAlign w:val="center"/>
                </w:tcPr>
                <w:p>
                  <w:pPr>
                    <w:jc w:val="center"/>
                    <w:rPr>
                      <w:rFonts w:hint="default"/>
                      <w:highlight w:val="none"/>
                      <w:lang w:val="en-US" w:eastAsia="zh-CN"/>
                    </w:rPr>
                  </w:pPr>
                  <w:r>
                    <w:rPr>
                      <w:rFonts w:hint="eastAsia"/>
                      <w:highlight w:val="none"/>
                      <w:lang w:val="en-US" w:eastAsia="zh-CN"/>
                    </w:rPr>
                    <w:t>/</w:t>
                  </w:r>
                </w:p>
              </w:tc>
              <w:tc>
                <w:tcPr>
                  <w:tcW w:w="186" w:type="pct"/>
                  <w:noWrap w:val="0"/>
                  <w:vAlign w:val="center"/>
                </w:tcPr>
                <w:p>
                  <w:pPr>
                    <w:jc w:val="center"/>
                    <w:rPr>
                      <w:rFonts w:hint="default"/>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w:t>
                  </w:r>
                </w:p>
              </w:tc>
              <w:tc>
                <w:tcPr>
                  <w:tcW w:w="413" w:type="pct"/>
                  <w:noWrap w:val="0"/>
                  <w:vAlign w:val="center"/>
                </w:tcPr>
                <w:p>
                  <w:pPr>
                    <w:jc w:val="center"/>
                    <w:rPr>
                      <w:rFonts w:hint="default"/>
                      <w:highlight w:val="none"/>
                      <w:lang w:val="en-US" w:eastAsia="zh-CN"/>
                    </w:rPr>
                  </w:pPr>
                  <w:r>
                    <w:rPr>
                      <w:rFonts w:hint="eastAsia"/>
                      <w:highlight w:val="none"/>
                      <w:lang w:val="en-US" w:eastAsia="zh-CN"/>
                    </w:rPr>
                    <w:t>/</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188" w:type="pct"/>
                  <w:noWrap w:val="0"/>
                  <w:vAlign w:val="center"/>
                </w:tcPr>
                <w:p>
                  <w:pPr>
                    <w:jc w:val="center"/>
                    <w:rPr>
                      <w:rFonts w:hint="default"/>
                      <w:highlight w:val="none"/>
                      <w:lang w:val="en-US" w:eastAsia="zh-CN"/>
                    </w:rPr>
                  </w:pPr>
                  <w:r>
                    <w:rPr>
                      <w:rFonts w:hint="eastAsia"/>
                      <w:highlight w:val="none"/>
                      <w:lang w:val="en-US" w:eastAsia="zh-CN"/>
                    </w:rPr>
                    <w:t>/</w:t>
                  </w:r>
                </w:p>
              </w:tc>
              <w:tc>
                <w:tcPr>
                  <w:tcW w:w="373" w:type="pct"/>
                  <w:noWrap w:val="0"/>
                  <w:vAlign w:val="center"/>
                </w:tcPr>
                <w:p>
                  <w:pPr>
                    <w:jc w:val="center"/>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78" w:type="pct"/>
                  <w:vMerge w:val="restart"/>
                  <w:noWrap w:val="0"/>
                  <w:vAlign w:val="center"/>
                </w:tcPr>
                <w:p>
                  <w:pPr>
                    <w:jc w:val="center"/>
                    <w:rPr>
                      <w:rFonts w:hint="default"/>
                      <w:highlight w:val="none"/>
                      <w:lang w:val="en-US" w:eastAsia="zh-CN"/>
                    </w:rPr>
                  </w:pPr>
                  <w:r>
                    <w:rPr>
                      <w:rFonts w:hint="eastAsia"/>
                      <w:highlight w:val="none"/>
                      <w:lang w:val="en-US" w:eastAsia="zh-CN"/>
                    </w:rPr>
                    <w:t>2</w:t>
                  </w:r>
                </w:p>
              </w:tc>
              <w:tc>
                <w:tcPr>
                  <w:tcW w:w="343" w:type="pct"/>
                  <w:vMerge w:val="restart"/>
                  <w:noWrap w:val="0"/>
                  <w:vAlign w:val="center"/>
                </w:tcPr>
                <w:p>
                  <w:pPr>
                    <w:jc w:val="center"/>
                    <w:rPr>
                      <w:rFonts w:hint="default"/>
                      <w:highlight w:val="none"/>
                      <w:lang w:val="en-US" w:eastAsia="zh-CN"/>
                    </w:rPr>
                  </w:pPr>
                  <w:r>
                    <w:rPr>
                      <w:rFonts w:hint="eastAsia"/>
                      <w:highlight w:val="none"/>
                      <w:lang w:val="en-US" w:eastAsia="zh-CN"/>
                    </w:rPr>
                    <w:t>毛粮初清</w:t>
                  </w:r>
                </w:p>
              </w:tc>
              <w:tc>
                <w:tcPr>
                  <w:tcW w:w="261" w:type="pct"/>
                  <w:vMerge w:val="restart"/>
                  <w:noWrap w:val="0"/>
                  <w:vAlign w:val="center"/>
                </w:tcPr>
                <w:p>
                  <w:pPr>
                    <w:jc w:val="center"/>
                    <w:rPr>
                      <w:rFonts w:hint="default"/>
                      <w:highlight w:val="none"/>
                      <w:lang w:val="en-US" w:eastAsia="zh-CN"/>
                    </w:rPr>
                  </w:pPr>
                  <w:r>
                    <w:rPr>
                      <w:rFonts w:hint="eastAsia"/>
                      <w:highlight w:val="none"/>
                      <w:lang w:val="en-US" w:eastAsia="zh-CN"/>
                    </w:rPr>
                    <w:t>颗粒物</w:t>
                  </w:r>
                </w:p>
              </w:tc>
              <w:tc>
                <w:tcPr>
                  <w:tcW w:w="178" w:type="pct"/>
                  <w:noWrap w:val="0"/>
                  <w:vAlign w:val="center"/>
                </w:tcPr>
                <w:p>
                  <w:pPr>
                    <w:jc w:val="center"/>
                    <w:rPr>
                      <w:rFonts w:hint="default"/>
                      <w:highlight w:val="none"/>
                      <w:lang w:val="en-US" w:eastAsia="zh-CN"/>
                    </w:rPr>
                  </w:pPr>
                  <w:r>
                    <w:rPr>
                      <w:rFonts w:hint="eastAsia"/>
                      <w:highlight w:val="none"/>
                      <w:lang w:val="en-US" w:eastAsia="zh-CN"/>
                    </w:rPr>
                    <w:t>有组织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14.025</w:t>
                  </w:r>
                </w:p>
              </w:tc>
              <w:tc>
                <w:tcPr>
                  <w:tcW w:w="446" w:type="pct"/>
                  <w:noWrap w:val="0"/>
                  <w:vAlign w:val="center"/>
                </w:tcPr>
                <w:p>
                  <w:pPr>
                    <w:jc w:val="center"/>
                    <w:rPr>
                      <w:rFonts w:hint="default"/>
                      <w:highlight w:val="none"/>
                      <w:lang w:val="en-US" w:eastAsia="zh-CN"/>
                    </w:rPr>
                  </w:pPr>
                  <w:r>
                    <w:rPr>
                      <w:rFonts w:hint="eastAsia"/>
                      <w:highlight w:val="none"/>
                      <w:lang w:val="en-US" w:eastAsia="zh-CN"/>
                    </w:rPr>
                    <w:t>1.77</w:t>
                  </w:r>
                </w:p>
              </w:tc>
              <w:tc>
                <w:tcPr>
                  <w:tcW w:w="392" w:type="pct"/>
                  <w:noWrap w:val="0"/>
                  <w:vAlign w:val="center"/>
                </w:tcPr>
                <w:p>
                  <w:pPr>
                    <w:jc w:val="center"/>
                    <w:rPr>
                      <w:rFonts w:hint="default"/>
                      <w:highlight w:val="none"/>
                      <w:lang w:val="en-US" w:eastAsia="zh-CN"/>
                    </w:rPr>
                  </w:pPr>
                  <w:r>
                    <w:rPr>
                      <w:rFonts w:hint="eastAsia"/>
                      <w:highlight w:val="none"/>
                      <w:lang w:val="en-US" w:eastAsia="zh-CN"/>
                    </w:rPr>
                    <w:t>885</w:t>
                  </w:r>
                </w:p>
              </w:tc>
              <w:tc>
                <w:tcPr>
                  <w:tcW w:w="345" w:type="pct"/>
                  <w:noWrap w:val="0"/>
                  <w:vAlign w:val="center"/>
                </w:tcPr>
                <w:p>
                  <w:pPr>
                    <w:jc w:val="center"/>
                    <w:rPr>
                      <w:rFonts w:hint="eastAsia"/>
                      <w:highlight w:val="none"/>
                    </w:rPr>
                  </w:pPr>
                  <w:r>
                    <w:rPr>
                      <w:rFonts w:hint="eastAsia"/>
                      <w:highlight w:val="none"/>
                      <w:lang w:val="en-US" w:eastAsia="zh-CN"/>
                    </w:rPr>
                    <w:t>集气罩+袋式除尘器+15m高排气筒</w:t>
                  </w:r>
                </w:p>
              </w:tc>
              <w:tc>
                <w:tcPr>
                  <w:tcW w:w="217" w:type="pct"/>
                  <w:noWrap w:val="0"/>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85</w:t>
                  </w:r>
                </w:p>
              </w:tc>
              <w:tc>
                <w:tcPr>
                  <w:tcW w:w="266" w:type="pct"/>
                  <w:noWrap w:val="0"/>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99</w:t>
                  </w:r>
                </w:p>
              </w:tc>
              <w:tc>
                <w:tcPr>
                  <w:tcW w:w="186" w:type="pct"/>
                  <w:noWrap w:val="0"/>
                  <w:vAlign w:val="center"/>
                </w:tcPr>
                <w:p>
                  <w:pPr>
                    <w:jc w:val="center"/>
                    <w:rPr>
                      <w:rFonts w:hint="eastAsia"/>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0.14</w:t>
                  </w:r>
                </w:p>
              </w:tc>
              <w:tc>
                <w:tcPr>
                  <w:tcW w:w="413" w:type="pct"/>
                  <w:noWrap w:val="0"/>
                  <w:vAlign w:val="center"/>
                </w:tcPr>
                <w:p>
                  <w:pPr>
                    <w:jc w:val="center"/>
                    <w:rPr>
                      <w:rFonts w:hint="default"/>
                      <w:highlight w:val="none"/>
                      <w:lang w:val="en-US" w:eastAsia="zh-CN"/>
                    </w:rPr>
                  </w:pPr>
                  <w:r>
                    <w:rPr>
                      <w:rFonts w:hint="eastAsia"/>
                      <w:highlight w:val="none"/>
                      <w:lang w:val="en-US" w:eastAsia="zh-CN"/>
                    </w:rPr>
                    <w:t>0.018</w:t>
                  </w:r>
                </w:p>
              </w:tc>
              <w:tc>
                <w:tcPr>
                  <w:tcW w:w="392" w:type="pct"/>
                  <w:noWrap w:val="0"/>
                  <w:vAlign w:val="center"/>
                </w:tcPr>
                <w:p>
                  <w:pPr>
                    <w:jc w:val="center"/>
                    <w:rPr>
                      <w:rFonts w:hint="default"/>
                      <w:highlight w:val="none"/>
                      <w:lang w:val="en-US" w:eastAsia="zh-CN"/>
                    </w:rPr>
                  </w:pPr>
                  <w:r>
                    <w:rPr>
                      <w:rFonts w:hint="eastAsia"/>
                      <w:highlight w:val="none"/>
                      <w:lang w:val="en-US" w:eastAsia="zh-CN"/>
                    </w:rPr>
                    <w:t>9</w:t>
                  </w:r>
                </w:p>
              </w:tc>
              <w:tc>
                <w:tcPr>
                  <w:tcW w:w="188" w:type="pct"/>
                  <w:noWrap w:val="0"/>
                  <w:vAlign w:val="center"/>
                </w:tcPr>
                <w:p>
                  <w:pPr>
                    <w:jc w:val="center"/>
                    <w:rPr>
                      <w:highlight w:val="none"/>
                    </w:rPr>
                  </w:pPr>
                  <w:r>
                    <w:rPr>
                      <w:rFonts w:hint="eastAsia"/>
                      <w:highlight w:val="none"/>
                      <w:lang w:val="en-US" w:eastAsia="zh-CN"/>
                    </w:rPr>
                    <w:t>毛粮初清排气口</w:t>
                  </w:r>
                </w:p>
              </w:tc>
              <w:tc>
                <w:tcPr>
                  <w:tcW w:w="373" w:type="pct"/>
                  <w:noWrap w:val="0"/>
                  <w:vAlign w:val="center"/>
                </w:tcPr>
                <w:p>
                  <w:pPr>
                    <w:jc w:val="center"/>
                    <w:rPr>
                      <w:rFonts w:hint="default"/>
                      <w:highlight w:val="none"/>
                      <w:lang w:val="en-US"/>
                    </w:rPr>
                  </w:pPr>
                  <w:r>
                    <w:rPr>
                      <w:rFonts w:hint="eastAsia"/>
                      <w:highlight w:val="none"/>
                      <w:lang w:val="en-US" w:eastAsia="zh-CN"/>
                    </w:rPr>
                    <w:t>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78" w:type="pct"/>
                  <w:vMerge w:val="continue"/>
                  <w:noWrap w:val="0"/>
                  <w:vAlign w:val="center"/>
                </w:tcPr>
                <w:p>
                  <w:pPr>
                    <w:jc w:val="center"/>
                    <w:rPr>
                      <w:highlight w:val="none"/>
                    </w:rPr>
                  </w:pPr>
                </w:p>
              </w:tc>
              <w:tc>
                <w:tcPr>
                  <w:tcW w:w="343" w:type="pct"/>
                  <w:vMerge w:val="continue"/>
                  <w:noWrap w:val="0"/>
                  <w:vAlign w:val="center"/>
                </w:tcPr>
                <w:p>
                  <w:pPr>
                    <w:jc w:val="center"/>
                    <w:rPr>
                      <w:highlight w:val="none"/>
                    </w:rPr>
                  </w:pPr>
                </w:p>
              </w:tc>
              <w:tc>
                <w:tcPr>
                  <w:tcW w:w="261" w:type="pct"/>
                  <w:vMerge w:val="continue"/>
                  <w:noWrap w:val="0"/>
                  <w:vAlign w:val="center"/>
                </w:tcPr>
                <w:p>
                  <w:pPr>
                    <w:jc w:val="center"/>
                    <w:rPr>
                      <w:highlight w:val="none"/>
                    </w:rPr>
                  </w:pPr>
                </w:p>
              </w:tc>
              <w:tc>
                <w:tcPr>
                  <w:tcW w:w="178" w:type="pct"/>
                  <w:noWrap w:val="0"/>
                  <w:vAlign w:val="center"/>
                </w:tcPr>
                <w:p>
                  <w:pPr>
                    <w:jc w:val="center"/>
                    <w:rPr>
                      <w:rFonts w:hint="default"/>
                      <w:highlight w:val="none"/>
                      <w:lang w:val="en-US" w:eastAsia="zh-CN"/>
                    </w:rPr>
                  </w:pPr>
                  <w:r>
                    <w:rPr>
                      <w:rFonts w:hint="eastAsia"/>
                      <w:highlight w:val="none"/>
                      <w:lang w:val="en-US" w:eastAsia="zh-CN"/>
                    </w:rPr>
                    <w:t>无组织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2.475</w:t>
                  </w:r>
                </w:p>
              </w:tc>
              <w:tc>
                <w:tcPr>
                  <w:tcW w:w="446" w:type="pct"/>
                  <w:noWrap w:val="0"/>
                  <w:vAlign w:val="center"/>
                </w:tcPr>
                <w:p>
                  <w:pPr>
                    <w:jc w:val="center"/>
                    <w:rPr>
                      <w:rFonts w:hint="default"/>
                      <w:highlight w:val="none"/>
                      <w:lang w:val="en-US" w:eastAsia="zh-CN"/>
                    </w:rPr>
                  </w:pPr>
                  <w:r>
                    <w:rPr>
                      <w:rFonts w:hint="eastAsia"/>
                      <w:highlight w:val="none"/>
                      <w:lang w:val="en-US" w:eastAsia="zh-CN"/>
                    </w:rPr>
                    <w:t>0.313</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345" w:type="pct"/>
                  <w:noWrap w:val="0"/>
                  <w:vAlign w:val="center"/>
                </w:tcPr>
                <w:p>
                  <w:pPr>
                    <w:jc w:val="center"/>
                    <w:rPr>
                      <w:rFonts w:hint="default"/>
                      <w:highlight w:val="none"/>
                      <w:lang w:val="en-US" w:eastAsia="zh-CN"/>
                    </w:rPr>
                  </w:pPr>
                  <w:r>
                    <w:rPr>
                      <w:rFonts w:hint="eastAsia"/>
                      <w:highlight w:val="none"/>
                      <w:lang w:val="en-US" w:eastAsia="zh-CN"/>
                    </w:rPr>
                    <w:t>/</w:t>
                  </w:r>
                </w:p>
              </w:tc>
              <w:tc>
                <w:tcPr>
                  <w:tcW w:w="217" w:type="pct"/>
                  <w:noWrap w:val="0"/>
                  <w:vAlign w:val="center"/>
                </w:tcPr>
                <w:p>
                  <w:pPr>
                    <w:jc w:val="center"/>
                    <w:rPr>
                      <w:rFonts w:hint="default"/>
                      <w:highlight w:val="none"/>
                      <w:lang w:val="en-US" w:eastAsia="zh-CN"/>
                    </w:rPr>
                  </w:pPr>
                  <w:r>
                    <w:rPr>
                      <w:rFonts w:hint="eastAsia"/>
                      <w:highlight w:val="none"/>
                      <w:lang w:val="en-US" w:eastAsia="zh-CN"/>
                    </w:rPr>
                    <w:t>/</w:t>
                  </w:r>
                </w:p>
              </w:tc>
              <w:tc>
                <w:tcPr>
                  <w:tcW w:w="266" w:type="pct"/>
                  <w:noWrap w:val="0"/>
                  <w:vAlign w:val="center"/>
                </w:tcPr>
                <w:p>
                  <w:pPr>
                    <w:jc w:val="center"/>
                    <w:rPr>
                      <w:rFonts w:hint="default"/>
                      <w:highlight w:val="none"/>
                      <w:lang w:val="en-US" w:eastAsia="zh-CN"/>
                    </w:rPr>
                  </w:pPr>
                  <w:r>
                    <w:rPr>
                      <w:rFonts w:hint="eastAsia"/>
                      <w:highlight w:val="none"/>
                      <w:lang w:val="en-US" w:eastAsia="zh-CN"/>
                    </w:rPr>
                    <w:t>/</w:t>
                  </w:r>
                </w:p>
              </w:tc>
              <w:tc>
                <w:tcPr>
                  <w:tcW w:w="186" w:type="pct"/>
                  <w:noWrap w:val="0"/>
                  <w:vAlign w:val="center"/>
                </w:tcPr>
                <w:p>
                  <w:pPr>
                    <w:jc w:val="center"/>
                    <w:rPr>
                      <w:rFonts w:hint="default"/>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w:t>
                  </w:r>
                </w:p>
              </w:tc>
              <w:tc>
                <w:tcPr>
                  <w:tcW w:w="413" w:type="pct"/>
                  <w:noWrap w:val="0"/>
                  <w:vAlign w:val="center"/>
                </w:tcPr>
                <w:p>
                  <w:pPr>
                    <w:jc w:val="center"/>
                    <w:rPr>
                      <w:rFonts w:hint="default"/>
                      <w:highlight w:val="none"/>
                      <w:lang w:val="en-US" w:eastAsia="zh-CN"/>
                    </w:rPr>
                  </w:pPr>
                  <w:r>
                    <w:rPr>
                      <w:rFonts w:hint="eastAsia"/>
                      <w:highlight w:val="none"/>
                      <w:lang w:val="en-US" w:eastAsia="zh-CN"/>
                    </w:rPr>
                    <w:t>/</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188" w:type="pct"/>
                  <w:noWrap w:val="0"/>
                  <w:vAlign w:val="center"/>
                </w:tcPr>
                <w:p>
                  <w:pPr>
                    <w:jc w:val="center"/>
                    <w:rPr>
                      <w:rFonts w:hint="default"/>
                      <w:highlight w:val="none"/>
                      <w:lang w:val="en-US" w:eastAsia="zh-CN"/>
                    </w:rPr>
                  </w:pPr>
                  <w:r>
                    <w:rPr>
                      <w:rFonts w:hint="eastAsia"/>
                      <w:highlight w:val="none"/>
                      <w:lang w:val="en-US" w:eastAsia="zh-CN"/>
                    </w:rPr>
                    <w:t>/</w:t>
                  </w:r>
                </w:p>
              </w:tc>
              <w:tc>
                <w:tcPr>
                  <w:tcW w:w="373" w:type="pct"/>
                  <w:noWrap w:val="0"/>
                  <w:vAlign w:val="center"/>
                </w:tcPr>
                <w:p>
                  <w:pPr>
                    <w:jc w:val="center"/>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78" w:type="pct"/>
                  <w:vMerge w:val="restart"/>
                  <w:noWrap w:val="0"/>
                  <w:vAlign w:val="center"/>
                </w:tcPr>
                <w:p>
                  <w:pPr>
                    <w:jc w:val="center"/>
                    <w:rPr>
                      <w:rFonts w:hint="default"/>
                      <w:highlight w:val="none"/>
                      <w:lang w:val="en-US" w:eastAsia="zh-CN"/>
                    </w:rPr>
                  </w:pPr>
                  <w:r>
                    <w:rPr>
                      <w:rFonts w:hint="eastAsia"/>
                      <w:highlight w:val="none"/>
                      <w:lang w:val="en-US" w:eastAsia="zh-CN"/>
                    </w:rPr>
                    <w:t>3</w:t>
                  </w:r>
                </w:p>
              </w:tc>
              <w:tc>
                <w:tcPr>
                  <w:tcW w:w="343" w:type="pct"/>
                  <w:vMerge w:val="restart"/>
                  <w:noWrap w:val="0"/>
                  <w:vAlign w:val="center"/>
                </w:tcPr>
                <w:p>
                  <w:pPr>
                    <w:jc w:val="center"/>
                    <w:rPr>
                      <w:rFonts w:hint="default"/>
                      <w:highlight w:val="none"/>
                      <w:lang w:val="en-US" w:eastAsia="zh-CN"/>
                    </w:rPr>
                  </w:pPr>
                  <w:r>
                    <w:rPr>
                      <w:rFonts w:hint="eastAsia"/>
                      <w:highlight w:val="none"/>
                      <w:lang w:val="en-US" w:eastAsia="zh-CN"/>
                    </w:rPr>
                    <w:t>毛麦清理</w:t>
                  </w:r>
                </w:p>
              </w:tc>
              <w:tc>
                <w:tcPr>
                  <w:tcW w:w="261" w:type="pct"/>
                  <w:vMerge w:val="restart"/>
                  <w:noWrap w:val="0"/>
                  <w:vAlign w:val="center"/>
                </w:tcPr>
                <w:p>
                  <w:pPr>
                    <w:jc w:val="center"/>
                    <w:rPr>
                      <w:rFonts w:hint="default"/>
                      <w:highlight w:val="none"/>
                      <w:lang w:val="en-US" w:eastAsia="zh-CN"/>
                    </w:rPr>
                  </w:pPr>
                  <w:r>
                    <w:rPr>
                      <w:rFonts w:hint="eastAsia"/>
                      <w:highlight w:val="none"/>
                      <w:lang w:val="en-US" w:eastAsia="zh-CN"/>
                    </w:rPr>
                    <w:t>颗粒物</w:t>
                  </w:r>
                </w:p>
              </w:tc>
              <w:tc>
                <w:tcPr>
                  <w:tcW w:w="178" w:type="pct"/>
                  <w:noWrap w:val="0"/>
                  <w:vAlign w:val="center"/>
                </w:tcPr>
                <w:p>
                  <w:pPr>
                    <w:jc w:val="center"/>
                    <w:rPr>
                      <w:rFonts w:hint="default"/>
                      <w:highlight w:val="none"/>
                      <w:lang w:val="en-US" w:eastAsia="zh-CN"/>
                    </w:rPr>
                  </w:pPr>
                  <w:r>
                    <w:rPr>
                      <w:rFonts w:hint="eastAsia"/>
                      <w:highlight w:val="none"/>
                      <w:lang w:val="en-US" w:eastAsia="zh-CN"/>
                    </w:rPr>
                    <w:t>有组织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8.94</w:t>
                  </w:r>
                </w:p>
              </w:tc>
              <w:tc>
                <w:tcPr>
                  <w:tcW w:w="446" w:type="pct"/>
                  <w:noWrap w:val="0"/>
                  <w:vAlign w:val="center"/>
                </w:tcPr>
                <w:p>
                  <w:pPr>
                    <w:jc w:val="center"/>
                    <w:rPr>
                      <w:rFonts w:hint="default"/>
                      <w:highlight w:val="none"/>
                      <w:lang w:val="en-US" w:eastAsia="zh-CN"/>
                    </w:rPr>
                  </w:pPr>
                  <w:r>
                    <w:rPr>
                      <w:rFonts w:hint="eastAsia"/>
                      <w:highlight w:val="none"/>
                      <w:lang w:val="en-US" w:eastAsia="zh-CN"/>
                    </w:rPr>
                    <w:t>1.13</w:t>
                  </w:r>
                </w:p>
              </w:tc>
              <w:tc>
                <w:tcPr>
                  <w:tcW w:w="392" w:type="pct"/>
                  <w:noWrap w:val="0"/>
                  <w:vAlign w:val="center"/>
                </w:tcPr>
                <w:p>
                  <w:pPr>
                    <w:jc w:val="center"/>
                    <w:rPr>
                      <w:rFonts w:hint="default"/>
                      <w:highlight w:val="none"/>
                      <w:lang w:val="en-US" w:eastAsia="zh-CN"/>
                    </w:rPr>
                  </w:pPr>
                  <w:r>
                    <w:rPr>
                      <w:rFonts w:hint="eastAsia"/>
                      <w:highlight w:val="none"/>
                      <w:lang w:val="en-US" w:eastAsia="zh-CN"/>
                    </w:rPr>
                    <w:t>565</w:t>
                  </w:r>
                </w:p>
              </w:tc>
              <w:tc>
                <w:tcPr>
                  <w:tcW w:w="345" w:type="pct"/>
                  <w:noWrap w:val="0"/>
                  <w:vAlign w:val="center"/>
                </w:tcPr>
                <w:p>
                  <w:pPr>
                    <w:jc w:val="center"/>
                    <w:rPr>
                      <w:rFonts w:hint="eastAsia"/>
                      <w:highlight w:val="none"/>
                      <w:lang w:val="en-US" w:eastAsia="zh-CN"/>
                    </w:rPr>
                  </w:pPr>
                  <w:r>
                    <w:rPr>
                      <w:rFonts w:hint="eastAsia"/>
                      <w:highlight w:val="none"/>
                      <w:lang w:val="en-US" w:eastAsia="zh-CN"/>
                    </w:rPr>
                    <w:t>集气罩+袋式除尘器+15m高排气筒</w:t>
                  </w:r>
                </w:p>
              </w:tc>
              <w:tc>
                <w:tcPr>
                  <w:tcW w:w="217" w:type="pct"/>
                  <w:noWrap w:val="0"/>
                  <w:vAlign w:val="center"/>
                </w:tcPr>
                <w:p>
                  <w:pPr>
                    <w:jc w:val="center"/>
                    <w:rPr>
                      <w:rFonts w:hint="default"/>
                      <w:highlight w:val="none"/>
                      <w:lang w:val="en-US" w:eastAsia="zh-CN"/>
                    </w:rPr>
                  </w:pPr>
                  <w:r>
                    <w:rPr>
                      <w:rFonts w:hint="eastAsia"/>
                      <w:highlight w:val="none"/>
                      <w:lang w:val="en-US" w:eastAsia="zh-CN"/>
                    </w:rPr>
                    <w:t>85</w:t>
                  </w:r>
                </w:p>
              </w:tc>
              <w:tc>
                <w:tcPr>
                  <w:tcW w:w="266" w:type="pct"/>
                  <w:noWrap w:val="0"/>
                  <w:vAlign w:val="center"/>
                </w:tcPr>
                <w:p>
                  <w:pPr>
                    <w:jc w:val="center"/>
                    <w:rPr>
                      <w:rFonts w:hint="default"/>
                      <w:highlight w:val="none"/>
                      <w:lang w:val="en-US" w:eastAsia="zh-CN"/>
                    </w:rPr>
                  </w:pPr>
                  <w:r>
                    <w:rPr>
                      <w:rFonts w:hint="eastAsia"/>
                      <w:highlight w:val="none"/>
                      <w:lang w:val="en-US" w:eastAsia="zh-CN"/>
                    </w:rPr>
                    <w:t>99</w:t>
                  </w:r>
                </w:p>
              </w:tc>
              <w:tc>
                <w:tcPr>
                  <w:tcW w:w="186" w:type="pct"/>
                  <w:noWrap w:val="0"/>
                  <w:vAlign w:val="center"/>
                </w:tcPr>
                <w:p>
                  <w:pPr>
                    <w:jc w:val="center"/>
                    <w:rPr>
                      <w:rFonts w:hint="default"/>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0.089</w:t>
                  </w:r>
                </w:p>
              </w:tc>
              <w:tc>
                <w:tcPr>
                  <w:tcW w:w="413" w:type="pct"/>
                  <w:noWrap w:val="0"/>
                  <w:vAlign w:val="center"/>
                </w:tcPr>
                <w:p>
                  <w:pPr>
                    <w:jc w:val="center"/>
                    <w:rPr>
                      <w:rFonts w:hint="default"/>
                      <w:highlight w:val="none"/>
                      <w:lang w:val="en-US" w:eastAsia="zh-CN"/>
                    </w:rPr>
                  </w:pPr>
                  <w:r>
                    <w:rPr>
                      <w:rFonts w:hint="eastAsia"/>
                      <w:highlight w:val="none"/>
                      <w:lang w:val="en-US" w:eastAsia="zh-CN"/>
                    </w:rPr>
                    <w:t>0.011</w:t>
                  </w:r>
                </w:p>
              </w:tc>
              <w:tc>
                <w:tcPr>
                  <w:tcW w:w="392" w:type="pct"/>
                  <w:noWrap w:val="0"/>
                  <w:vAlign w:val="center"/>
                </w:tcPr>
                <w:p>
                  <w:pPr>
                    <w:jc w:val="center"/>
                    <w:rPr>
                      <w:rFonts w:hint="default"/>
                      <w:highlight w:val="none"/>
                      <w:lang w:val="en-US" w:eastAsia="zh-CN"/>
                    </w:rPr>
                  </w:pPr>
                  <w:r>
                    <w:rPr>
                      <w:rFonts w:hint="eastAsia"/>
                      <w:highlight w:val="none"/>
                      <w:lang w:val="en-US" w:eastAsia="zh-CN"/>
                    </w:rPr>
                    <w:t>5.5</w:t>
                  </w:r>
                </w:p>
              </w:tc>
              <w:tc>
                <w:tcPr>
                  <w:tcW w:w="188" w:type="pct"/>
                  <w:noWrap w:val="0"/>
                  <w:vAlign w:val="center"/>
                </w:tcPr>
                <w:p>
                  <w:pPr>
                    <w:jc w:val="center"/>
                    <w:rPr>
                      <w:rFonts w:hint="eastAsia"/>
                      <w:highlight w:val="none"/>
                      <w:lang w:val="en-US" w:eastAsia="zh-CN"/>
                    </w:rPr>
                  </w:pPr>
                  <w:r>
                    <w:rPr>
                      <w:rFonts w:hint="eastAsia"/>
                      <w:highlight w:val="none"/>
                      <w:lang w:val="en-US" w:eastAsia="zh-CN"/>
                    </w:rPr>
                    <w:t>毛麦清理排气口</w:t>
                  </w:r>
                </w:p>
              </w:tc>
              <w:tc>
                <w:tcPr>
                  <w:tcW w:w="373" w:type="pct"/>
                  <w:noWrap w:val="0"/>
                  <w:vAlign w:val="center"/>
                </w:tcPr>
                <w:p>
                  <w:pPr>
                    <w:jc w:val="center"/>
                    <w:rPr>
                      <w:rFonts w:hint="default"/>
                      <w:highlight w:val="none"/>
                      <w:lang w:val="en-US" w:eastAsia="zh-CN"/>
                    </w:rPr>
                  </w:pPr>
                  <w:r>
                    <w:rPr>
                      <w:rFonts w:hint="eastAsia"/>
                      <w:highlight w:val="none"/>
                      <w:lang w:val="en-US" w:eastAsia="zh-CN"/>
                    </w:rPr>
                    <w:t>DA003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78" w:type="pct"/>
                  <w:vMerge w:val="continue"/>
                  <w:noWrap w:val="0"/>
                  <w:vAlign w:val="center"/>
                </w:tcPr>
                <w:p>
                  <w:pPr>
                    <w:jc w:val="center"/>
                    <w:rPr>
                      <w:highlight w:val="none"/>
                    </w:rPr>
                  </w:pPr>
                </w:p>
              </w:tc>
              <w:tc>
                <w:tcPr>
                  <w:tcW w:w="343" w:type="pct"/>
                  <w:vMerge w:val="continue"/>
                  <w:noWrap w:val="0"/>
                  <w:vAlign w:val="center"/>
                </w:tcPr>
                <w:p>
                  <w:pPr>
                    <w:jc w:val="center"/>
                    <w:rPr>
                      <w:highlight w:val="none"/>
                    </w:rPr>
                  </w:pPr>
                </w:p>
              </w:tc>
              <w:tc>
                <w:tcPr>
                  <w:tcW w:w="261" w:type="pct"/>
                  <w:vMerge w:val="continue"/>
                  <w:noWrap w:val="0"/>
                  <w:vAlign w:val="center"/>
                </w:tcPr>
                <w:p>
                  <w:pPr>
                    <w:jc w:val="center"/>
                    <w:rPr>
                      <w:highlight w:val="none"/>
                    </w:rPr>
                  </w:pPr>
                </w:p>
              </w:tc>
              <w:tc>
                <w:tcPr>
                  <w:tcW w:w="178" w:type="pct"/>
                  <w:noWrap w:val="0"/>
                  <w:vAlign w:val="center"/>
                </w:tcPr>
                <w:p>
                  <w:pPr>
                    <w:jc w:val="center"/>
                    <w:rPr>
                      <w:rFonts w:hint="default"/>
                      <w:highlight w:val="none"/>
                      <w:lang w:val="en-US" w:eastAsia="zh-CN"/>
                    </w:rPr>
                  </w:pPr>
                  <w:r>
                    <w:rPr>
                      <w:rFonts w:hint="eastAsia"/>
                      <w:highlight w:val="none"/>
                      <w:lang w:val="en-US" w:eastAsia="zh-CN"/>
                    </w:rPr>
                    <w:t>无组织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1.58</w:t>
                  </w:r>
                </w:p>
              </w:tc>
              <w:tc>
                <w:tcPr>
                  <w:tcW w:w="446" w:type="pct"/>
                  <w:noWrap w:val="0"/>
                  <w:vAlign w:val="center"/>
                </w:tcPr>
                <w:p>
                  <w:pPr>
                    <w:jc w:val="center"/>
                    <w:rPr>
                      <w:rFonts w:hint="default"/>
                      <w:highlight w:val="none"/>
                      <w:lang w:val="en-US" w:eastAsia="zh-CN"/>
                    </w:rPr>
                  </w:pPr>
                  <w:r>
                    <w:rPr>
                      <w:rFonts w:hint="eastAsia"/>
                      <w:highlight w:val="none"/>
                      <w:lang w:val="en-US" w:eastAsia="zh-CN"/>
                    </w:rPr>
                    <w:t>0.199</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345" w:type="pct"/>
                  <w:noWrap w:val="0"/>
                  <w:vAlign w:val="center"/>
                </w:tcPr>
                <w:p>
                  <w:pPr>
                    <w:jc w:val="center"/>
                    <w:rPr>
                      <w:rFonts w:hint="default"/>
                      <w:highlight w:val="none"/>
                      <w:lang w:val="en-US" w:eastAsia="zh-CN"/>
                    </w:rPr>
                  </w:pPr>
                  <w:r>
                    <w:rPr>
                      <w:rFonts w:hint="eastAsia"/>
                      <w:highlight w:val="none"/>
                      <w:lang w:val="en-US" w:eastAsia="zh-CN"/>
                    </w:rPr>
                    <w:t>/</w:t>
                  </w:r>
                </w:p>
              </w:tc>
              <w:tc>
                <w:tcPr>
                  <w:tcW w:w="217" w:type="pct"/>
                  <w:noWrap w:val="0"/>
                  <w:vAlign w:val="center"/>
                </w:tcPr>
                <w:p>
                  <w:pPr>
                    <w:jc w:val="center"/>
                    <w:rPr>
                      <w:rFonts w:hint="default"/>
                      <w:highlight w:val="none"/>
                      <w:lang w:val="en-US" w:eastAsia="zh-CN"/>
                    </w:rPr>
                  </w:pPr>
                  <w:r>
                    <w:rPr>
                      <w:rFonts w:hint="eastAsia"/>
                      <w:highlight w:val="none"/>
                      <w:lang w:val="en-US" w:eastAsia="zh-CN"/>
                    </w:rPr>
                    <w:t>/</w:t>
                  </w:r>
                </w:p>
              </w:tc>
              <w:tc>
                <w:tcPr>
                  <w:tcW w:w="266" w:type="pct"/>
                  <w:noWrap w:val="0"/>
                  <w:vAlign w:val="center"/>
                </w:tcPr>
                <w:p>
                  <w:pPr>
                    <w:jc w:val="center"/>
                    <w:rPr>
                      <w:rFonts w:hint="default"/>
                      <w:highlight w:val="none"/>
                      <w:lang w:val="en-US" w:eastAsia="zh-CN"/>
                    </w:rPr>
                  </w:pPr>
                  <w:r>
                    <w:rPr>
                      <w:rFonts w:hint="eastAsia"/>
                      <w:highlight w:val="none"/>
                      <w:lang w:val="en-US" w:eastAsia="zh-CN"/>
                    </w:rPr>
                    <w:t>/</w:t>
                  </w:r>
                </w:p>
              </w:tc>
              <w:tc>
                <w:tcPr>
                  <w:tcW w:w="186" w:type="pct"/>
                  <w:noWrap w:val="0"/>
                  <w:vAlign w:val="center"/>
                </w:tcPr>
                <w:p>
                  <w:pPr>
                    <w:jc w:val="center"/>
                    <w:rPr>
                      <w:rFonts w:hint="default"/>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w:t>
                  </w:r>
                </w:p>
              </w:tc>
              <w:tc>
                <w:tcPr>
                  <w:tcW w:w="413" w:type="pct"/>
                  <w:noWrap w:val="0"/>
                  <w:vAlign w:val="center"/>
                </w:tcPr>
                <w:p>
                  <w:pPr>
                    <w:jc w:val="center"/>
                    <w:rPr>
                      <w:rFonts w:hint="default"/>
                      <w:highlight w:val="none"/>
                      <w:lang w:val="en-US" w:eastAsia="zh-CN"/>
                    </w:rPr>
                  </w:pPr>
                  <w:r>
                    <w:rPr>
                      <w:rFonts w:hint="eastAsia"/>
                      <w:highlight w:val="none"/>
                      <w:lang w:val="en-US" w:eastAsia="zh-CN"/>
                    </w:rPr>
                    <w:t>/</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188" w:type="pct"/>
                  <w:noWrap w:val="0"/>
                  <w:vAlign w:val="center"/>
                </w:tcPr>
                <w:p>
                  <w:pPr>
                    <w:jc w:val="center"/>
                    <w:rPr>
                      <w:rFonts w:hint="default"/>
                      <w:highlight w:val="none"/>
                      <w:lang w:val="en-US" w:eastAsia="zh-CN"/>
                    </w:rPr>
                  </w:pPr>
                  <w:r>
                    <w:rPr>
                      <w:rFonts w:hint="eastAsia"/>
                      <w:highlight w:val="none"/>
                      <w:lang w:val="en-US" w:eastAsia="zh-CN"/>
                    </w:rPr>
                    <w:t>/</w:t>
                  </w:r>
                </w:p>
              </w:tc>
              <w:tc>
                <w:tcPr>
                  <w:tcW w:w="373" w:type="pct"/>
                  <w:noWrap w:val="0"/>
                  <w:vAlign w:val="center"/>
                </w:tcPr>
                <w:p>
                  <w:pPr>
                    <w:jc w:val="center"/>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8" w:type="pct"/>
                  <w:vMerge w:val="restart"/>
                  <w:noWrap w:val="0"/>
                  <w:vAlign w:val="center"/>
                </w:tcPr>
                <w:p>
                  <w:pPr>
                    <w:jc w:val="center"/>
                    <w:rPr>
                      <w:rFonts w:hint="eastAsia" w:eastAsia="宋体"/>
                      <w:highlight w:val="none"/>
                      <w:lang w:val="en-US" w:eastAsia="zh-CN"/>
                    </w:rPr>
                  </w:pPr>
                  <w:r>
                    <w:rPr>
                      <w:rFonts w:hint="eastAsia"/>
                      <w:highlight w:val="none"/>
                      <w:lang w:val="en-US" w:eastAsia="zh-CN"/>
                    </w:rPr>
                    <w:t>4</w:t>
                  </w:r>
                </w:p>
              </w:tc>
              <w:tc>
                <w:tcPr>
                  <w:tcW w:w="343" w:type="pct"/>
                  <w:vMerge w:val="restart"/>
                  <w:noWrap w:val="0"/>
                  <w:vAlign w:val="center"/>
                </w:tcPr>
                <w:p>
                  <w:pPr>
                    <w:jc w:val="center"/>
                    <w:rPr>
                      <w:rFonts w:hint="default"/>
                      <w:highlight w:val="none"/>
                      <w:lang w:val="en-US"/>
                    </w:rPr>
                  </w:pPr>
                  <w:r>
                    <w:rPr>
                      <w:rFonts w:hint="eastAsia"/>
                      <w:highlight w:val="none"/>
                      <w:lang w:val="en-US" w:eastAsia="zh-CN"/>
                    </w:rPr>
                    <w:t>净麦清理</w:t>
                  </w:r>
                </w:p>
              </w:tc>
              <w:tc>
                <w:tcPr>
                  <w:tcW w:w="261" w:type="pct"/>
                  <w:vMerge w:val="restart"/>
                  <w:noWrap w:val="0"/>
                  <w:vAlign w:val="center"/>
                </w:tcPr>
                <w:p>
                  <w:pPr>
                    <w:jc w:val="center"/>
                    <w:rPr>
                      <w:rFonts w:hint="eastAsia"/>
                      <w:highlight w:val="none"/>
                      <w:lang w:val="en-US" w:eastAsia="zh-CN"/>
                    </w:rPr>
                  </w:pPr>
                  <w:r>
                    <w:rPr>
                      <w:rFonts w:hint="eastAsia"/>
                      <w:highlight w:val="none"/>
                      <w:lang w:val="en-US" w:eastAsia="zh-CN"/>
                    </w:rPr>
                    <w:t>颗粒物</w:t>
                  </w:r>
                </w:p>
              </w:tc>
              <w:tc>
                <w:tcPr>
                  <w:tcW w:w="178" w:type="pct"/>
                  <w:noWrap w:val="0"/>
                  <w:vAlign w:val="center"/>
                </w:tcPr>
                <w:p>
                  <w:pPr>
                    <w:jc w:val="center"/>
                    <w:rPr>
                      <w:rFonts w:hint="eastAsia"/>
                      <w:highlight w:val="none"/>
                      <w:lang w:val="en-US" w:eastAsia="zh-CN"/>
                    </w:rPr>
                  </w:pPr>
                  <w:r>
                    <w:rPr>
                      <w:rFonts w:hint="eastAsia"/>
                      <w:highlight w:val="none"/>
                      <w:lang w:val="en-US" w:eastAsia="zh-CN"/>
                    </w:rPr>
                    <w:t>有组织</w:t>
                  </w:r>
                </w:p>
              </w:tc>
              <w:tc>
                <w:tcPr>
                  <w:tcW w:w="427" w:type="pct"/>
                  <w:noWrap w:val="0"/>
                  <w:vAlign w:val="center"/>
                </w:tcPr>
                <w:p>
                  <w:pPr>
                    <w:jc w:val="center"/>
                    <w:rPr>
                      <w:rFonts w:hint="default" w:eastAsia="宋体"/>
                      <w:highlight w:val="none"/>
                      <w:lang w:val="en-US" w:eastAsia="zh-CN"/>
                    </w:rPr>
                  </w:pPr>
                  <w:r>
                    <w:rPr>
                      <w:rFonts w:hint="eastAsia"/>
                      <w:highlight w:val="none"/>
                      <w:lang w:val="en-US" w:eastAsia="zh-CN"/>
                    </w:rPr>
                    <w:t>2.98</w:t>
                  </w:r>
                </w:p>
              </w:tc>
              <w:tc>
                <w:tcPr>
                  <w:tcW w:w="446" w:type="pct"/>
                  <w:noWrap w:val="0"/>
                  <w:vAlign w:val="center"/>
                </w:tcPr>
                <w:p>
                  <w:pPr>
                    <w:jc w:val="center"/>
                    <w:rPr>
                      <w:rFonts w:hint="default" w:eastAsia="宋体"/>
                      <w:highlight w:val="none"/>
                      <w:lang w:val="en-US" w:eastAsia="zh-CN"/>
                    </w:rPr>
                  </w:pPr>
                  <w:r>
                    <w:rPr>
                      <w:rFonts w:hint="eastAsia"/>
                      <w:highlight w:val="none"/>
                      <w:lang w:val="en-US" w:eastAsia="zh-CN"/>
                    </w:rPr>
                    <w:t>0.376</w:t>
                  </w:r>
                </w:p>
              </w:tc>
              <w:tc>
                <w:tcPr>
                  <w:tcW w:w="392" w:type="pct"/>
                  <w:noWrap w:val="0"/>
                  <w:vAlign w:val="center"/>
                </w:tcPr>
                <w:p>
                  <w:pPr>
                    <w:jc w:val="center"/>
                    <w:rPr>
                      <w:rFonts w:hint="default" w:eastAsia="宋体"/>
                      <w:highlight w:val="none"/>
                      <w:lang w:val="en-US" w:eastAsia="zh-CN"/>
                    </w:rPr>
                  </w:pPr>
                  <w:r>
                    <w:rPr>
                      <w:rFonts w:hint="eastAsia" w:eastAsia="宋体"/>
                      <w:highlight w:val="none"/>
                      <w:lang w:val="en-US" w:eastAsia="zh-CN"/>
                    </w:rPr>
                    <w:t>188</w:t>
                  </w:r>
                </w:p>
              </w:tc>
              <w:tc>
                <w:tcPr>
                  <w:tcW w:w="345" w:type="pct"/>
                  <w:noWrap w:val="0"/>
                  <w:vAlign w:val="center"/>
                </w:tcPr>
                <w:p>
                  <w:pPr>
                    <w:jc w:val="center"/>
                    <w:rPr>
                      <w:rFonts w:hint="default" w:eastAsia="宋体"/>
                      <w:highlight w:val="none"/>
                      <w:lang w:val="en-US" w:eastAsia="zh-CN"/>
                    </w:rPr>
                  </w:pPr>
                  <w:r>
                    <w:rPr>
                      <w:rFonts w:hint="eastAsia"/>
                      <w:highlight w:val="none"/>
                      <w:lang w:val="en-US" w:eastAsia="zh-CN"/>
                    </w:rPr>
                    <w:t>集气罩+袋式除尘器+15m高排气筒</w:t>
                  </w:r>
                </w:p>
              </w:tc>
              <w:tc>
                <w:tcPr>
                  <w:tcW w:w="217" w:type="pct"/>
                  <w:noWrap w:val="0"/>
                  <w:vAlign w:val="center"/>
                </w:tcPr>
                <w:p>
                  <w:pPr>
                    <w:jc w:val="center"/>
                    <w:rPr>
                      <w:rFonts w:hint="default"/>
                      <w:highlight w:val="none"/>
                      <w:lang w:val="en-US"/>
                    </w:rPr>
                  </w:pPr>
                  <w:r>
                    <w:rPr>
                      <w:rFonts w:hint="eastAsia"/>
                      <w:highlight w:val="none"/>
                      <w:lang w:val="en-US" w:eastAsia="zh-CN"/>
                    </w:rPr>
                    <w:t>85</w:t>
                  </w:r>
                </w:p>
              </w:tc>
              <w:tc>
                <w:tcPr>
                  <w:tcW w:w="266" w:type="pct"/>
                  <w:noWrap w:val="0"/>
                  <w:vAlign w:val="center"/>
                </w:tcPr>
                <w:p>
                  <w:pPr>
                    <w:jc w:val="center"/>
                    <w:rPr>
                      <w:rFonts w:hint="default"/>
                      <w:highlight w:val="none"/>
                      <w:lang w:val="en-US" w:eastAsia="zh-CN"/>
                    </w:rPr>
                  </w:pPr>
                  <w:r>
                    <w:rPr>
                      <w:rFonts w:hint="eastAsia"/>
                      <w:highlight w:val="none"/>
                      <w:lang w:val="en-US" w:eastAsia="zh-CN"/>
                    </w:rPr>
                    <w:t>99</w:t>
                  </w:r>
                </w:p>
              </w:tc>
              <w:tc>
                <w:tcPr>
                  <w:tcW w:w="186" w:type="pct"/>
                  <w:noWrap w:val="0"/>
                  <w:vAlign w:val="center"/>
                </w:tcPr>
                <w:p>
                  <w:pPr>
                    <w:jc w:val="center"/>
                    <w:rPr>
                      <w:rFonts w:hint="eastAsia"/>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eastAsia="宋体"/>
                      <w:highlight w:val="none"/>
                      <w:lang w:val="en-US" w:eastAsia="zh-CN"/>
                    </w:rPr>
                  </w:pPr>
                  <w:r>
                    <w:rPr>
                      <w:rFonts w:hint="eastAsia"/>
                      <w:highlight w:val="none"/>
                      <w:lang w:val="en-US" w:eastAsia="zh-CN"/>
                    </w:rPr>
                    <w:t>0.03</w:t>
                  </w:r>
                </w:p>
              </w:tc>
              <w:tc>
                <w:tcPr>
                  <w:tcW w:w="413" w:type="pct"/>
                  <w:noWrap w:val="0"/>
                  <w:vAlign w:val="center"/>
                </w:tcPr>
                <w:p>
                  <w:pPr>
                    <w:jc w:val="center"/>
                    <w:rPr>
                      <w:rFonts w:hint="default" w:eastAsia="宋体"/>
                      <w:highlight w:val="none"/>
                      <w:lang w:val="en-US" w:eastAsia="zh-CN"/>
                    </w:rPr>
                  </w:pPr>
                  <w:r>
                    <w:rPr>
                      <w:rFonts w:hint="eastAsia"/>
                      <w:highlight w:val="none"/>
                      <w:lang w:val="en-US" w:eastAsia="zh-CN"/>
                    </w:rPr>
                    <w:t>0.0038</w:t>
                  </w:r>
                </w:p>
              </w:tc>
              <w:tc>
                <w:tcPr>
                  <w:tcW w:w="392" w:type="pct"/>
                  <w:noWrap w:val="0"/>
                  <w:vAlign w:val="center"/>
                </w:tcPr>
                <w:p>
                  <w:pPr>
                    <w:jc w:val="center"/>
                    <w:rPr>
                      <w:rFonts w:hint="default"/>
                      <w:highlight w:val="none"/>
                      <w:lang w:val="en-US" w:eastAsia="zh-CN"/>
                    </w:rPr>
                  </w:pPr>
                  <w:r>
                    <w:rPr>
                      <w:rFonts w:hint="eastAsia"/>
                      <w:highlight w:val="none"/>
                      <w:lang w:val="en-US" w:eastAsia="zh-CN"/>
                    </w:rPr>
                    <w:t>1.9</w:t>
                  </w:r>
                </w:p>
              </w:tc>
              <w:tc>
                <w:tcPr>
                  <w:tcW w:w="188" w:type="pct"/>
                  <w:noWrap w:val="0"/>
                  <w:vAlign w:val="center"/>
                </w:tcPr>
                <w:p>
                  <w:pPr>
                    <w:jc w:val="center"/>
                    <w:rPr>
                      <w:rFonts w:hint="default" w:eastAsia="宋体"/>
                      <w:highlight w:val="none"/>
                      <w:lang w:val="en-US" w:eastAsia="zh-CN"/>
                    </w:rPr>
                  </w:pPr>
                  <w:r>
                    <w:rPr>
                      <w:rFonts w:hint="eastAsia"/>
                      <w:highlight w:val="none"/>
                      <w:lang w:val="en-US" w:eastAsia="zh-CN"/>
                    </w:rPr>
                    <w:t>净麦清理排气口</w:t>
                  </w:r>
                </w:p>
              </w:tc>
              <w:tc>
                <w:tcPr>
                  <w:tcW w:w="373" w:type="pct"/>
                  <w:noWrap w:val="0"/>
                  <w:vAlign w:val="center"/>
                </w:tcPr>
                <w:p>
                  <w:pPr>
                    <w:jc w:val="center"/>
                    <w:rPr>
                      <w:rFonts w:hint="default"/>
                      <w:highlight w:val="none"/>
                      <w:lang w:val="en-US"/>
                    </w:rPr>
                  </w:pPr>
                  <w:r>
                    <w:rPr>
                      <w:rFonts w:hint="eastAsia"/>
                      <w:highlight w:val="none"/>
                      <w:lang w:val="en-US" w:eastAsia="zh-CN"/>
                    </w:rPr>
                    <w:t>DA004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78" w:type="pct"/>
                  <w:vMerge w:val="continue"/>
                  <w:noWrap w:val="0"/>
                  <w:vAlign w:val="center"/>
                </w:tcPr>
                <w:p>
                  <w:pPr>
                    <w:jc w:val="center"/>
                    <w:rPr>
                      <w:highlight w:val="none"/>
                    </w:rPr>
                  </w:pPr>
                </w:p>
              </w:tc>
              <w:tc>
                <w:tcPr>
                  <w:tcW w:w="343" w:type="pct"/>
                  <w:vMerge w:val="continue"/>
                  <w:noWrap w:val="0"/>
                  <w:vAlign w:val="center"/>
                </w:tcPr>
                <w:p>
                  <w:pPr>
                    <w:jc w:val="center"/>
                    <w:rPr>
                      <w:highlight w:val="none"/>
                    </w:rPr>
                  </w:pPr>
                </w:p>
              </w:tc>
              <w:tc>
                <w:tcPr>
                  <w:tcW w:w="261" w:type="pct"/>
                  <w:vMerge w:val="continue"/>
                  <w:noWrap w:val="0"/>
                  <w:vAlign w:val="center"/>
                </w:tcPr>
                <w:p>
                  <w:pPr>
                    <w:jc w:val="center"/>
                    <w:rPr>
                      <w:highlight w:val="none"/>
                    </w:rPr>
                  </w:pPr>
                </w:p>
              </w:tc>
              <w:tc>
                <w:tcPr>
                  <w:tcW w:w="178" w:type="pct"/>
                  <w:noWrap w:val="0"/>
                  <w:vAlign w:val="center"/>
                </w:tcPr>
                <w:p>
                  <w:pPr>
                    <w:jc w:val="center"/>
                    <w:rPr>
                      <w:rFonts w:hint="eastAsia"/>
                      <w:highlight w:val="none"/>
                      <w:lang w:val="en-US" w:eastAsia="zh-CN"/>
                    </w:rPr>
                  </w:pPr>
                  <w:r>
                    <w:rPr>
                      <w:rFonts w:hint="eastAsia"/>
                      <w:highlight w:val="none"/>
                      <w:lang w:val="en-US" w:eastAsia="zh-CN"/>
                    </w:rPr>
                    <w:t>无组织</w:t>
                  </w:r>
                </w:p>
              </w:tc>
              <w:tc>
                <w:tcPr>
                  <w:tcW w:w="427" w:type="pct"/>
                  <w:noWrap w:val="0"/>
                  <w:vAlign w:val="center"/>
                </w:tcPr>
                <w:p>
                  <w:pPr>
                    <w:jc w:val="center"/>
                    <w:rPr>
                      <w:rFonts w:hint="default"/>
                      <w:highlight w:val="none"/>
                      <w:lang w:val="en-US"/>
                    </w:rPr>
                  </w:pPr>
                  <w:r>
                    <w:rPr>
                      <w:rFonts w:hint="eastAsia"/>
                      <w:highlight w:val="none"/>
                      <w:lang w:val="en-US" w:eastAsia="zh-CN"/>
                    </w:rPr>
                    <w:t>0.527</w:t>
                  </w:r>
                </w:p>
              </w:tc>
              <w:tc>
                <w:tcPr>
                  <w:tcW w:w="446" w:type="pct"/>
                  <w:noWrap w:val="0"/>
                  <w:vAlign w:val="center"/>
                </w:tcPr>
                <w:p>
                  <w:pPr>
                    <w:jc w:val="center"/>
                    <w:rPr>
                      <w:rFonts w:hint="default" w:eastAsia="宋体"/>
                      <w:highlight w:val="none"/>
                      <w:lang w:val="en-US" w:eastAsia="zh-CN"/>
                    </w:rPr>
                  </w:pPr>
                  <w:r>
                    <w:rPr>
                      <w:rFonts w:hint="eastAsia"/>
                      <w:highlight w:val="none"/>
                      <w:lang w:val="en-US" w:eastAsia="zh-CN"/>
                    </w:rPr>
                    <w:t>0.0665</w:t>
                  </w:r>
                </w:p>
              </w:tc>
              <w:tc>
                <w:tcPr>
                  <w:tcW w:w="392" w:type="pct"/>
                  <w:noWrap w:val="0"/>
                  <w:vAlign w:val="center"/>
                </w:tcPr>
                <w:p>
                  <w:pPr>
                    <w:jc w:val="center"/>
                    <w:rPr>
                      <w:rFonts w:hint="eastAsia"/>
                      <w:highlight w:val="none"/>
                      <w:lang w:val="en-US" w:eastAsia="zh-CN"/>
                    </w:rPr>
                  </w:pPr>
                  <w:r>
                    <w:rPr>
                      <w:rFonts w:hint="eastAsia"/>
                      <w:highlight w:val="none"/>
                      <w:lang w:val="en-US" w:eastAsia="zh-CN"/>
                    </w:rPr>
                    <w:t>/</w:t>
                  </w:r>
                </w:p>
              </w:tc>
              <w:tc>
                <w:tcPr>
                  <w:tcW w:w="345" w:type="pct"/>
                  <w:noWrap w:val="0"/>
                  <w:vAlign w:val="center"/>
                </w:tcPr>
                <w:p>
                  <w:pPr>
                    <w:jc w:val="center"/>
                    <w:rPr>
                      <w:rFonts w:hint="eastAsia"/>
                      <w:highlight w:val="none"/>
                      <w:lang w:val="en-US" w:eastAsia="zh-CN"/>
                    </w:rPr>
                  </w:pPr>
                  <w:r>
                    <w:rPr>
                      <w:rFonts w:hint="eastAsia"/>
                      <w:highlight w:val="none"/>
                      <w:lang w:val="en-US" w:eastAsia="zh-CN"/>
                    </w:rPr>
                    <w:t>/</w:t>
                  </w:r>
                </w:p>
              </w:tc>
              <w:tc>
                <w:tcPr>
                  <w:tcW w:w="217" w:type="pct"/>
                  <w:noWrap w:val="0"/>
                  <w:vAlign w:val="center"/>
                </w:tcPr>
                <w:p>
                  <w:pPr>
                    <w:jc w:val="center"/>
                    <w:rPr>
                      <w:rFonts w:hint="eastAsia"/>
                      <w:highlight w:val="none"/>
                      <w:lang w:val="en-US" w:eastAsia="zh-CN"/>
                    </w:rPr>
                  </w:pPr>
                  <w:r>
                    <w:rPr>
                      <w:rFonts w:hint="eastAsia"/>
                      <w:highlight w:val="none"/>
                      <w:lang w:val="en-US" w:eastAsia="zh-CN"/>
                    </w:rPr>
                    <w:t>/</w:t>
                  </w:r>
                </w:p>
              </w:tc>
              <w:tc>
                <w:tcPr>
                  <w:tcW w:w="266" w:type="pct"/>
                  <w:noWrap w:val="0"/>
                  <w:vAlign w:val="center"/>
                </w:tcPr>
                <w:p>
                  <w:pPr>
                    <w:jc w:val="center"/>
                    <w:rPr>
                      <w:rFonts w:hint="eastAsia"/>
                      <w:highlight w:val="none"/>
                      <w:lang w:val="en-US" w:eastAsia="zh-CN"/>
                    </w:rPr>
                  </w:pPr>
                  <w:r>
                    <w:rPr>
                      <w:rFonts w:hint="eastAsia"/>
                      <w:highlight w:val="none"/>
                      <w:lang w:val="en-US" w:eastAsia="zh-CN"/>
                    </w:rPr>
                    <w:t>/</w:t>
                  </w:r>
                </w:p>
              </w:tc>
              <w:tc>
                <w:tcPr>
                  <w:tcW w:w="186" w:type="pct"/>
                  <w:noWrap w:val="0"/>
                  <w:vAlign w:val="center"/>
                </w:tcPr>
                <w:p>
                  <w:pPr>
                    <w:jc w:val="center"/>
                    <w:rPr>
                      <w:rFonts w:hint="eastAsia"/>
                      <w:highlight w:val="none"/>
                      <w:lang w:val="en-US" w:eastAsia="zh-CN"/>
                    </w:rPr>
                  </w:pPr>
                  <w:r>
                    <w:rPr>
                      <w:rFonts w:hint="eastAsia"/>
                      <w:highlight w:val="none"/>
                      <w:lang w:val="en-US" w:eastAsia="zh-CN"/>
                    </w:rPr>
                    <w:t>是</w:t>
                  </w:r>
                </w:p>
              </w:tc>
              <w:tc>
                <w:tcPr>
                  <w:tcW w:w="390" w:type="pct"/>
                  <w:noWrap w:val="0"/>
                  <w:vAlign w:val="center"/>
                </w:tcPr>
                <w:p>
                  <w:pPr>
                    <w:jc w:val="center"/>
                    <w:rPr>
                      <w:rFonts w:hint="eastAsia"/>
                      <w:highlight w:val="none"/>
                      <w:lang w:val="en-US" w:eastAsia="zh-CN"/>
                    </w:rPr>
                  </w:pPr>
                  <w:r>
                    <w:rPr>
                      <w:rFonts w:hint="eastAsia"/>
                      <w:highlight w:val="none"/>
                      <w:lang w:val="en-US" w:eastAsia="zh-CN"/>
                    </w:rPr>
                    <w:t>/</w:t>
                  </w:r>
                </w:p>
              </w:tc>
              <w:tc>
                <w:tcPr>
                  <w:tcW w:w="413" w:type="pct"/>
                  <w:noWrap w:val="0"/>
                  <w:vAlign w:val="center"/>
                </w:tcPr>
                <w:p>
                  <w:pPr>
                    <w:jc w:val="center"/>
                    <w:rPr>
                      <w:rFonts w:hint="eastAsia"/>
                      <w:highlight w:val="none"/>
                      <w:lang w:val="en-US" w:eastAsia="zh-CN"/>
                    </w:rPr>
                  </w:pPr>
                  <w:r>
                    <w:rPr>
                      <w:rFonts w:hint="eastAsia"/>
                      <w:highlight w:val="none"/>
                      <w:lang w:val="en-US" w:eastAsia="zh-CN"/>
                    </w:rPr>
                    <w:t>/</w:t>
                  </w:r>
                </w:p>
              </w:tc>
              <w:tc>
                <w:tcPr>
                  <w:tcW w:w="392" w:type="pct"/>
                  <w:noWrap w:val="0"/>
                  <w:vAlign w:val="center"/>
                </w:tcPr>
                <w:p>
                  <w:pPr>
                    <w:jc w:val="center"/>
                    <w:rPr>
                      <w:rFonts w:hint="eastAsia"/>
                      <w:highlight w:val="none"/>
                      <w:lang w:val="en-US" w:eastAsia="zh-CN"/>
                    </w:rPr>
                  </w:pPr>
                  <w:r>
                    <w:rPr>
                      <w:rFonts w:hint="eastAsia"/>
                      <w:highlight w:val="none"/>
                      <w:lang w:val="en-US" w:eastAsia="zh-CN"/>
                    </w:rPr>
                    <w:t>/</w:t>
                  </w:r>
                </w:p>
              </w:tc>
              <w:tc>
                <w:tcPr>
                  <w:tcW w:w="188" w:type="pct"/>
                  <w:noWrap w:val="0"/>
                  <w:vAlign w:val="center"/>
                </w:tcPr>
                <w:p>
                  <w:pPr>
                    <w:jc w:val="center"/>
                    <w:rPr>
                      <w:rFonts w:hint="eastAsia"/>
                      <w:highlight w:val="none"/>
                      <w:lang w:val="en-US" w:eastAsia="zh-CN"/>
                    </w:rPr>
                  </w:pPr>
                  <w:r>
                    <w:rPr>
                      <w:rFonts w:hint="eastAsia"/>
                      <w:highlight w:val="none"/>
                      <w:lang w:val="en-US" w:eastAsia="zh-CN"/>
                    </w:rPr>
                    <w:t>/</w:t>
                  </w:r>
                </w:p>
              </w:tc>
              <w:tc>
                <w:tcPr>
                  <w:tcW w:w="373" w:type="pct"/>
                  <w:noWrap w:val="0"/>
                  <w:vAlign w:val="center"/>
                </w:tcPr>
                <w:p>
                  <w:pPr>
                    <w:jc w:val="center"/>
                    <w:rPr>
                      <w:rFonts w:hint="eastAsia"/>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78" w:type="pct"/>
                  <w:vMerge w:val="restart"/>
                  <w:noWrap w:val="0"/>
                  <w:vAlign w:val="center"/>
                </w:tcPr>
                <w:p>
                  <w:pPr>
                    <w:jc w:val="center"/>
                    <w:rPr>
                      <w:rFonts w:hint="default"/>
                      <w:highlight w:val="none"/>
                      <w:lang w:val="en-US" w:eastAsia="zh-CN"/>
                    </w:rPr>
                  </w:pPr>
                  <w:r>
                    <w:rPr>
                      <w:rFonts w:hint="eastAsia"/>
                      <w:highlight w:val="none"/>
                      <w:lang w:val="en-US" w:eastAsia="zh-CN"/>
                    </w:rPr>
                    <w:t>5</w:t>
                  </w:r>
                </w:p>
              </w:tc>
              <w:tc>
                <w:tcPr>
                  <w:tcW w:w="343" w:type="pct"/>
                  <w:vMerge w:val="restart"/>
                  <w:noWrap w:val="0"/>
                  <w:vAlign w:val="center"/>
                </w:tcPr>
                <w:p>
                  <w:pPr>
                    <w:jc w:val="center"/>
                    <w:rPr>
                      <w:rFonts w:hint="default"/>
                      <w:highlight w:val="none"/>
                      <w:lang w:val="en-US" w:eastAsia="zh-CN"/>
                    </w:rPr>
                  </w:pPr>
                  <w:r>
                    <w:rPr>
                      <w:rFonts w:hint="eastAsia"/>
                      <w:highlight w:val="none"/>
                      <w:lang w:val="en-US" w:eastAsia="zh-CN"/>
                    </w:rPr>
                    <w:t>制粉</w:t>
                  </w:r>
                </w:p>
              </w:tc>
              <w:tc>
                <w:tcPr>
                  <w:tcW w:w="261" w:type="pct"/>
                  <w:vMerge w:val="restart"/>
                  <w:noWrap w:val="0"/>
                  <w:vAlign w:val="center"/>
                </w:tcPr>
                <w:p>
                  <w:pPr>
                    <w:jc w:val="center"/>
                    <w:rPr>
                      <w:rFonts w:hint="default"/>
                      <w:highlight w:val="none"/>
                      <w:lang w:val="en-US" w:eastAsia="zh-CN"/>
                    </w:rPr>
                  </w:pPr>
                  <w:r>
                    <w:rPr>
                      <w:rFonts w:hint="eastAsia"/>
                      <w:highlight w:val="none"/>
                      <w:lang w:val="en-US" w:eastAsia="zh-CN"/>
                    </w:rPr>
                    <w:t>颗粒物</w:t>
                  </w:r>
                </w:p>
              </w:tc>
              <w:tc>
                <w:tcPr>
                  <w:tcW w:w="178" w:type="pct"/>
                  <w:noWrap w:val="0"/>
                  <w:vAlign w:val="center"/>
                </w:tcPr>
                <w:p>
                  <w:pPr>
                    <w:jc w:val="center"/>
                    <w:rPr>
                      <w:rFonts w:hint="eastAsia"/>
                      <w:highlight w:val="none"/>
                      <w:lang w:val="en-US" w:eastAsia="zh-CN"/>
                    </w:rPr>
                  </w:pPr>
                  <w:r>
                    <w:rPr>
                      <w:rFonts w:hint="eastAsia"/>
                      <w:highlight w:val="none"/>
                      <w:lang w:val="en-US" w:eastAsia="zh-CN"/>
                    </w:rPr>
                    <w:t>有组织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11.92</w:t>
                  </w:r>
                </w:p>
              </w:tc>
              <w:tc>
                <w:tcPr>
                  <w:tcW w:w="446" w:type="pct"/>
                  <w:noWrap w:val="0"/>
                  <w:vAlign w:val="center"/>
                </w:tcPr>
                <w:p>
                  <w:pPr>
                    <w:jc w:val="center"/>
                    <w:rPr>
                      <w:rFonts w:hint="default"/>
                      <w:highlight w:val="none"/>
                      <w:lang w:val="en-US" w:eastAsia="zh-CN"/>
                    </w:rPr>
                  </w:pPr>
                  <w:r>
                    <w:rPr>
                      <w:rFonts w:hint="eastAsia"/>
                      <w:highlight w:val="none"/>
                      <w:lang w:val="en-US" w:eastAsia="zh-CN"/>
                    </w:rPr>
                    <w:t>1.505</w:t>
                  </w:r>
                </w:p>
              </w:tc>
              <w:tc>
                <w:tcPr>
                  <w:tcW w:w="392" w:type="pct"/>
                  <w:noWrap w:val="0"/>
                  <w:vAlign w:val="center"/>
                </w:tcPr>
                <w:p>
                  <w:pPr>
                    <w:jc w:val="center"/>
                    <w:rPr>
                      <w:rFonts w:hint="default"/>
                      <w:highlight w:val="none"/>
                      <w:lang w:val="en-US" w:eastAsia="zh-CN"/>
                    </w:rPr>
                  </w:pPr>
                  <w:r>
                    <w:rPr>
                      <w:rFonts w:hint="eastAsia"/>
                      <w:highlight w:val="none"/>
                      <w:lang w:val="en-US" w:eastAsia="zh-CN"/>
                    </w:rPr>
                    <w:t>752.5</w:t>
                  </w:r>
                </w:p>
              </w:tc>
              <w:tc>
                <w:tcPr>
                  <w:tcW w:w="345" w:type="pct"/>
                  <w:noWrap w:val="0"/>
                  <w:vAlign w:val="center"/>
                </w:tcPr>
                <w:p>
                  <w:pPr>
                    <w:jc w:val="center"/>
                    <w:rPr>
                      <w:rFonts w:hint="eastAsia"/>
                      <w:highlight w:val="none"/>
                    </w:rPr>
                  </w:pPr>
                  <w:r>
                    <w:rPr>
                      <w:rFonts w:hint="eastAsia"/>
                      <w:highlight w:val="none"/>
                      <w:lang w:val="en-US" w:eastAsia="zh-CN"/>
                    </w:rPr>
                    <w:t>集气罩+袋式除尘器+15m高排气筒</w:t>
                  </w:r>
                </w:p>
              </w:tc>
              <w:tc>
                <w:tcPr>
                  <w:tcW w:w="217" w:type="pct"/>
                  <w:noWrap w:val="0"/>
                  <w:vAlign w:val="center"/>
                </w:tcPr>
                <w:p>
                  <w:pPr>
                    <w:jc w:val="center"/>
                    <w:rPr>
                      <w:rFonts w:hint="default"/>
                      <w:highlight w:val="none"/>
                      <w:lang w:val="en-US" w:eastAsia="zh-CN"/>
                    </w:rPr>
                  </w:pPr>
                  <w:r>
                    <w:rPr>
                      <w:rFonts w:hint="eastAsia"/>
                      <w:highlight w:val="none"/>
                      <w:lang w:val="en-US" w:eastAsia="zh-CN"/>
                    </w:rPr>
                    <w:t>85</w:t>
                  </w:r>
                </w:p>
              </w:tc>
              <w:tc>
                <w:tcPr>
                  <w:tcW w:w="266" w:type="pct"/>
                  <w:noWrap w:val="0"/>
                  <w:vAlign w:val="center"/>
                </w:tcPr>
                <w:p>
                  <w:pPr>
                    <w:jc w:val="center"/>
                    <w:rPr>
                      <w:rFonts w:hint="default"/>
                      <w:highlight w:val="none"/>
                      <w:lang w:val="en-US" w:eastAsia="zh-CN"/>
                    </w:rPr>
                  </w:pPr>
                  <w:r>
                    <w:rPr>
                      <w:rFonts w:hint="eastAsia"/>
                      <w:highlight w:val="none"/>
                      <w:lang w:val="en-US" w:eastAsia="zh-CN"/>
                    </w:rPr>
                    <w:t>99</w:t>
                  </w:r>
                </w:p>
              </w:tc>
              <w:tc>
                <w:tcPr>
                  <w:tcW w:w="186" w:type="pct"/>
                  <w:noWrap w:val="0"/>
                  <w:vAlign w:val="center"/>
                </w:tcPr>
                <w:p>
                  <w:pPr>
                    <w:jc w:val="center"/>
                    <w:rPr>
                      <w:rFonts w:hint="eastAsia"/>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0.12</w:t>
                  </w:r>
                </w:p>
              </w:tc>
              <w:tc>
                <w:tcPr>
                  <w:tcW w:w="413" w:type="pct"/>
                  <w:noWrap w:val="0"/>
                  <w:vAlign w:val="center"/>
                </w:tcPr>
                <w:p>
                  <w:pPr>
                    <w:jc w:val="center"/>
                    <w:rPr>
                      <w:rFonts w:hint="default"/>
                      <w:highlight w:val="none"/>
                      <w:lang w:val="en-US" w:eastAsia="zh-CN"/>
                    </w:rPr>
                  </w:pPr>
                  <w:r>
                    <w:rPr>
                      <w:rFonts w:hint="eastAsia"/>
                      <w:highlight w:val="none"/>
                      <w:lang w:val="en-US" w:eastAsia="zh-CN"/>
                    </w:rPr>
                    <w:t>0.0152</w:t>
                  </w:r>
                </w:p>
              </w:tc>
              <w:tc>
                <w:tcPr>
                  <w:tcW w:w="392" w:type="pct"/>
                  <w:noWrap w:val="0"/>
                  <w:vAlign w:val="center"/>
                </w:tcPr>
                <w:p>
                  <w:pPr>
                    <w:jc w:val="center"/>
                    <w:rPr>
                      <w:rFonts w:hint="default"/>
                      <w:highlight w:val="none"/>
                      <w:lang w:val="en-US" w:eastAsia="zh-CN"/>
                    </w:rPr>
                  </w:pPr>
                  <w:r>
                    <w:rPr>
                      <w:rFonts w:hint="eastAsia"/>
                      <w:highlight w:val="none"/>
                      <w:lang w:val="en-US" w:eastAsia="zh-CN"/>
                    </w:rPr>
                    <w:t>7.5</w:t>
                  </w:r>
                </w:p>
              </w:tc>
              <w:tc>
                <w:tcPr>
                  <w:tcW w:w="188" w:type="pct"/>
                  <w:noWrap w:val="0"/>
                  <w:vAlign w:val="center"/>
                </w:tcPr>
                <w:p>
                  <w:pPr>
                    <w:jc w:val="center"/>
                    <w:rPr>
                      <w:rFonts w:hint="default" w:eastAsia="宋体"/>
                      <w:highlight w:val="none"/>
                      <w:lang w:val="en-US" w:eastAsia="zh-CN"/>
                    </w:rPr>
                  </w:pPr>
                  <w:r>
                    <w:rPr>
                      <w:rFonts w:hint="eastAsia"/>
                      <w:highlight w:val="none"/>
                      <w:lang w:val="en-US" w:eastAsia="zh-CN"/>
                    </w:rPr>
                    <w:t>制粉排气口</w:t>
                  </w:r>
                </w:p>
              </w:tc>
              <w:tc>
                <w:tcPr>
                  <w:tcW w:w="373" w:type="pct"/>
                  <w:noWrap w:val="0"/>
                  <w:vAlign w:val="center"/>
                </w:tcPr>
                <w:p>
                  <w:pPr>
                    <w:jc w:val="center"/>
                    <w:rPr>
                      <w:rFonts w:hint="default"/>
                      <w:highlight w:val="none"/>
                      <w:lang w:val="en-US"/>
                    </w:rPr>
                  </w:pPr>
                  <w:r>
                    <w:rPr>
                      <w:rFonts w:hint="eastAsia"/>
                      <w:highlight w:val="none"/>
                      <w:lang w:val="en-US" w:eastAsia="zh-CN"/>
                    </w:rPr>
                    <w:t>DA005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78" w:type="pct"/>
                  <w:vMerge w:val="continue"/>
                  <w:noWrap w:val="0"/>
                  <w:vAlign w:val="center"/>
                </w:tcPr>
                <w:p>
                  <w:pPr>
                    <w:jc w:val="center"/>
                    <w:rPr>
                      <w:highlight w:val="none"/>
                    </w:rPr>
                  </w:pPr>
                </w:p>
              </w:tc>
              <w:tc>
                <w:tcPr>
                  <w:tcW w:w="343" w:type="pct"/>
                  <w:vMerge w:val="continue"/>
                  <w:noWrap w:val="0"/>
                  <w:vAlign w:val="center"/>
                </w:tcPr>
                <w:p>
                  <w:pPr>
                    <w:jc w:val="center"/>
                    <w:rPr>
                      <w:highlight w:val="none"/>
                    </w:rPr>
                  </w:pPr>
                </w:p>
              </w:tc>
              <w:tc>
                <w:tcPr>
                  <w:tcW w:w="261" w:type="pct"/>
                  <w:vMerge w:val="continue"/>
                  <w:noWrap w:val="0"/>
                  <w:vAlign w:val="center"/>
                </w:tcPr>
                <w:p>
                  <w:pPr>
                    <w:jc w:val="center"/>
                    <w:rPr>
                      <w:highlight w:val="none"/>
                    </w:rPr>
                  </w:pPr>
                </w:p>
              </w:tc>
              <w:tc>
                <w:tcPr>
                  <w:tcW w:w="178" w:type="pct"/>
                  <w:noWrap w:val="0"/>
                  <w:vAlign w:val="center"/>
                </w:tcPr>
                <w:p>
                  <w:pPr>
                    <w:jc w:val="center"/>
                    <w:rPr>
                      <w:rFonts w:hint="default"/>
                      <w:highlight w:val="none"/>
                      <w:lang w:val="en-US" w:eastAsia="zh-CN"/>
                    </w:rPr>
                  </w:pPr>
                  <w:r>
                    <w:rPr>
                      <w:rFonts w:hint="eastAsia"/>
                      <w:highlight w:val="none"/>
                      <w:lang w:val="en-US" w:eastAsia="zh-CN"/>
                    </w:rPr>
                    <w:t>无组织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2.1</w:t>
                  </w:r>
                </w:p>
              </w:tc>
              <w:tc>
                <w:tcPr>
                  <w:tcW w:w="446" w:type="pct"/>
                  <w:noWrap w:val="0"/>
                  <w:vAlign w:val="center"/>
                </w:tcPr>
                <w:p>
                  <w:pPr>
                    <w:jc w:val="center"/>
                    <w:rPr>
                      <w:rFonts w:hint="default"/>
                      <w:highlight w:val="none"/>
                      <w:lang w:val="en-US" w:eastAsia="zh-CN"/>
                    </w:rPr>
                  </w:pPr>
                  <w:r>
                    <w:rPr>
                      <w:rFonts w:hint="eastAsia"/>
                      <w:highlight w:val="none"/>
                      <w:lang w:val="en-US" w:eastAsia="zh-CN"/>
                    </w:rPr>
                    <w:t>0.265</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345" w:type="pct"/>
                  <w:noWrap w:val="0"/>
                  <w:vAlign w:val="center"/>
                </w:tcPr>
                <w:p>
                  <w:pPr>
                    <w:jc w:val="center"/>
                    <w:rPr>
                      <w:rFonts w:hint="default"/>
                      <w:highlight w:val="none"/>
                      <w:lang w:val="en-US" w:eastAsia="zh-CN"/>
                    </w:rPr>
                  </w:pPr>
                  <w:r>
                    <w:rPr>
                      <w:rFonts w:hint="eastAsia"/>
                      <w:highlight w:val="none"/>
                      <w:lang w:val="en-US" w:eastAsia="zh-CN"/>
                    </w:rPr>
                    <w:t>/</w:t>
                  </w:r>
                </w:p>
              </w:tc>
              <w:tc>
                <w:tcPr>
                  <w:tcW w:w="217" w:type="pct"/>
                  <w:noWrap w:val="0"/>
                  <w:vAlign w:val="center"/>
                </w:tcPr>
                <w:p>
                  <w:pPr>
                    <w:jc w:val="center"/>
                    <w:rPr>
                      <w:rFonts w:hint="default"/>
                      <w:highlight w:val="none"/>
                      <w:lang w:val="en-US" w:eastAsia="zh-CN"/>
                    </w:rPr>
                  </w:pPr>
                  <w:r>
                    <w:rPr>
                      <w:rFonts w:hint="eastAsia"/>
                      <w:highlight w:val="none"/>
                      <w:lang w:val="en-US" w:eastAsia="zh-CN"/>
                    </w:rPr>
                    <w:t>/</w:t>
                  </w:r>
                </w:p>
              </w:tc>
              <w:tc>
                <w:tcPr>
                  <w:tcW w:w="266" w:type="pct"/>
                  <w:noWrap w:val="0"/>
                  <w:vAlign w:val="center"/>
                </w:tcPr>
                <w:p>
                  <w:pPr>
                    <w:jc w:val="center"/>
                    <w:rPr>
                      <w:rFonts w:hint="default"/>
                      <w:highlight w:val="none"/>
                      <w:lang w:val="en-US" w:eastAsia="zh-CN"/>
                    </w:rPr>
                  </w:pPr>
                  <w:r>
                    <w:rPr>
                      <w:rFonts w:hint="eastAsia"/>
                      <w:highlight w:val="none"/>
                      <w:lang w:val="en-US" w:eastAsia="zh-CN"/>
                    </w:rPr>
                    <w:t>/</w:t>
                  </w:r>
                </w:p>
              </w:tc>
              <w:tc>
                <w:tcPr>
                  <w:tcW w:w="186" w:type="pct"/>
                  <w:noWrap w:val="0"/>
                  <w:vAlign w:val="center"/>
                </w:tcPr>
                <w:p>
                  <w:pPr>
                    <w:jc w:val="center"/>
                    <w:rPr>
                      <w:rFonts w:hint="default"/>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w:t>
                  </w:r>
                </w:p>
              </w:tc>
              <w:tc>
                <w:tcPr>
                  <w:tcW w:w="413" w:type="pct"/>
                  <w:noWrap w:val="0"/>
                  <w:vAlign w:val="center"/>
                </w:tcPr>
                <w:p>
                  <w:pPr>
                    <w:jc w:val="center"/>
                    <w:rPr>
                      <w:rFonts w:hint="default"/>
                      <w:highlight w:val="none"/>
                      <w:lang w:val="en-US" w:eastAsia="zh-CN"/>
                    </w:rPr>
                  </w:pPr>
                  <w:r>
                    <w:rPr>
                      <w:rFonts w:hint="eastAsia"/>
                      <w:highlight w:val="none"/>
                      <w:lang w:val="en-US" w:eastAsia="zh-CN"/>
                    </w:rPr>
                    <w:t>/</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188" w:type="pct"/>
                  <w:noWrap w:val="0"/>
                  <w:vAlign w:val="center"/>
                </w:tcPr>
                <w:p>
                  <w:pPr>
                    <w:jc w:val="center"/>
                    <w:rPr>
                      <w:rFonts w:hint="default"/>
                      <w:highlight w:val="none"/>
                      <w:lang w:val="en-US" w:eastAsia="zh-CN"/>
                    </w:rPr>
                  </w:pPr>
                  <w:r>
                    <w:rPr>
                      <w:rFonts w:hint="eastAsia"/>
                      <w:highlight w:val="none"/>
                      <w:lang w:val="en-US" w:eastAsia="zh-CN"/>
                    </w:rPr>
                    <w:t>/</w:t>
                  </w:r>
                </w:p>
              </w:tc>
              <w:tc>
                <w:tcPr>
                  <w:tcW w:w="373" w:type="pct"/>
                  <w:noWrap w:val="0"/>
                  <w:vAlign w:val="center"/>
                </w:tcPr>
                <w:p>
                  <w:pPr>
                    <w:jc w:val="center"/>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78" w:type="pct"/>
                  <w:vMerge w:val="restart"/>
                  <w:noWrap w:val="0"/>
                  <w:vAlign w:val="center"/>
                </w:tcPr>
                <w:p>
                  <w:pPr>
                    <w:jc w:val="center"/>
                    <w:rPr>
                      <w:rFonts w:hint="default"/>
                      <w:highlight w:val="none"/>
                      <w:lang w:val="en-US" w:eastAsia="zh-CN"/>
                    </w:rPr>
                  </w:pPr>
                  <w:r>
                    <w:rPr>
                      <w:rFonts w:hint="eastAsia"/>
                      <w:highlight w:val="none"/>
                      <w:lang w:val="en-US" w:eastAsia="zh-CN"/>
                    </w:rPr>
                    <w:t>6</w:t>
                  </w:r>
                </w:p>
              </w:tc>
              <w:tc>
                <w:tcPr>
                  <w:tcW w:w="343" w:type="pct"/>
                  <w:vMerge w:val="restart"/>
                  <w:noWrap w:val="0"/>
                  <w:vAlign w:val="center"/>
                </w:tcPr>
                <w:p>
                  <w:pPr>
                    <w:jc w:val="center"/>
                    <w:rPr>
                      <w:rFonts w:hint="default"/>
                      <w:highlight w:val="none"/>
                      <w:lang w:val="en-US" w:eastAsia="zh-CN"/>
                    </w:rPr>
                  </w:pPr>
                  <w:r>
                    <w:rPr>
                      <w:rFonts w:hint="eastAsia"/>
                      <w:highlight w:val="none"/>
                      <w:lang w:val="en-US" w:eastAsia="zh-CN"/>
                    </w:rPr>
                    <w:t>配粉与打包</w:t>
                  </w:r>
                </w:p>
              </w:tc>
              <w:tc>
                <w:tcPr>
                  <w:tcW w:w="261" w:type="pct"/>
                  <w:vMerge w:val="restart"/>
                  <w:noWrap w:val="0"/>
                  <w:vAlign w:val="center"/>
                </w:tcPr>
                <w:p>
                  <w:pPr>
                    <w:jc w:val="center"/>
                    <w:rPr>
                      <w:rFonts w:hint="default"/>
                      <w:highlight w:val="none"/>
                      <w:lang w:val="en-US" w:eastAsia="zh-CN"/>
                    </w:rPr>
                  </w:pPr>
                  <w:r>
                    <w:rPr>
                      <w:rFonts w:hint="eastAsia"/>
                      <w:highlight w:val="none"/>
                      <w:lang w:val="en-US" w:eastAsia="zh-CN"/>
                    </w:rPr>
                    <w:t>颗粒物</w:t>
                  </w:r>
                </w:p>
              </w:tc>
              <w:tc>
                <w:tcPr>
                  <w:tcW w:w="178" w:type="pct"/>
                  <w:noWrap w:val="0"/>
                  <w:vAlign w:val="center"/>
                </w:tcPr>
                <w:p>
                  <w:pPr>
                    <w:jc w:val="center"/>
                    <w:rPr>
                      <w:rFonts w:hint="default"/>
                      <w:highlight w:val="none"/>
                      <w:lang w:val="en-US" w:eastAsia="zh-CN"/>
                    </w:rPr>
                  </w:pPr>
                  <w:r>
                    <w:rPr>
                      <w:rFonts w:hint="eastAsia"/>
                      <w:highlight w:val="none"/>
                      <w:lang w:val="en-US" w:eastAsia="zh-CN"/>
                    </w:rPr>
                    <w:t>有组织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28.05</w:t>
                  </w:r>
                </w:p>
              </w:tc>
              <w:tc>
                <w:tcPr>
                  <w:tcW w:w="446" w:type="pct"/>
                  <w:noWrap w:val="0"/>
                  <w:vAlign w:val="center"/>
                </w:tcPr>
                <w:p>
                  <w:pPr>
                    <w:jc w:val="center"/>
                    <w:rPr>
                      <w:rFonts w:hint="default"/>
                      <w:highlight w:val="none"/>
                      <w:lang w:val="en-US" w:eastAsia="zh-CN"/>
                    </w:rPr>
                  </w:pPr>
                  <w:r>
                    <w:rPr>
                      <w:rFonts w:hint="eastAsia"/>
                      <w:highlight w:val="none"/>
                      <w:lang w:val="en-US" w:eastAsia="zh-CN"/>
                    </w:rPr>
                    <w:t>3.54</w:t>
                  </w:r>
                </w:p>
              </w:tc>
              <w:tc>
                <w:tcPr>
                  <w:tcW w:w="392" w:type="pct"/>
                  <w:noWrap w:val="0"/>
                  <w:vAlign w:val="center"/>
                </w:tcPr>
                <w:p>
                  <w:pPr>
                    <w:jc w:val="center"/>
                    <w:rPr>
                      <w:rFonts w:hint="default"/>
                      <w:highlight w:val="none"/>
                      <w:lang w:val="en-US" w:eastAsia="zh-CN"/>
                    </w:rPr>
                  </w:pPr>
                  <w:r>
                    <w:rPr>
                      <w:rFonts w:hint="eastAsia"/>
                      <w:highlight w:val="none"/>
                      <w:lang w:val="en-US" w:eastAsia="zh-CN"/>
                    </w:rPr>
                    <w:t>1770</w:t>
                  </w:r>
                </w:p>
              </w:tc>
              <w:tc>
                <w:tcPr>
                  <w:tcW w:w="345" w:type="pct"/>
                  <w:noWrap w:val="0"/>
                  <w:vAlign w:val="center"/>
                </w:tcPr>
                <w:p>
                  <w:pPr>
                    <w:jc w:val="center"/>
                    <w:rPr>
                      <w:rFonts w:hint="eastAsia"/>
                      <w:highlight w:val="none"/>
                    </w:rPr>
                  </w:pPr>
                  <w:r>
                    <w:rPr>
                      <w:rFonts w:hint="eastAsia"/>
                      <w:highlight w:val="none"/>
                      <w:lang w:val="en-US" w:eastAsia="zh-CN"/>
                    </w:rPr>
                    <w:t>集气罩+袋式除尘器+15m高排气筒</w:t>
                  </w:r>
                </w:p>
              </w:tc>
              <w:tc>
                <w:tcPr>
                  <w:tcW w:w="217" w:type="pct"/>
                  <w:noWrap w:val="0"/>
                  <w:vAlign w:val="center"/>
                </w:tcPr>
                <w:p>
                  <w:pPr>
                    <w:jc w:val="center"/>
                    <w:rPr>
                      <w:rFonts w:hint="default"/>
                      <w:highlight w:val="none"/>
                      <w:lang w:val="en-US" w:eastAsia="zh-CN"/>
                    </w:rPr>
                  </w:pPr>
                  <w:r>
                    <w:rPr>
                      <w:rFonts w:hint="eastAsia"/>
                      <w:highlight w:val="none"/>
                      <w:lang w:val="en-US" w:eastAsia="zh-CN"/>
                    </w:rPr>
                    <w:t>85</w:t>
                  </w:r>
                </w:p>
              </w:tc>
              <w:tc>
                <w:tcPr>
                  <w:tcW w:w="266" w:type="pct"/>
                  <w:noWrap w:val="0"/>
                  <w:vAlign w:val="center"/>
                </w:tcPr>
                <w:p>
                  <w:pPr>
                    <w:jc w:val="center"/>
                    <w:rPr>
                      <w:rFonts w:hint="default"/>
                      <w:highlight w:val="none"/>
                      <w:lang w:val="en-US" w:eastAsia="zh-CN"/>
                    </w:rPr>
                  </w:pPr>
                  <w:r>
                    <w:rPr>
                      <w:rFonts w:hint="eastAsia"/>
                      <w:highlight w:val="none"/>
                      <w:lang w:val="en-US" w:eastAsia="zh-CN"/>
                    </w:rPr>
                    <w:t>99</w:t>
                  </w:r>
                </w:p>
              </w:tc>
              <w:tc>
                <w:tcPr>
                  <w:tcW w:w="186" w:type="pct"/>
                  <w:noWrap w:val="0"/>
                  <w:vAlign w:val="center"/>
                </w:tcPr>
                <w:p>
                  <w:pPr>
                    <w:jc w:val="center"/>
                    <w:rPr>
                      <w:rFonts w:hint="eastAsia"/>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0.281</w:t>
                  </w:r>
                </w:p>
              </w:tc>
              <w:tc>
                <w:tcPr>
                  <w:tcW w:w="413" w:type="pct"/>
                  <w:noWrap w:val="0"/>
                  <w:vAlign w:val="center"/>
                </w:tcPr>
                <w:p>
                  <w:pPr>
                    <w:jc w:val="center"/>
                    <w:rPr>
                      <w:rFonts w:hint="default"/>
                      <w:highlight w:val="none"/>
                      <w:lang w:val="en-US" w:eastAsia="zh-CN"/>
                    </w:rPr>
                  </w:pPr>
                  <w:r>
                    <w:rPr>
                      <w:rFonts w:hint="eastAsia"/>
                      <w:highlight w:val="none"/>
                      <w:lang w:val="en-US" w:eastAsia="zh-CN"/>
                    </w:rPr>
                    <w:t>0.0355</w:t>
                  </w:r>
                </w:p>
              </w:tc>
              <w:tc>
                <w:tcPr>
                  <w:tcW w:w="392" w:type="pct"/>
                  <w:noWrap w:val="0"/>
                  <w:vAlign w:val="center"/>
                </w:tcPr>
                <w:p>
                  <w:pPr>
                    <w:jc w:val="center"/>
                    <w:rPr>
                      <w:rFonts w:hint="default"/>
                      <w:highlight w:val="none"/>
                      <w:lang w:val="en-US" w:eastAsia="zh-CN"/>
                    </w:rPr>
                  </w:pPr>
                  <w:r>
                    <w:rPr>
                      <w:rFonts w:hint="eastAsia"/>
                      <w:highlight w:val="none"/>
                      <w:lang w:val="en-US" w:eastAsia="zh-CN"/>
                    </w:rPr>
                    <w:t>17.75</w:t>
                  </w:r>
                </w:p>
              </w:tc>
              <w:tc>
                <w:tcPr>
                  <w:tcW w:w="188" w:type="pct"/>
                  <w:noWrap w:val="0"/>
                  <w:vAlign w:val="center"/>
                </w:tcPr>
                <w:p>
                  <w:pPr>
                    <w:jc w:val="center"/>
                    <w:rPr>
                      <w:rFonts w:hint="default" w:eastAsia="宋体"/>
                      <w:highlight w:val="none"/>
                      <w:lang w:val="en-US" w:eastAsia="zh-CN"/>
                    </w:rPr>
                  </w:pPr>
                  <w:r>
                    <w:rPr>
                      <w:rFonts w:hint="eastAsia"/>
                      <w:highlight w:val="none"/>
                      <w:lang w:val="en-US" w:eastAsia="zh-CN"/>
                    </w:rPr>
                    <w:t>配粉打包排气口</w:t>
                  </w:r>
                </w:p>
              </w:tc>
              <w:tc>
                <w:tcPr>
                  <w:tcW w:w="373" w:type="pct"/>
                  <w:noWrap w:val="0"/>
                  <w:vAlign w:val="center"/>
                </w:tcPr>
                <w:p>
                  <w:pPr>
                    <w:jc w:val="center"/>
                    <w:rPr>
                      <w:rFonts w:hint="default"/>
                      <w:highlight w:val="none"/>
                      <w:lang w:val="en-US"/>
                    </w:rPr>
                  </w:pPr>
                  <w:r>
                    <w:rPr>
                      <w:rFonts w:hint="eastAsia"/>
                      <w:highlight w:val="none"/>
                      <w:lang w:val="en-US" w:eastAsia="zh-CN"/>
                    </w:rPr>
                    <w:t>DA006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78" w:type="pct"/>
                  <w:vMerge w:val="continue"/>
                  <w:noWrap w:val="0"/>
                  <w:vAlign w:val="center"/>
                </w:tcPr>
                <w:p>
                  <w:pPr>
                    <w:jc w:val="center"/>
                    <w:rPr>
                      <w:highlight w:val="none"/>
                    </w:rPr>
                  </w:pPr>
                </w:p>
              </w:tc>
              <w:tc>
                <w:tcPr>
                  <w:tcW w:w="343" w:type="pct"/>
                  <w:vMerge w:val="continue"/>
                  <w:noWrap w:val="0"/>
                  <w:vAlign w:val="center"/>
                </w:tcPr>
                <w:p>
                  <w:pPr>
                    <w:jc w:val="center"/>
                    <w:rPr>
                      <w:highlight w:val="none"/>
                    </w:rPr>
                  </w:pPr>
                </w:p>
              </w:tc>
              <w:tc>
                <w:tcPr>
                  <w:tcW w:w="261" w:type="pct"/>
                  <w:vMerge w:val="continue"/>
                  <w:noWrap w:val="0"/>
                  <w:vAlign w:val="center"/>
                </w:tcPr>
                <w:p>
                  <w:pPr>
                    <w:jc w:val="center"/>
                    <w:rPr>
                      <w:rFonts w:hint="eastAsia"/>
                      <w:highlight w:val="none"/>
                      <w:lang w:val="en-US" w:eastAsia="zh-CN"/>
                    </w:rPr>
                  </w:pPr>
                </w:p>
              </w:tc>
              <w:tc>
                <w:tcPr>
                  <w:tcW w:w="178" w:type="pct"/>
                  <w:noWrap w:val="0"/>
                  <w:vAlign w:val="center"/>
                </w:tcPr>
                <w:p>
                  <w:pPr>
                    <w:jc w:val="center"/>
                    <w:rPr>
                      <w:rFonts w:hint="default"/>
                      <w:highlight w:val="none"/>
                      <w:lang w:val="en-US" w:eastAsia="zh-CN"/>
                    </w:rPr>
                  </w:pPr>
                  <w:r>
                    <w:rPr>
                      <w:rFonts w:hint="eastAsia"/>
                      <w:highlight w:val="none"/>
                      <w:lang w:val="en-US" w:eastAsia="zh-CN"/>
                    </w:rPr>
                    <w:t>无组织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4.95</w:t>
                  </w:r>
                </w:p>
              </w:tc>
              <w:tc>
                <w:tcPr>
                  <w:tcW w:w="446" w:type="pct"/>
                  <w:noWrap w:val="0"/>
                  <w:vAlign w:val="center"/>
                </w:tcPr>
                <w:p>
                  <w:pPr>
                    <w:jc w:val="center"/>
                    <w:rPr>
                      <w:rFonts w:hint="default"/>
                      <w:highlight w:val="none"/>
                      <w:lang w:val="en-US" w:eastAsia="zh-CN"/>
                    </w:rPr>
                  </w:pPr>
                  <w:r>
                    <w:rPr>
                      <w:rFonts w:hint="eastAsia"/>
                      <w:highlight w:val="none"/>
                      <w:lang w:val="en-US" w:eastAsia="zh-CN"/>
                    </w:rPr>
                    <w:t>0.625</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345" w:type="pct"/>
                  <w:noWrap w:val="0"/>
                  <w:vAlign w:val="center"/>
                </w:tcPr>
                <w:p>
                  <w:pPr>
                    <w:jc w:val="center"/>
                    <w:rPr>
                      <w:rFonts w:hint="default"/>
                      <w:highlight w:val="none"/>
                      <w:lang w:val="en-US" w:eastAsia="zh-CN"/>
                    </w:rPr>
                  </w:pPr>
                  <w:r>
                    <w:rPr>
                      <w:rFonts w:hint="eastAsia"/>
                      <w:highlight w:val="none"/>
                      <w:lang w:val="en-US" w:eastAsia="zh-CN"/>
                    </w:rPr>
                    <w:t>/</w:t>
                  </w:r>
                </w:p>
              </w:tc>
              <w:tc>
                <w:tcPr>
                  <w:tcW w:w="217" w:type="pct"/>
                  <w:noWrap w:val="0"/>
                  <w:vAlign w:val="center"/>
                </w:tcPr>
                <w:p>
                  <w:pPr>
                    <w:jc w:val="center"/>
                    <w:rPr>
                      <w:rFonts w:hint="default"/>
                      <w:highlight w:val="none"/>
                      <w:lang w:val="en-US" w:eastAsia="zh-CN"/>
                    </w:rPr>
                  </w:pPr>
                  <w:r>
                    <w:rPr>
                      <w:rFonts w:hint="eastAsia"/>
                      <w:highlight w:val="none"/>
                      <w:lang w:val="en-US" w:eastAsia="zh-CN"/>
                    </w:rPr>
                    <w:t>/</w:t>
                  </w:r>
                </w:p>
              </w:tc>
              <w:tc>
                <w:tcPr>
                  <w:tcW w:w="266" w:type="pct"/>
                  <w:noWrap w:val="0"/>
                  <w:vAlign w:val="center"/>
                </w:tcPr>
                <w:p>
                  <w:pPr>
                    <w:jc w:val="center"/>
                    <w:rPr>
                      <w:rFonts w:hint="default"/>
                      <w:highlight w:val="none"/>
                      <w:lang w:val="en-US" w:eastAsia="zh-CN"/>
                    </w:rPr>
                  </w:pPr>
                  <w:r>
                    <w:rPr>
                      <w:rFonts w:hint="eastAsia"/>
                      <w:highlight w:val="none"/>
                      <w:lang w:val="en-US" w:eastAsia="zh-CN"/>
                    </w:rPr>
                    <w:t>/</w:t>
                  </w:r>
                </w:p>
              </w:tc>
              <w:tc>
                <w:tcPr>
                  <w:tcW w:w="186" w:type="pct"/>
                  <w:noWrap w:val="0"/>
                  <w:vAlign w:val="center"/>
                </w:tcPr>
                <w:p>
                  <w:pPr>
                    <w:jc w:val="center"/>
                    <w:rPr>
                      <w:rFonts w:hint="default"/>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highlight w:val="none"/>
                      <w:lang w:val="en-US" w:eastAsia="zh-CN"/>
                    </w:rPr>
                  </w:pPr>
                  <w:r>
                    <w:rPr>
                      <w:rFonts w:hint="eastAsia"/>
                      <w:highlight w:val="none"/>
                      <w:lang w:val="en-US" w:eastAsia="zh-CN"/>
                    </w:rPr>
                    <w:t>/</w:t>
                  </w:r>
                </w:p>
              </w:tc>
              <w:tc>
                <w:tcPr>
                  <w:tcW w:w="413" w:type="pct"/>
                  <w:noWrap w:val="0"/>
                  <w:vAlign w:val="center"/>
                </w:tcPr>
                <w:p>
                  <w:pPr>
                    <w:jc w:val="center"/>
                    <w:rPr>
                      <w:rFonts w:hint="default"/>
                      <w:highlight w:val="none"/>
                      <w:lang w:val="en-US" w:eastAsia="zh-CN"/>
                    </w:rPr>
                  </w:pPr>
                  <w:r>
                    <w:rPr>
                      <w:rFonts w:hint="eastAsia"/>
                      <w:highlight w:val="none"/>
                      <w:lang w:val="en-US" w:eastAsia="zh-CN"/>
                    </w:rPr>
                    <w:t>/</w:t>
                  </w:r>
                </w:p>
              </w:tc>
              <w:tc>
                <w:tcPr>
                  <w:tcW w:w="392" w:type="pct"/>
                  <w:noWrap w:val="0"/>
                  <w:vAlign w:val="center"/>
                </w:tcPr>
                <w:p>
                  <w:pPr>
                    <w:jc w:val="center"/>
                    <w:rPr>
                      <w:rFonts w:hint="default"/>
                      <w:highlight w:val="none"/>
                      <w:lang w:val="en-US" w:eastAsia="zh-CN"/>
                    </w:rPr>
                  </w:pPr>
                  <w:r>
                    <w:rPr>
                      <w:rFonts w:hint="eastAsia"/>
                      <w:highlight w:val="none"/>
                      <w:lang w:val="en-US" w:eastAsia="zh-CN"/>
                    </w:rPr>
                    <w:t>/</w:t>
                  </w:r>
                </w:p>
              </w:tc>
              <w:tc>
                <w:tcPr>
                  <w:tcW w:w="188" w:type="pct"/>
                  <w:noWrap w:val="0"/>
                  <w:vAlign w:val="center"/>
                </w:tcPr>
                <w:p>
                  <w:pPr>
                    <w:jc w:val="center"/>
                    <w:rPr>
                      <w:rFonts w:hint="default"/>
                      <w:highlight w:val="none"/>
                      <w:lang w:val="en-US" w:eastAsia="zh-CN"/>
                    </w:rPr>
                  </w:pPr>
                  <w:r>
                    <w:rPr>
                      <w:rFonts w:hint="eastAsia"/>
                      <w:highlight w:val="none"/>
                      <w:lang w:val="en-US" w:eastAsia="zh-CN"/>
                    </w:rPr>
                    <w:t>/</w:t>
                  </w:r>
                </w:p>
              </w:tc>
              <w:tc>
                <w:tcPr>
                  <w:tcW w:w="373" w:type="pct"/>
                  <w:noWrap w:val="0"/>
                  <w:vAlign w:val="center"/>
                </w:tcPr>
                <w:p>
                  <w:pPr>
                    <w:jc w:val="center"/>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8" w:type="pct"/>
                  <w:vMerge w:val="restart"/>
                  <w:noWrap w:val="0"/>
                  <w:vAlign w:val="center"/>
                </w:tcPr>
                <w:p>
                  <w:pPr>
                    <w:jc w:val="center"/>
                    <w:rPr>
                      <w:rFonts w:hint="eastAsia" w:eastAsia="宋体"/>
                      <w:highlight w:val="none"/>
                      <w:lang w:val="en-US" w:eastAsia="zh-CN"/>
                    </w:rPr>
                  </w:pPr>
                  <w:r>
                    <w:rPr>
                      <w:rFonts w:hint="eastAsia"/>
                      <w:highlight w:val="none"/>
                      <w:lang w:val="en-US" w:eastAsia="zh-CN"/>
                    </w:rPr>
                    <w:t>7</w:t>
                  </w:r>
                </w:p>
              </w:tc>
              <w:tc>
                <w:tcPr>
                  <w:tcW w:w="343" w:type="pct"/>
                  <w:vMerge w:val="restart"/>
                  <w:noWrap w:val="0"/>
                  <w:vAlign w:val="center"/>
                </w:tcPr>
                <w:p>
                  <w:pPr>
                    <w:jc w:val="center"/>
                    <w:rPr>
                      <w:rFonts w:hint="default" w:eastAsia="宋体"/>
                      <w:highlight w:val="none"/>
                      <w:lang w:val="en-US" w:eastAsia="zh-CN"/>
                    </w:rPr>
                  </w:pPr>
                  <w:r>
                    <w:rPr>
                      <w:rFonts w:hint="eastAsia"/>
                      <w:highlight w:val="none"/>
                      <w:lang w:val="en-US" w:eastAsia="zh-CN"/>
                    </w:rPr>
                    <w:t>烘干塔</w:t>
                  </w:r>
                </w:p>
              </w:tc>
              <w:tc>
                <w:tcPr>
                  <w:tcW w:w="261" w:type="pct"/>
                  <w:noWrap w:val="0"/>
                  <w:vAlign w:val="center"/>
                </w:tcPr>
                <w:p>
                  <w:pPr>
                    <w:jc w:val="center"/>
                    <w:rPr>
                      <w:rFonts w:hint="default"/>
                      <w:highlight w:val="none"/>
                      <w:lang w:val="en-US" w:eastAsia="zh-CN"/>
                    </w:rPr>
                  </w:pPr>
                  <w:r>
                    <w:rPr>
                      <w:rFonts w:hint="eastAsia"/>
                      <w:highlight w:val="none"/>
                      <w:lang w:val="en-US" w:eastAsia="zh-CN"/>
                    </w:rPr>
                    <w:t>SO</w:t>
                  </w:r>
                  <w:r>
                    <w:rPr>
                      <w:rFonts w:hint="eastAsia"/>
                      <w:highlight w:val="none"/>
                      <w:vertAlign w:val="subscript"/>
                      <w:lang w:val="en-US" w:eastAsia="zh-CN"/>
                    </w:rPr>
                    <w:t>2</w:t>
                  </w:r>
                </w:p>
              </w:tc>
              <w:tc>
                <w:tcPr>
                  <w:tcW w:w="178" w:type="pct"/>
                  <w:vMerge w:val="restart"/>
                  <w:noWrap w:val="0"/>
                  <w:vAlign w:val="center"/>
                </w:tcPr>
                <w:p>
                  <w:pPr>
                    <w:jc w:val="center"/>
                    <w:rPr>
                      <w:rFonts w:hint="default"/>
                      <w:b/>
                      <w:bCs/>
                      <w:highlight w:val="none"/>
                      <w:lang w:val="en-US" w:eastAsia="zh-CN"/>
                    </w:rPr>
                  </w:pPr>
                  <w:r>
                    <w:rPr>
                      <w:rFonts w:hint="eastAsia" w:ascii="Times New Roman" w:hAnsi="Times New Roman" w:eastAsia="宋体" w:cs="Times New Roman"/>
                      <w:highlight w:val="none"/>
                      <w:lang w:val="en-US" w:eastAsia="zh-CN"/>
                    </w:rPr>
                    <w:t>无组织</w:t>
                  </w:r>
                </w:p>
              </w:tc>
              <w:tc>
                <w:tcPr>
                  <w:tcW w:w="427" w:type="pct"/>
                  <w:noWrap w:val="0"/>
                  <w:vAlign w:val="center"/>
                </w:tcPr>
                <w:p>
                  <w:pPr>
                    <w:jc w:val="center"/>
                    <w:rPr>
                      <w:rFonts w:hint="default"/>
                      <w:highlight w:val="none"/>
                      <w:lang w:val="en-US" w:eastAsia="zh-CN"/>
                    </w:rPr>
                  </w:pPr>
                  <w:r>
                    <w:rPr>
                      <w:rFonts w:hint="eastAsia"/>
                      <w:highlight w:val="none"/>
                      <w:lang w:val="en-US" w:eastAsia="zh-CN"/>
                    </w:rPr>
                    <w:t>0.245</w:t>
                  </w:r>
                </w:p>
              </w:tc>
              <w:tc>
                <w:tcPr>
                  <w:tcW w:w="446" w:type="pct"/>
                  <w:noWrap w:val="0"/>
                  <w:vAlign w:val="center"/>
                </w:tcPr>
                <w:p>
                  <w:pPr>
                    <w:jc w:val="center"/>
                    <w:rPr>
                      <w:rFonts w:hint="default"/>
                      <w:highlight w:val="none"/>
                      <w:lang w:val="en-US" w:eastAsia="zh-CN"/>
                    </w:rPr>
                  </w:pPr>
                  <w:r>
                    <w:rPr>
                      <w:rFonts w:hint="eastAsia"/>
                      <w:highlight w:val="none"/>
                      <w:lang w:val="en-US" w:eastAsia="zh-CN"/>
                    </w:rPr>
                    <w:t>0.113</w:t>
                  </w:r>
                </w:p>
              </w:tc>
              <w:tc>
                <w:tcPr>
                  <w:tcW w:w="392" w:type="pct"/>
                  <w:noWrap w:val="0"/>
                  <w:vAlign w:val="center"/>
                </w:tcPr>
                <w:p>
                  <w:pPr>
                    <w:jc w:val="center"/>
                    <w:rPr>
                      <w:rFonts w:hint="default"/>
                      <w:highlight w:val="none"/>
                      <w:lang w:val="en-US" w:eastAsia="zh-CN"/>
                    </w:rPr>
                  </w:pPr>
                  <w:r>
                    <w:rPr>
                      <w:rFonts w:hint="eastAsia"/>
                      <w:highlight w:val="none"/>
                      <w:lang w:val="en-US" w:eastAsia="zh-CN"/>
                    </w:rPr>
                    <w:t>11.3</w:t>
                  </w:r>
                </w:p>
              </w:tc>
              <w:tc>
                <w:tcPr>
                  <w:tcW w:w="345" w:type="pct"/>
                  <w:vMerge w:val="restart"/>
                  <w:noWrap w:val="0"/>
                  <w:vAlign w:val="center"/>
                </w:tcPr>
                <w:p>
                  <w:pPr>
                    <w:jc w:val="center"/>
                    <w:rPr>
                      <w:rFonts w:hint="default"/>
                      <w:highlight w:val="none"/>
                      <w:lang w:val="en-US" w:eastAsia="zh-CN"/>
                    </w:rPr>
                  </w:pPr>
                  <w:r>
                    <w:rPr>
                      <w:rFonts w:hint="eastAsia"/>
                      <w:highlight w:val="none"/>
                      <w:lang w:val="en-US" w:eastAsia="zh-CN"/>
                    </w:rPr>
                    <w:t>低氮燃烧器</w:t>
                  </w:r>
                </w:p>
              </w:tc>
              <w:tc>
                <w:tcPr>
                  <w:tcW w:w="217" w:type="pct"/>
                  <w:noWrap w:val="0"/>
                  <w:vAlign w:val="center"/>
                </w:tcPr>
                <w:p>
                  <w:pPr>
                    <w:jc w:val="center"/>
                    <w:rPr>
                      <w:rFonts w:hint="default"/>
                      <w:highlight w:val="none"/>
                      <w:lang w:val="en-US" w:eastAsia="zh-CN"/>
                    </w:rPr>
                  </w:pPr>
                  <w:r>
                    <w:rPr>
                      <w:rFonts w:hint="eastAsia"/>
                      <w:highlight w:val="none"/>
                      <w:lang w:val="en-US" w:eastAsia="zh-CN"/>
                    </w:rPr>
                    <w:t>/</w:t>
                  </w:r>
                </w:p>
              </w:tc>
              <w:tc>
                <w:tcPr>
                  <w:tcW w:w="266" w:type="pct"/>
                  <w:noWrap w:val="0"/>
                  <w:vAlign w:val="center"/>
                </w:tcPr>
                <w:p>
                  <w:pPr>
                    <w:jc w:val="center"/>
                    <w:rPr>
                      <w:rFonts w:hint="default"/>
                      <w:highlight w:val="none"/>
                      <w:lang w:val="en-US" w:eastAsia="zh-CN"/>
                    </w:rPr>
                  </w:pPr>
                  <w:r>
                    <w:rPr>
                      <w:rFonts w:hint="eastAsia"/>
                      <w:highlight w:val="none"/>
                      <w:lang w:val="en-US" w:eastAsia="zh-CN"/>
                    </w:rPr>
                    <w:t>/</w:t>
                  </w:r>
                </w:p>
              </w:tc>
              <w:tc>
                <w:tcPr>
                  <w:tcW w:w="186" w:type="pct"/>
                  <w:noWrap w:val="0"/>
                  <w:vAlign w:val="center"/>
                </w:tcPr>
                <w:p>
                  <w:pPr>
                    <w:jc w:val="center"/>
                    <w:rPr>
                      <w:rFonts w:hint="default"/>
                      <w:highlight w:val="none"/>
                      <w:lang w:val="en-US" w:eastAsia="zh-CN"/>
                    </w:rPr>
                  </w:pPr>
                  <w:r>
                    <w:rPr>
                      <w:rFonts w:hint="eastAsia"/>
                      <w:highlight w:val="none"/>
                      <w:lang w:val="en-US" w:eastAsia="zh-CN"/>
                    </w:rPr>
                    <w:t>是</w:t>
                  </w:r>
                </w:p>
              </w:tc>
              <w:tc>
                <w:tcPr>
                  <w:tcW w:w="390" w:type="pct"/>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0.245</w:t>
                  </w:r>
                </w:p>
              </w:tc>
              <w:tc>
                <w:tcPr>
                  <w:tcW w:w="413" w:type="pct"/>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0.113</w:t>
                  </w:r>
                </w:p>
              </w:tc>
              <w:tc>
                <w:tcPr>
                  <w:tcW w:w="392" w:type="pct"/>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11.3</w:t>
                  </w:r>
                </w:p>
              </w:tc>
              <w:tc>
                <w:tcPr>
                  <w:tcW w:w="188" w:type="pct"/>
                  <w:vMerge w:val="restart"/>
                  <w:noWrap w:val="0"/>
                  <w:vAlign w:val="center"/>
                </w:tcPr>
                <w:p>
                  <w:pPr>
                    <w:jc w:val="center"/>
                    <w:rPr>
                      <w:rFonts w:hint="default"/>
                      <w:highlight w:val="none"/>
                      <w:lang w:val="en-US" w:eastAsia="zh-CN"/>
                    </w:rPr>
                  </w:pPr>
                  <w:r>
                    <w:rPr>
                      <w:rFonts w:hint="eastAsia"/>
                      <w:highlight w:val="none"/>
                      <w:lang w:val="en-US" w:eastAsia="zh-CN"/>
                    </w:rPr>
                    <w:t>/</w:t>
                  </w:r>
                </w:p>
              </w:tc>
              <w:tc>
                <w:tcPr>
                  <w:tcW w:w="373" w:type="pct"/>
                  <w:vMerge w:val="restart"/>
                  <w:noWrap w:val="0"/>
                  <w:vAlign w:val="center"/>
                </w:tcPr>
                <w:p>
                  <w:pPr>
                    <w:jc w:val="center"/>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78" w:type="pct"/>
                  <w:vMerge w:val="continue"/>
                  <w:noWrap w:val="0"/>
                  <w:vAlign w:val="center"/>
                </w:tcPr>
                <w:p>
                  <w:pPr>
                    <w:jc w:val="center"/>
                    <w:rPr>
                      <w:highlight w:val="none"/>
                    </w:rPr>
                  </w:pPr>
                </w:p>
              </w:tc>
              <w:tc>
                <w:tcPr>
                  <w:tcW w:w="343" w:type="pct"/>
                  <w:vMerge w:val="continue"/>
                  <w:noWrap w:val="0"/>
                  <w:vAlign w:val="center"/>
                </w:tcPr>
                <w:p>
                  <w:pPr>
                    <w:jc w:val="center"/>
                    <w:rPr>
                      <w:highlight w:val="none"/>
                    </w:rPr>
                  </w:pPr>
                </w:p>
              </w:tc>
              <w:tc>
                <w:tcPr>
                  <w:tcW w:w="261" w:type="pct"/>
                  <w:noWrap w:val="0"/>
                  <w:vAlign w:val="center"/>
                </w:tcPr>
                <w:p>
                  <w:pPr>
                    <w:jc w:val="center"/>
                    <w:rPr>
                      <w:rFonts w:hint="default"/>
                      <w:highlight w:val="none"/>
                      <w:lang w:val="en-US" w:eastAsia="zh-CN"/>
                    </w:rPr>
                  </w:pPr>
                  <w:r>
                    <w:rPr>
                      <w:rFonts w:hint="eastAsia"/>
                      <w:highlight w:val="none"/>
                      <w:lang w:val="en-US" w:eastAsia="zh-CN"/>
                    </w:rPr>
                    <w:t>NOx</w:t>
                  </w:r>
                </w:p>
              </w:tc>
              <w:tc>
                <w:tcPr>
                  <w:tcW w:w="178" w:type="pct"/>
                  <w:vMerge w:val="continue"/>
                  <w:noWrap w:val="0"/>
                  <w:vAlign w:val="center"/>
                </w:tcPr>
                <w:p>
                  <w:pPr>
                    <w:jc w:val="center"/>
                    <w:rPr>
                      <w:rFonts w:hint="eastAsia"/>
                      <w:highlight w:val="none"/>
                      <w:lang w:val="en-US" w:eastAsia="zh-CN"/>
                    </w:rPr>
                  </w:pPr>
                </w:p>
              </w:tc>
              <w:tc>
                <w:tcPr>
                  <w:tcW w:w="427" w:type="pct"/>
                  <w:noWrap w:val="0"/>
                  <w:vAlign w:val="center"/>
                </w:tcPr>
                <w:p>
                  <w:pPr>
                    <w:jc w:val="center"/>
                    <w:rPr>
                      <w:rFonts w:hint="default"/>
                      <w:highlight w:val="none"/>
                      <w:lang w:val="en-US" w:eastAsia="zh-CN"/>
                    </w:rPr>
                  </w:pPr>
                  <w:r>
                    <w:rPr>
                      <w:rFonts w:hint="eastAsia"/>
                      <w:highlight w:val="none"/>
                      <w:lang w:val="en-US" w:eastAsia="zh-CN"/>
                    </w:rPr>
                    <w:t>3.676</w:t>
                  </w:r>
                </w:p>
              </w:tc>
              <w:tc>
                <w:tcPr>
                  <w:tcW w:w="446" w:type="pct"/>
                  <w:noWrap w:val="0"/>
                  <w:vAlign w:val="center"/>
                </w:tcPr>
                <w:p>
                  <w:pPr>
                    <w:jc w:val="center"/>
                    <w:rPr>
                      <w:rFonts w:hint="default"/>
                      <w:highlight w:val="none"/>
                      <w:lang w:val="en-US" w:eastAsia="zh-CN"/>
                    </w:rPr>
                  </w:pPr>
                  <w:r>
                    <w:rPr>
                      <w:rFonts w:hint="eastAsia"/>
                      <w:highlight w:val="none"/>
                      <w:lang w:val="en-US" w:eastAsia="zh-CN"/>
                    </w:rPr>
                    <w:t>1.7</w:t>
                  </w:r>
                </w:p>
              </w:tc>
              <w:tc>
                <w:tcPr>
                  <w:tcW w:w="392" w:type="pct"/>
                  <w:noWrap w:val="0"/>
                  <w:vAlign w:val="center"/>
                </w:tcPr>
                <w:p>
                  <w:pPr>
                    <w:jc w:val="center"/>
                    <w:rPr>
                      <w:rFonts w:hint="default"/>
                      <w:highlight w:val="none"/>
                      <w:lang w:val="en-US" w:eastAsia="zh-CN"/>
                    </w:rPr>
                  </w:pPr>
                  <w:r>
                    <w:rPr>
                      <w:rFonts w:hint="eastAsia"/>
                      <w:highlight w:val="none"/>
                      <w:lang w:val="en-US" w:eastAsia="zh-CN"/>
                    </w:rPr>
                    <w:t>170</w:t>
                  </w:r>
                </w:p>
              </w:tc>
              <w:tc>
                <w:tcPr>
                  <w:tcW w:w="345" w:type="pct"/>
                  <w:vMerge w:val="continue"/>
                  <w:noWrap w:val="0"/>
                  <w:vAlign w:val="center"/>
                </w:tcPr>
                <w:p>
                  <w:pPr>
                    <w:jc w:val="center"/>
                    <w:rPr>
                      <w:rFonts w:hint="eastAsia"/>
                      <w:highlight w:val="none"/>
                      <w:lang w:val="en-US" w:eastAsia="zh-CN"/>
                    </w:rPr>
                  </w:pPr>
                </w:p>
              </w:tc>
              <w:tc>
                <w:tcPr>
                  <w:tcW w:w="217" w:type="pct"/>
                  <w:noWrap w:val="0"/>
                  <w:vAlign w:val="center"/>
                </w:tcPr>
                <w:p>
                  <w:pPr>
                    <w:jc w:val="center"/>
                    <w:rPr>
                      <w:rFonts w:hint="default"/>
                      <w:highlight w:val="none"/>
                      <w:lang w:val="en-US" w:eastAsia="zh-CN"/>
                    </w:rPr>
                  </w:pPr>
                  <w:r>
                    <w:rPr>
                      <w:rFonts w:hint="eastAsia"/>
                      <w:highlight w:val="none"/>
                      <w:lang w:val="en-US" w:eastAsia="zh-CN"/>
                    </w:rPr>
                    <w:t>/</w:t>
                  </w:r>
                </w:p>
              </w:tc>
              <w:tc>
                <w:tcPr>
                  <w:tcW w:w="266" w:type="pct"/>
                  <w:noWrap w:val="0"/>
                  <w:vAlign w:val="center"/>
                </w:tcPr>
                <w:p>
                  <w:pPr>
                    <w:jc w:val="center"/>
                    <w:rPr>
                      <w:rFonts w:hint="default"/>
                      <w:highlight w:val="none"/>
                      <w:lang w:val="en-US" w:eastAsia="zh-CN"/>
                    </w:rPr>
                  </w:pPr>
                  <w:r>
                    <w:rPr>
                      <w:rFonts w:hint="eastAsia"/>
                      <w:highlight w:val="none"/>
                      <w:lang w:val="en-US" w:eastAsia="zh-CN"/>
                    </w:rPr>
                    <w:t>/</w:t>
                  </w:r>
                </w:p>
              </w:tc>
              <w:tc>
                <w:tcPr>
                  <w:tcW w:w="186" w:type="pct"/>
                  <w:noWrap w:val="0"/>
                  <w:vAlign w:val="center"/>
                </w:tcPr>
                <w:p>
                  <w:pPr>
                    <w:jc w:val="center"/>
                    <w:rPr>
                      <w:rFonts w:hint="eastAsia"/>
                      <w:highlight w:val="none"/>
                      <w:lang w:val="en-US" w:eastAsia="zh-CN"/>
                    </w:rPr>
                  </w:pPr>
                  <w:r>
                    <w:rPr>
                      <w:rFonts w:hint="eastAsia"/>
                      <w:highlight w:val="none"/>
                      <w:lang w:val="en-US" w:eastAsia="zh-CN"/>
                    </w:rPr>
                    <w:t>是</w:t>
                  </w:r>
                </w:p>
              </w:tc>
              <w:tc>
                <w:tcPr>
                  <w:tcW w:w="390" w:type="pct"/>
                  <w:noWrap w:val="0"/>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0.978</w:t>
                  </w:r>
                </w:p>
              </w:tc>
              <w:tc>
                <w:tcPr>
                  <w:tcW w:w="413" w:type="pct"/>
                  <w:noWrap w:val="0"/>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0.453</w:t>
                  </w:r>
                </w:p>
              </w:tc>
              <w:tc>
                <w:tcPr>
                  <w:tcW w:w="392" w:type="pct"/>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170</w:t>
                  </w:r>
                </w:p>
              </w:tc>
              <w:tc>
                <w:tcPr>
                  <w:tcW w:w="188" w:type="pct"/>
                  <w:vMerge w:val="continue"/>
                  <w:noWrap w:val="0"/>
                  <w:vAlign w:val="center"/>
                </w:tcPr>
                <w:p>
                  <w:pPr>
                    <w:jc w:val="center"/>
                    <w:rPr>
                      <w:rFonts w:hint="eastAsia"/>
                      <w:highlight w:val="none"/>
                      <w:lang w:val="en-US" w:eastAsia="zh-CN"/>
                    </w:rPr>
                  </w:pPr>
                </w:p>
              </w:tc>
              <w:tc>
                <w:tcPr>
                  <w:tcW w:w="373" w:type="pct"/>
                  <w:vMerge w:val="continue"/>
                  <w:noWrap w:val="0"/>
                  <w:vAlign w:val="center"/>
                </w:tcPr>
                <w:p>
                  <w:pPr>
                    <w:jc w:val="cente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78" w:type="pct"/>
                  <w:vMerge w:val="continue"/>
                  <w:noWrap w:val="0"/>
                  <w:vAlign w:val="center"/>
                </w:tcPr>
                <w:p>
                  <w:pPr>
                    <w:jc w:val="center"/>
                    <w:rPr>
                      <w:highlight w:val="none"/>
                    </w:rPr>
                  </w:pPr>
                </w:p>
              </w:tc>
              <w:tc>
                <w:tcPr>
                  <w:tcW w:w="343" w:type="pct"/>
                  <w:vMerge w:val="continue"/>
                  <w:noWrap w:val="0"/>
                  <w:vAlign w:val="center"/>
                </w:tcPr>
                <w:p>
                  <w:pPr>
                    <w:jc w:val="center"/>
                    <w:rPr>
                      <w:highlight w:val="none"/>
                    </w:rPr>
                  </w:pPr>
                </w:p>
              </w:tc>
              <w:tc>
                <w:tcPr>
                  <w:tcW w:w="261" w:type="pct"/>
                  <w:noWrap w:val="0"/>
                  <w:vAlign w:val="center"/>
                </w:tcPr>
                <w:p>
                  <w:pPr>
                    <w:jc w:val="center"/>
                    <w:rPr>
                      <w:rFonts w:hint="default"/>
                      <w:highlight w:val="none"/>
                      <w:lang w:val="en-US" w:eastAsia="zh-CN"/>
                    </w:rPr>
                  </w:pPr>
                  <w:r>
                    <w:rPr>
                      <w:rFonts w:hint="eastAsia"/>
                      <w:highlight w:val="none"/>
                      <w:lang w:val="en-US" w:eastAsia="zh-CN"/>
                    </w:rPr>
                    <w:t>颗粒物</w:t>
                  </w:r>
                </w:p>
              </w:tc>
              <w:tc>
                <w:tcPr>
                  <w:tcW w:w="178" w:type="pct"/>
                  <w:vMerge w:val="continue"/>
                  <w:noWrap w:val="0"/>
                  <w:vAlign w:val="center"/>
                </w:tcPr>
                <w:p>
                  <w:pPr>
                    <w:jc w:val="center"/>
                    <w:rPr>
                      <w:rFonts w:hint="eastAsia"/>
                      <w:b/>
                      <w:bCs/>
                      <w:highlight w:val="none"/>
                      <w:lang w:val="en-US" w:eastAsia="zh-CN"/>
                    </w:rPr>
                  </w:pPr>
                </w:p>
              </w:tc>
              <w:tc>
                <w:tcPr>
                  <w:tcW w:w="427" w:type="pct"/>
                  <w:noWrap w:val="0"/>
                  <w:vAlign w:val="center"/>
                </w:tcPr>
                <w:p>
                  <w:pPr>
                    <w:jc w:val="center"/>
                    <w:rPr>
                      <w:rFonts w:hint="default"/>
                      <w:highlight w:val="none"/>
                      <w:lang w:val="en-US" w:eastAsia="zh-CN"/>
                    </w:rPr>
                  </w:pPr>
                  <w:r>
                    <w:rPr>
                      <w:rFonts w:hint="eastAsia"/>
                      <w:highlight w:val="none"/>
                      <w:lang w:val="en-US" w:eastAsia="zh-CN"/>
                    </w:rPr>
                    <w:t>0.245</w:t>
                  </w:r>
                </w:p>
              </w:tc>
              <w:tc>
                <w:tcPr>
                  <w:tcW w:w="446" w:type="pct"/>
                  <w:noWrap w:val="0"/>
                  <w:vAlign w:val="center"/>
                </w:tcPr>
                <w:p>
                  <w:pPr>
                    <w:jc w:val="center"/>
                    <w:rPr>
                      <w:rFonts w:hint="default"/>
                      <w:highlight w:val="none"/>
                      <w:lang w:val="en-US" w:eastAsia="zh-CN"/>
                    </w:rPr>
                  </w:pPr>
                  <w:r>
                    <w:rPr>
                      <w:rFonts w:hint="eastAsia"/>
                      <w:highlight w:val="none"/>
                      <w:lang w:val="en-US" w:eastAsia="zh-CN"/>
                    </w:rPr>
                    <w:t>0.113</w:t>
                  </w:r>
                </w:p>
              </w:tc>
              <w:tc>
                <w:tcPr>
                  <w:tcW w:w="392" w:type="pct"/>
                  <w:noWrap w:val="0"/>
                  <w:vAlign w:val="center"/>
                </w:tcPr>
                <w:p>
                  <w:pPr>
                    <w:jc w:val="center"/>
                    <w:rPr>
                      <w:rFonts w:hint="default"/>
                      <w:highlight w:val="none"/>
                      <w:lang w:val="en-US" w:eastAsia="zh-CN"/>
                    </w:rPr>
                  </w:pPr>
                  <w:r>
                    <w:rPr>
                      <w:rFonts w:hint="eastAsia"/>
                      <w:highlight w:val="none"/>
                      <w:lang w:val="en-US" w:eastAsia="zh-CN"/>
                    </w:rPr>
                    <w:t>11.3</w:t>
                  </w:r>
                </w:p>
              </w:tc>
              <w:tc>
                <w:tcPr>
                  <w:tcW w:w="345" w:type="pct"/>
                  <w:vMerge w:val="continue"/>
                  <w:noWrap w:val="0"/>
                  <w:vAlign w:val="center"/>
                </w:tcPr>
                <w:p>
                  <w:pPr>
                    <w:jc w:val="center"/>
                    <w:rPr>
                      <w:rFonts w:hint="eastAsia"/>
                      <w:highlight w:val="none"/>
                      <w:lang w:val="en-US" w:eastAsia="zh-CN"/>
                    </w:rPr>
                  </w:pPr>
                </w:p>
              </w:tc>
              <w:tc>
                <w:tcPr>
                  <w:tcW w:w="217" w:type="pct"/>
                  <w:noWrap w:val="0"/>
                  <w:vAlign w:val="center"/>
                </w:tcPr>
                <w:p>
                  <w:pPr>
                    <w:jc w:val="center"/>
                    <w:rPr>
                      <w:rFonts w:hint="default"/>
                      <w:highlight w:val="none"/>
                      <w:lang w:val="en-US" w:eastAsia="zh-CN"/>
                    </w:rPr>
                  </w:pPr>
                  <w:r>
                    <w:rPr>
                      <w:rFonts w:hint="eastAsia"/>
                      <w:highlight w:val="none"/>
                      <w:lang w:val="en-US" w:eastAsia="zh-CN"/>
                    </w:rPr>
                    <w:t>/</w:t>
                  </w:r>
                </w:p>
              </w:tc>
              <w:tc>
                <w:tcPr>
                  <w:tcW w:w="266" w:type="pct"/>
                  <w:noWrap w:val="0"/>
                  <w:vAlign w:val="center"/>
                </w:tcPr>
                <w:p>
                  <w:pPr>
                    <w:jc w:val="center"/>
                    <w:rPr>
                      <w:rFonts w:hint="default"/>
                      <w:highlight w:val="none"/>
                      <w:lang w:val="en-US" w:eastAsia="zh-CN"/>
                    </w:rPr>
                  </w:pPr>
                  <w:r>
                    <w:rPr>
                      <w:rFonts w:hint="eastAsia"/>
                      <w:highlight w:val="none"/>
                      <w:lang w:val="en-US" w:eastAsia="zh-CN"/>
                    </w:rPr>
                    <w:t>/</w:t>
                  </w:r>
                </w:p>
              </w:tc>
              <w:tc>
                <w:tcPr>
                  <w:tcW w:w="186" w:type="pct"/>
                  <w:noWrap w:val="0"/>
                  <w:vAlign w:val="center"/>
                </w:tcPr>
                <w:p>
                  <w:pPr>
                    <w:jc w:val="center"/>
                    <w:rPr>
                      <w:rFonts w:hint="eastAsia"/>
                      <w:highlight w:val="none"/>
                      <w:lang w:val="en-US" w:eastAsia="zh-CN"/>
                    </w:rPr>
                  </w:pPr>
                  <w:r>
                    <w:rPr>
                      <w:rFonts w:hint="eastAsia"/>
                      <w:highlight w:val="none"/>
                      <w:lang w:val="en-US" w:eastAsia="zh-CN"/>
                    </w:rPr>
                    <w:t>是</w:t>
                  </w:r>
                </w:p>
              </w:tc>
              <w:tc>
                <w:tcPr>
                  <w:tcW w:w="390" w:type="pct"/>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0.245</w:t>
                  </w:r>
                </w:p>
              </w:tc>
              <w:tc>
                <w:tcPr>
                  <w:tcW w:w="413" w:type="pct"/>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0.113</w:t>
                  </w:r>
                </w:p>
              </w:tc>
              <w:tc>
                <w:tcPr>
                  <w:tcW w:w="392" w:type="pct"/>
                  <w:noWrap w:val="0"/>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11.3</w:t>
                  </w:r>
                </w:p>
              </w:tc>
              <w:tc>
                <w:tcPr>
                  <w:tcW w:w="188" w:type="pct"/>
                  <w:vMerge w:val="continue"/>
                  <w:noWrap w:val="0"/>
                  <w:vAlign w:val="center"/>
                </w:tcPr>
                <w:p>
                  <w:pPr>
                    <w:jc w:val="center"/>
                    <w:rPr>
                      <w:rFonts w:hint="eastAsia"/>
                      <w:highlight w:val="none"/>
                      <w:lang w:val="en-US" w:eastAsia="zh-CN"/>
                    </w:rPr>
                  </w:pPr>
                </w:p>
              </w:tc>
              <w:tc>
                <w:tcPr>
                  <w:tcW w:w="373" w:type="pct"/>
                  <w:vMerge w:val="continue"/>
                  <w:noWrap w:val="0"/>
                  <w:vAlign w:val="center"/>
                </w:tcPr>
                <w:p>
                  <w:pPr>
                    <w:jc w:val="center"/>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78" w:type="pct"/>
                  <w:noWrap w:val="0"/>
                  <w:vAlign w:val="center"/>
                </w:tcPr>
                <w:p>
                  <w:pPr>
                    <w:jc w:val="center"/>
                    <w:rPr>
                      <w:rFonts w:hint="eastAsia" w:eastAsia="宋体"/>
                      <w:b w:val="0"/>
                      <w:bCs w:val="0"/>
                      <w:highlight w:val="none"/>
                      <w:lang w:val="en-US" w:eastAsia="zh-CN"/>
                    </w:rPr>
                  </w:pPr>
                  <w:r>
                    <w:rPr>
                      <w:rFonts w:hint="eastAsia"/>
                      <w:b w:val="0"/>
                      <w:bCs w:val="0"/>
                      <w:highlight w:val="none"/>
                      <w:lang w:val="en-US" w:eastAsia="zh-CN"/>
                    </w:rPr>
                    <w:t>8</w:t>
                  </w:r>
                </w:p>
              </w:tc>
              <w:tc>
                <w:tcPr>
                  <w:tcW w:w="343" w:type="pct"/>
                  <w:noWrap w:val="0"/>
                  <w:vAlign w:val="center"/>
                </w:tcPr>
                <w:p>
                  <w:pPr>
                    <w:jc w:val="center"/>
                    <w:rPr>
                      <w:rFonts w:hint="default" w:eastAsia="宋体"/>
                      <w:b w:val="0"/>
                      <w:bCs w:val="0"/>
                      <w:highlight w:val="none"/>
                      <w:lang w:val="en-US" w:eastAsia="zh-CN"/>
                    </w:rPr>
                  </w:pPr>
                  <w:r>
                    <w:rPr>
                      <w:rFonts w:hint="eastAsia"/>
                      <w:b w:val="0"/>
                      <w:bCs w:val="0"/>
                      <w:highlight w:val="none"/>
                      <w:lang w:val="en-US" w:eastAsia="zh-CN"/>
                    </w:rPr>
                    <w:t>罩棚转运</w:t>
                  </w:r>
                </w:p>
              </w:tc>
              <w:tc>
                <w:tcPr>
                  <w:tcW w:w="261"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颗粒物</w:t>
                  </w:r>
                </w:p>
              </w:tc>
              <w:tc>
                <w:tcPr>
                  <w:tcW w:w="178"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无组织</w:t>
                  </w:r>
                </w:p>
              </w:tc>
              <w:tc>
                <w:tcPr>
                  <w:tcW w:w="427"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0.225</w:t>
                  </w:r>
                </w:p>
              </w:tc>
              <w:tc>
                <w:tcPr>
                  <w:tcW w:w="446"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0.028</w:t>
                  </w:r>
                </w:p>
              </w:tc>
              <w:tc>
                <w:tcPr>
                  <w:tcW w:w="392"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w:t>
                  </w:r>
                </w:p>
              </w:tc>
              <w:tc>
                <w:tcPr>
                  <w:tcW w:w="345"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w:t>
                  </w:r>
                </w:p>
              </w:tc>
              <w:tc>
                <w:tcPr>
                  <w:tcW w:w="217"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w:t>
                  </w:r>
                </w:p>
              </w:tc>
              <w:tc>
                <w:tcPr>
                  <w:tcW w:w="266"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w:t>
                  </w:r>
                </w:p>
              </w:tc>
              <w:tc>
                <w:tcPr>
                  <w:tcW w:w="186"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是</w:t>
                  </w:r>
                </w:p>
              </w:tc>
              <w:tc>
                <w:tcPr>
                  <w:tcW w:w="390" w:type="pct"/>
                  <w:noWrap w:val="0"/>
                  <w:vAlign w:val="center"/>
                </w:tcPr>
                <w:p>
                  <w:pPr>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0.225</w:t>
                  </w:r>
                </w:p>
              </w:tc>
              <w:tc>
                <w:tcPr>
                  <w:tcW w:w="413" w:type="pct"/>
                  <w:noWrap w:val="0"/>
                  <w:vAlign w:val="center"/>
                </w:tcPr>
                <w:p>
                  <w:pPr>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0.028</w:t>
                  </w:r>
                </w:p>
              </w:tc>
              <w:tc>
                <w:tcPr>
                  <w:tcW w:w="392"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w:t>
                  </w:r>
                </w:p>
              </w:tc>
              <w:tc>
                <w:tcPr>
                  <w:tcW w:w="188"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w:t>
                  </w:r>
                </w:p>
              </w:tc>
              <w:tc>
                <w:tcPr>
                  <w:tcW w:w="373" w:type="pct"/>
                  <w:noWrap w:val="0"/>
                  <w:vAlign w:val="center"/>
                </w:tcPr>
                <w:p>
                  <w:pPr>
                    <w:jc w:val="center"/>
                    <w:rPr>
                      <w:rFonts w:hint="default"/>
                      <w:b w:val="0"/>
                      <w:bCs w:val="0"/>
                      <w:highlight w:val="none"/>
                      <w:lang w:val="en-US" w:eastAsia="zh-CN"/>
                    </w:rPr>
                  </w:pPr>
                  <w:r>
                    <w:rPr>
                      <w:rFonts w:hint="eastAsia"/>
                      <w:b w:val="0"/>
                      <w:bCs w:val="0"/>
                      <w:highlight w:val="none"/>
                      <w:lang w:val="en-US" w:eastAsia="zh-CN"/>
                    </w:rPr>
                    <w:t>/</w:t>
                  </w:r>
                </w:p>
              </w:tc>
            </w:tr>
          </w:tbl>
          <w:p>
            <w:pPr>
              <w:pStyle w:val="13"/>
              <w:rPr>
                <w:rFonts w:hint="eastAsia"/>
                <w:vertAlign w:val="baseline"/>
              </w:rPr>
            </w:pPr>
          </w:p>
        </w:tc>
      </w:tr>
    </w:tbl>
    <w:p>
      <w:pPr>
        <w:pStyle w:val="13"/>
        <w:rPr>
          <w:rFonts w:hint="eastAsia"/>
        </w:rPr>
        <w:sectPr>
          <w:pgSz w:w="16840" w:h="11907" w:orient="landscape"/>
          <w:pgMar w:top="1531" w:right="1701" w:bottom="1531" w:left="2127" w:header="851" w:footer="851" w:gutter="0"/>
          <w:pgNumType w:fmt="decimal"/>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8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rPr>
                <w:rFonts w:hint="eastAsia"/>
                <w:vertAlign w:val="baseline"/>
              </w:rPr>
            </w:pPr>
          </w:p>
        </w:tc>
        <w:tc>
          <w:tcPr>
            <w:tcW w:w="8156" w:type="dxa"/>
          </w:tcPr>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color w:val="000000"/>
                <w:kern w:val="0"/>
                <w:sz w:val="24"/>
                <w:szCs w:val="24"/>
                <w:lang w:val="en-US" w:eastAsia="zh-CN" w:bidi="ar"/>
              </w:rPr>
            </w:pPr>
            <w:r>
              <w:rPr>
                <w:rFonts w:hint="eastAsia" w:asciiTheme="minorEastAsia" w:hAnsiTheme="minorEastAsia" w:eastAsiaTheme="minorEastAsia" w:cstheme="minorEastAsia"/>
                <w:b w:val="0"/>
                <w:bCs/>
                <w:color w:val="000000"/>
                <w:kern w:val="0"/>
                <w:sz w:val="24"/>
                <w:szCs w:val="24"/>
                <w:lang w:val="en-US" w:eastAsia="zh-CN" w:bidi="ar"/>
              </w:rPr>
              <w:t>1.2废气治理环保措施可行性分析</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粉尘是面粉厂造成大气污染的主要因素，几乎面粉生产线的各个工段都会产生粉尘。为了有效控制各个扬尘点的粉尘，工艺设计采用密闭设备和密闭式的储库，降低物料转运的落差。原辅材料的储存、输送、清理、制粉等过程中都设置了脉冲式布袋除尘器对各扬尘点产生的含尘废气进行净化处理。含尘废气经高效除尘设备净化后有组织排放，除尘器收下的粉尘根据类别用于外售综合处理，尽量避免产生二次污染。为有效地清除小麦中的各种杂质，保证入磨小麦的质量，采用多风网设计，减少粉尘外溢，很大程度上改善了车间工作环境。</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脉冲布袋除尘器：脉冲布袋除尘器是在布袋除尘器的基础上，改进的新型高效脉冲除尘器。脉冲除尘器具有净化效率高、处理气体能力大、性能稳定、操作方便、滤袋寿命长、维修工作量小等优点。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脉冲布袋除尘器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w:t>
            </w:r>
            <w:r>
              <w:rPr>
                <w:rFonts w:hint="default"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排风道，经排风机排至大气。清灰过程是先切断该室的净气出口风道，使该室的布袋处于无气流通过的状态</w:t>
            </w:r>
            <w:r>
              <w:rPr>
                <w:rFonts w:hint="default" w:asciiTheme="minorEastAsia" w:hAnsiTheme="minorEastAsia" w:eastAsia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分室停风清灰）。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脉冲布袋除尘适用于捕集细小、干燥非纤维性粉尘，在普通滤料为基布的基础上，在其表面覆上一种特殊物质，使过滤更加精密的一种薄膜。滤袋采用纺织的滤布或非纺织的毡制成，利用纤维织物的过滤作用对含尘气体进行过滤，当含尘气体进入布袋除尘器，颗粒大、比重大的粉尘，由于重力的作用沉降下来，落入灰斗，含有较细小粉尘的气体在通过滤料时，粉尘被阻留，使气体得到较好的净化。除尘效率很高，可达 </w:t>
            </w:r>
            <w:r>
              <w:rPr>
                <w:rFonts w:hint="default" w:asciiTheme="minorEastAsia" w:hAnsiTheme="minorEastAsia" w:eastAsiaTheme="minorEastAsia" w:cstheme="minorEastAsia"/>
                <w:color w:val="000000"/>
                <w:kern w:val="0"/>
                <w:sz w:val="24"/>
                <w:szCs w:val="24"/>
                <w:lang w:val="en-US" w:eastAsia="zh-CN" w:bidi="ar"/>
              </w:rPr>
              <w:t>99</w:t>
            </w:r>
            <w:r>
              <w:rPr>
                <w:rFonts w:hint="eastAsia" w:asciiTheme="minorEastAsia" w:hAnsiTheme="minorEastAsia" w:eastAsiaTheme="minorEastAsia" w:cstheme="minorEastAsia"/>
                <w:color w:val="000000"/>
                <w:kern w:val="0"/>
                <w:sz w:val="24"/>
                <w:szCs w:val="24"/>
                <w:lang w:val="en-US" w:eastAsia="zh-CN" w:bidi="ar"/>
              </w:rPr>
              <w:t>％以上。实践证明，该除尘器运行效果较好，能够保证粉尘稳定达标排放。</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综上所述，本项目拟采取的治理措施是可行的，所产生废气污染物在采取上述处理措施后可以实现达标排放，对周围环境影响较小。</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b w:val="0"/>
                <w:bCs/>
                <w:color w:val="000000"/>
                <w:kern w:val="0"/>
                <w:sz w:val="24"/>
                <w:szCs w:val="24"/>
                <w:lang w:val="en-US" w:eastAsia="zh-CN" w:bidi="ar"/>
              </w:rPr>
            </w:pPr>
            <w:r>
              <w:rPr>
                <w:rFonts w:hint="eastAsia" w:asciiTheme="minorEastAsia" w:hAnsiTheme="minorEastAsia" w:eastAsiaTheme="minorEastAsia" w:cstheme="minorEastAsia"/>
                <w:b w:val="0"/>
                <w:bCs/>
                <w:color w:val="000000"/>
                <w:kern w:val="0"/>
                <w:sz w:val="24"/>
                <w:szCs w:val="24"/>
                <w:lang w:val="en-US" w:eastAsia="zh-CN" w:bidi="ar"/>
              </w:rPr>
              <w:t>1.3排放口基本情况</w:t>
            </w:r>
          </w:p>
          <w:p>
            <w:pPr>
              <w:keepNext w:val="0"/>
              <w:keepLines w:val="0"/>
              <w:widowControl/>
              <w:suppressLineNumbers w:val="0"/>
              <w:spacing w:line="240" w:lineRule="auto"/>
              <w:jc w:val="center"/>
              <w:rPr>
                <w:rFonts w:hint="eastAsia" w:asciiTheme="minorEastAsia" w:hAnsiTheme="minorEastAsia" w:eastAsiaTheme="minorEastAsia" w:cstheme="minorEastAsia"/>
                <w:b/>
                <w:bCs w:val="0"/>
                <w:color w:val="000000"/>
                <w:kern w:val="0"/>
                <w:sz w:val="24"/>
                <w:szCs w:val="24"/>
                <w:lang w:val="en-US" w:eastAsia="zh-CN" w:bidi="ar"/>
              </w:rPr>
            </w:pPr>
            <w:r>
              <w:rPr>
                <w:rFonts w:hint="eastAsia" w:asciiTheme="minorEastAsia" w:hAnsiTheme="minorEastAsia" w:eastAsiaTheme="minorEastAsia" w:cstheme="minorEastAsia"/>
                <w:b/>
                <w:bCs w:val="0"/>
                <w:color w:val="000000"/>
                <w:kern w:val="0"/>
                <w:sz w:val="24"/>
                <w:szCs w:val="24"/>
                <w:lang w:val="en-US" w:eastAsia="zh-CN" w:bidi="ar"/>
              </w:rPr>
              <w:t>表4-3  排放口基本情况一览表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741"/>
              <w:gridCol w:w="773"/>
              <w:gridCol w:w="1896"/>
              <w:gridCol w:w="730"/>
              <w:gridCol w:w="767"/>
              <w:gridCol w:w="81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产污环节</w:t>
                  </w:r>
                </w:p>
              </w:tc>
              <w:tc>
                <w:tcPr>
                  <w:tcW w:w="0" w:type="auto"/>
                  <w:gridSpan w:val="7"/>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排气筒情况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编号</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污染物</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坐标</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高度m</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内径m</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温度℃</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毛粮卸料</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DA001</w:t>
                  </w:r>
                </w:p>
              </w:tc>
              <w:tc>
                <w:tcPr>
                  <w:tcW w:w="0" w:type="auto"/>
                  <w:vMerge w:val="restart"/>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颗粒物</w:t>
                  </w:r>
                </w:p>
              </w:tc>
              <w:tc>
                <w:tcPr>
                  <w:tcW w:w="0" w:type="auto"/>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81°7′30.641″</w:t>
                  </w:r>
                </w:p>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40°33′46.395″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0.25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毛粮初清</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DA002</w:t>
                  </w:r>
                </w:p>
              </w:tc>
              <w:tc>
                <w:tcPr>
                  <w:tcW w:w="0" w:type="auto"/>
                  <w:vMerge w:val="continue"/>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p>
              </w:tc>
              <w:tc>
                <w:tcPr>
                  <w:tcW w:w="0" w:type="auto"/>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81°7′31.867″</w:t>
                  </w:r>
                </w:p>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40°33′46.395″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0.25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毛麦清理</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DA003</w:t>
                  </w:r>
                </w:p>
              </w:tc>
              <w:tc>
                <w:tcPr>
                  <w:tcW w:w="0" w:type="auto"/>
                  <w:vMerge w:val="continue"/>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p>
              </w:tc>
              <w:tc>
                <w:tcPr>
                  <w:tcW w:w="0" w:type="auto"/>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81°7′32.070″</w:t>
                  </w:r>
                </w:p>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40°33′46.637″</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0.25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净麦清理</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DA004</w:t>
                  </w:r>
                </w:p>
              </w:tc>
              <w:tc>
                <w:tcPr>
                  <w:tcW w:w="0" w:type="auto"/>
                  <w:vMerge w:val="continue"/>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p>
              </w:tc>
              <w:tc>
                <w:tcPr>
                  <w:tcW w:w="0" w:type="auto"/>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81°7′32.080″</w:t>
                  </w:r>
                </w:p>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40°33′46.514″</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0.25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制粉</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DA005</w:t>
                  </w:r>
                </w:p>
              </w:tc>
              <w:tc>
                <w:tcPr>
                  <w:tcW w:w="0" w:type="auto"/>
                  <w:vMerge w:val="continue"/>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p>
              </w:tc>
              <w:tc>
                <w:tcPr>
                  <w:tcW w:w="0" w:type="auto"/>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81°7′32.138″</w:t>
                  </w:r>
                </w:p>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40°33′46.415″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0.25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配粉及打包</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DA006</w:t>
                  </w:r>
                </w:p>
              </w:tc>
              <w:tc>
                <w:tcPr>
                  <w:tcW w:w="0" w:type="auto"/>
                  <w:vMerge w:val="continue"/>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p>
              </w:tc>
              <w:tc>
                <w:tcPr>
                  <w:tcW w:w="0" w:type="auto"/>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81°7′32.089″</w:t>
                  </w:r>
                </w:p>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40°33′45.932″</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0.25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25</w:t>
                  </w:r>
                </w:p>
              </w:tc>
              <w:tc>
                <w:tcPr>
                  <w:tcW w:w="0" w:type="auto"/>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一般排放口</w:t>
                  </w:r>
                </w:p>
              </w:tc>
            </w:tr>
          </w:tbl>
          <w:p>
            <w:pPr>
              <w:keepNext w:val="0"/>
              <w:keepLines w:val="0"/>
              <w:widowControl/>
              <w:suppressLineNumbers w:val="0"/>
              <w:spacing w:line="360" w:lineRule="auto"/>
              <w:ind w:firstLine="480" w:firstLineChars="200"/>
              <w:jc w:val="both"/>
              <w:rPr>
                <w:rFonts w:hint="eastAsia" w:asciiTheme="minorEastAsia" w:hAnsiTheme="minorEastAsia" w:eastAsiaTheme="minorEastAsia" w:cstheme="minorEastAsia"/>
                <w:b w:val="0"/>
                <w:bCs/>
                <w:color w:val="000000"/>
                <w:kern w:val="0"/>
                <w:sz w:val="24"/>
                <w:szCs w:val="24"/>
                <w:lang w:val="en-US" w:eastAsia="zh-CN" w:bidi="ar"/>
              </w:rPr>
            </w:pPr>
            <w:r>
              <w:rPr>
                <w:rFonts w:hint="eastAsia" w:asciiTheme="minorEastAsia" w:hAnsiTheme="minorEastAsia" w:eastAsiaTheme="minorEastAsia" w:cstheme="minorEastAsia"/>
                <w:b w:val="0"/>
                <w:bCs/>
                <w:color w:val="000000"/>
                <w:kern w:val="0"/>
                <w:sz w:val="24"/>
                <w:szCs w:val="24"/>
                <w:lang w:val="en-US" w:eastAsia="zh-CN" w:bidi="ar"/>
              </w:rPr>
              <w:t>1.4非正常工况下污染物排放情况</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项目非正常工况主要是污染物排放控制措施达不到相应效率，即除尘设备失效，造成排气筒废气中废气污染物未净化直接排放，其排放情况如下表所示。</w:t>
            </w:r>
          </w:p>
          <w:p>
            <w:pPr>
              <w:keepNext w:val="0"/>
              <w:keepLines w:val="0"/>
              <w:widowControl/>
              <w:suppressLineNumbers w:val="0"/>
              <w:spacing w:line="240" w:lineRule="auto"/>
              <w:jc w:val="center"/>
              <w:rPr>
                <w:rFonts w:hint="default" w:asciiTheme="minorEastAsia" w:hAnsiTheme="minorEastAsia" w:eastAsiaTheme="minorEastAsia" w:cstheme="minorEastAsia"/>
                <w:b/>
                <w:bCs w:val="0"/>
                <w:color w:val="000000"/>
                <w:kern w:val="0"/>
                <w:sz w:val="24"/>
                <w:szCs w:val="24"/>
                <w:lang w:val="en-US" w:eastAsia="zh-CN" w:bidi="ar"/>
              </w:rPr>
            </w:pPr>
            <w:r>
              <w:rPr>
                <w:rFonts w:hint="eastAsia" w:asciiTheme="minorEastAsia" w:hAnsiTheme="minorEastAsia" w:eastAsiaTheme="minorEastAsia" w:cstheme="minorEastAsia"/>
                <w:b/>
                <w:bCs w:val="0"/>
                <w:color w:val="000000"/>
                <w:kern w:val="0"/>
                <w:sz w:val="24"/>
                <w:szCs w:val="24"/>
                <w:lang w:val="en-US" w:eastAsia="zh-CN" w:bidi="ar"/>
              </w:rPr>
              <w:t>表4-4  非正常工况污染物排放情况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815"/>
              <w:gridCol w:w="636"/>
              <w:gridCol w:w="1195"/>
              <w:gridCol w:w="1060"/>
              <w:gridCol w:w="741"/>
              <w:gridCol w:w="983"/>
              <w:gridCol w:w="998"/>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b w:val="0"/>
                      <w:bCs w:val="0"/>
                      <w:highlight w:val="none"/>
                      <w:lang w:val="en-US" w:eastAsia="zh-CN"/>
                    </w:rPr>
                  </w:pPr>
                  <w:r>
                    <w:rPr>
                      <w:rFonts w:hint="eastAsia"/>
                      <w:b w:val="0"/>
                      <w:bCs w:val="0"/>
                      <w:highlight w:val="none"/>
                      <w:lang w:val="en-US" w:eastAsia="zh-CN"/>
                    </w:rPr>
                    <w:t>排污口编号</w:t>
                  </w:r>
                </w:p>
              </w:tc>
              <w:tc>
                <w:tcPr>
                  <w:tcW w:w="841" w:type="dxa"/>
                  <w:vAlign w:val="center"/>
                </w:tcPr>
                <w:p>
                  <w:pPr>
                    <w:jc w:val="center"/>
                    <w:rPr>
                      <w:rFonts w:hint="default"/>
                      <w:b w:val="0"/>
                      <w:bCs w:val="0"/>
                      <w:highlight w:val="none"/>
                      <w:lang w:val="en-US" w:eastAsia="zh-CN"/>
                    </w:rPr>
                  </w:pPr>
                  <w:r>
                    <w:rPr>
                      <w:rFonts w:hint="eastAsia"/>
                      <w:b w:val="0"/>
                      <w:bCs w:val="0"/>
                      <w:highlight w:val="none"/>
                      <w:lang w:val="en-US" w:eastAsia="zh-CN"/>
                    </w:rPr>
                    <w:t>非正常排放原因</w:t>
                  </w:r>
                </w:p>
              </w:tc>
              <w:tc>
                <w:tcPr>
                  <w:tcW w:w="666" w:type="dxa"/>
                  <w:vAlign w:val="center"/>
                </w:tcPr>
                <w:p>
                  <w:pPr>
                    <w:jc w:val="center"/>
                    <w:rPr>
                      <w:rFonts w:hint="default"/>
                      <w:b w:val="0"/>
                      <w:bCs w:val="0"/>
                      <w:highlight w:val="none"/>
                      <w:lang w:val="en-US" w:eastAsia="zh-CN"/>
                    </w:rPr>
                  </w:pPr>
                  <w:r>
                    <w:rPr>
                      <w:rFonts w:hint="eastAsia"/>
                      <w:b w:val="0"/>
                      <w:bCs w:val="0"/>
                      <w:highlight w:val="none"/>
                      <w:lang w:val="en-US" w:eastAsia="zh-CN"/>
                    </w:rPr>
                    <w:t>污染物</w:t>
                  </w:r>
                </w:p>
              </w:tc>
              <w:tc>
                <w:tcPr>
                  <w:tcW w:w="1112" w:type="dxa"/>
                  <w:vAlign w:val="center"/>
                </w:tcPr>
                <w:p>
                  <w:pPr>
                    <w:jc w:val="center"/>
                    <w:rPr>
                      <w:rFonts w:hint="default"/>
                      <w:b w:val="0"/>
                      <w:bCs w:val="0"/>
                      <w:highlight w:val="none"/>
                      <w:lang w:val="en-US" w:eastAsia="zh-CN"/>
                    </w:rPr>
                  </w:pPr>
                  <w:r>
                    <w:rPr>
                      <w:rFonts w:hint="eastAsia"/>
                      <w:b w:val="0"/>
                      <w:bCs w:val="0"/>
                      <w:highlight w:val="none"/>
                      <w:lang w:val="en-US" w:eastAsia="zh-CN"/>
                    </w:rPr>
                    <w:t>非正常排放浓度（mg/m</w:t>
                  </w:r>
                  <w:r>
                    <w:rPr>
                      <w:rFonts w:hint="eastAsia"/>
                      <w:b w:val="0"/>
                      <w:bCs w:val="0"/>
                      <w:highlight w:val="none"/>
                      <w:vertAlign w:val="superscript"/>
                      <w:lang w:val="en-US" w:eastAsia="zh-CN"/>
                    </w:rPr>
                    <w:t>3</w:t>
                  </w:r>
                  <w:r>
                    <w:rPr>
                      <w:rFonts w:hint="eastAsia"/>
                      <w:b w:val="0"/>
                      <w:bCs w:val="0"/>
                      <w:highlight w:val="none"/>
                      <w:lang w:val="en-US" w:eastAsia="zh-CN"/>
                    </w:rPr>
                    <w:t>）</w:t>
                  </w:r>
                </w:p>
              </w:tc>
              <w:tc>
                <w:tcPr>
                  <w:tcW w:w="1067" w:type="dxa"/>
                  <w:vAlign w:val="center"/>
                </w:tcPr>
                <w:p>
                  <w:pPr>
                    <w:jc w:val="center"/>
                    <w:rPr>
                      <w:rFonts w:hint="default"/>
                      <w:b w:val="0"/>
                      <w:bCs w:val="0"/>
                      <w:highlight w:val="none"/>
                      <w:lang w:val="en-US" w:eastAsia="zh-CN"/>
                    </w:rPr>
                  </w:pPr>
                  <w:r>
                    <w:rPr>
                      <w:rFonts w:hint="eastAsia"/>
                      <w:b w:val="0"/>
                      <w:bCs w:val="0"/>
                      <w:highlight w:val="none"/>
                      <w:lang w:val="en-US" w:eastAsia="zh-CN"/>
                    </w:rPr>
                    <w:t>非正常排放速率（kg/h）</w:t>
                  </w:r>
                </w:p>
              </w:tc>
              <w:tc>
                <w:tcPr>
                  <w:tcW w:w="738" w:type="dxa"/>
                  <w:vAlign w:val="center"/>
                </w:tcPr>
                <w:p>
                  <w:pPr>
                    <w:jc w:val="center"/>
                    <w:rPr>
                      <w:rFonts w:hint="default"/>
                      <w:b w:val="0"/>
                      <w:bCs w:val="0"/>
                      <w:highlight w:val="none"/>
                      <w:lang w:val="en-US" w:eastAsia="zh-CN"/>
                    </w:rPr>
                  </w:pPr>
                  <w:r>
                    <w:rPr>
                      <w:rFonts w:hint="eastAsia"/>
                      <w:b w:val="0"/>
                      <w:bCs w:val="0"/>
                      <w:highlight w:val="none"/>
                      <w:lang w:val="en-US" w:eastAsia="zh-CN"/>
                    </w:rPr>
                    <w:t>单次持续时间（h）</w:t>
                  </w:r>
                </w:p>
              </w:tc>
              <w:tc>
                <w:tcPr>
                  <w:tcW w:w="1033" w:type="dxa"/>
                  <w:vAlign w:val="center"/>
                </w:tcPr>
                <w:p>
                  <w:pPr>
                    <w:jc w:val="center"/>
                    <w:rPr>
                      <w:rFonts w:hint="default"/>
                      <w:b w:val="0"/>
                      <w:bCs w:val="0"/>
                      <w:highlight w:val="none"/>
                      <w:lang w:val="en-US" w:eastAsia="zh-CN"/>
                    </w:rPr>
                  </w:pPr>
                  <w:r>
                    <w:rPr>
                      <w:rFonts w:hint="eastAsia"/>
                      <w:b w:val="0"/>
                      <w:bCs w:val="0"/>
                      <w:highlight w:val="none"/>
                      <w:lang w:val="en-US" w:eastAsia="zh-CN"/>
                    </w:rPr>
                    <w:t>年发生频次（次/年）</w:t>
                  </w:r>
                </w:p>
              </w:tc>
              <w:tc>
                <w:tcPr>
                  <w:tcW w:w="934" w:type="dxa"/>
                  <w:vAlign w:val="center"/>
                </w:tcPr>
                <w:p>
                  <w:pPr>
                    <w:jc w:val="center"/>
                    <w:rPr>
                      <w:rFonts w:hint="default"/>
                      <w:b w:val="0"/>
                      <w:bCs w:val="0"/>
                      <w:highlight w:val="none"/>
                      <w:lang w:val="en-US" w:eastAsia="zh-CN"/>
                    </w:rPr>
                  </w:pPr>
                  <w:r>
                    <w:rPr>
                      <w:rFonts w:hint="eastAsia"/>
                      <w:b w:val="0"/>
                      <w:bCs w:val="0"/>
                      <w:highlight w:val="none"/>
                      <w:lang w:val="en-US" w:eastAsia="zh-CN"/>
                    </w:rPr>
                    <w:t>排放量（kg/a）</w:t>
                  </w:r>
                </w:p>
              </w:tc>
              <w:tc>
                <w:tcPr>
                  <w:tcW w:w="659" w:type="dxa"/>
                  <w:vAlign w:val="center"/>
                </w:tcPr>
                <w:p>
                  <w:pPr>
                    <w:jc w:val="center"/>
                    <w:rPr>
                      <w:rFonts w:hint="default"/>
                      <w:b w:val="0"/>
                      <w:bCs w:val="0"/>
                      <w:highlight w:val="none"/>
                      <w:lang w:val="en-US" w:eastAsia="zh-CN"/>
                    </w:rPr>
                  </w:pPr>
                  <w:r>
                    <w:rPr>
                      <w:rFonts w:hint="eastAsia"/>
                      <w:b w:val="0"/>
                      <w:bCs w:val="0"/>
                      <w:highlight w:val="none"/>
                      <w:lang w:val="en-US" w:eastAsia="zh-CN"/>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b w:val="0"/>
                      <w:bCs w:val="0"/>
                      <w:highlight w:val="none"/>
                      <w:lang w:val="en-US" w:eastAsia="zh-CN"/>
                    </w:rPr>
                  </w:pPr>
                  <w:r>
                    <w:rPr>
                      <w:rFonts w:hint="eastAsia"/>
                      <w:b w:val="0"/>
                      <w:bCs w:val="0"/>
                      <w:highlight w:val="none"/>
                      <w:lang w:val="en-US" w:eastAsia="zh-CN"/>
                    </w:rPr>
                    <w:t>DA001</w:t>
                  </w:r>
                </w:p>
              </w:tc>
              <w:tc>
                <w:tcPr>
                  <w:tcW w:w="841" w:type="dxa"/>
                  <w:vAlign w:val="center"/>
                </w:tcPr>
                <w:p>
                  <w:pPr>
                    <w:jc w:val="center"/>
                    <w:rPr>
                      <w:rFonts w:hint="default"/>
                      <w:b w:val="0"/>
                      <w:bCs w:val="0"/>
                      <w:highlight w:val="none"/>
                      <w:lang w:val="en-US" w:eastAsia="zh-CN"/>
                    </w:rPr>
                  </w:pPr>
                  <w:r>
                    <w:rPr>
                      <w:rFonts w:hint="eastAsia"/>
                      <w:b w:val="0"/>
                      <w:bCs w:val="0"/>
                      <w:highlight w:val="none"/>
                      <w:lang w:val="en-US" w:eastAsia="zh-CN"/>
                    </w:rPr>
                    <w:t>废气处理设备故障，除尘效率为0%</w:t>
                  </w:r>
                </w:p>
              </w:tc>
              <w:tc>
                <w:tcPr>
                  <w:tcW w:w="666" w:type="dxa"/>
                  <w:vAlign w:val="center"/>
                </w:tcPr>
                <w:p>
                  <w:pPr>
                    <w:jc w:val="center"/>
                    <w:rPr>
                      <w:rFonts w:hint="default"/>
                      <w:b w:val="0"/>
                      <w:bCs w:val="0"/>
                      <w:highlight w:val="none"/>
                      <w:lang w:val="en-US" w:eastAsia="zh-CN"/>
                    </w:rPr>
                  </w:pPr>
                  <w:r>
                    <w:rPr>
                      <w:rFonts w:hint="eastAsia"/>
                      <w:b w:val="0"/>
                      <w:bCs w:val="0"/>
                      <w:highlight w:val="none"/>
                      <w:lang w:val="en-US" w:eastAsia="zh-CN"/>
                    </w:rPr>
                    <w:t>颗粒物</w:t>
                  </w:r>
                </w:p>
              </w:tc>
              <w:tc>
                <w:tcPr>
                  <w:tcW w:w="1112" w:type="dxa"/>
                  <w:vAlign w:val="center"/>
                </w:tcPr>
                <w:p>
                  <w:pPr>
                    <w:jc w:val="center"/>
                    <w:rPr>
                      <w:rFonts w:hint="default"/>
                      <w:b w:val="0"/>
                      <w:bCs w:val="0"/>
                      <w:highlight w:val="none"/>
                      <w:lang w:val="en-US" w:eastAsia="zh-CN"/>
                    </w:rPr>
                  </w:pPr>
                  <w:r>
                    <w:rPr>
                      <w:rFonts w:hint="eastAsia"/>
                      <w:b w:val="0"/>
                      <w:bCs w:val="0"/>
                      <w:highlight w:val="none"/>
                      <w:lang w:val="en-US" w:eastAsia="zh-CN"/>
                    </w:rPr>
                    <w:t>132.5</w:t>
                  </w:r>
                </w:p>
              </w:tc>
              <w:tc>
                <w:tcPr>
                  <w:tcW w:w="1067" w:type="dxa"/>
                  <w:vAlign w:val="center"/>
                </w:tcPr>
                <w:p>
                  <w:pPr>
                    <w:jc w:val="center"/>
                    <w:rPr>
                      <w:rFonts w:hint="default"/>
                      <w:b w:val="0"/>
                      <w:bCs w:val="0"/>
                      <w:highlight w:val="none"/>
                      <w:lang w:val="en-US" w:eastAsia="zh-CN"/>
                    </w:rPr>
                  </w:pPr>
                  <w:r>
                    <w:rPr>
                      <w:rFonts w:hint="eastAsia"/>
                      <w:b w:val="0"/>
                      <w:bCs w:val="0"/>
                      <w:highlight w:val="none"/>
                      <w:lang w:val="en-US" w:eastAsia="zh-CN"/>
                    </w:rPr>
                    <w:t>0.2665</w:t>
                  </w:r>
                </w:p>
              </w:tc>
              <w:tc>
                <w:tcPr>
                  <w:tcW w:w="738" w:type="dxa"/>
                  <w:vAlign w:val="center"/>
                </w:tcPr>
                <w:p>
                  <w:pPr>
                    <w:jc w:val="center"/>
                    <w:rPr>
                      <w:rFonts w:hint="default"/>
                      <w:b w:val="0"/>
                      <w:bCs w:val="0"/>
                      <w:highlight w:val="none"/>
                      <w:lang w:val="en-US" w:eastAsia="zh-CN"/>
                    </w:rPr>
                  </w:pPr>
                  <w:r>
                    <w:rPr>
                      <w:rFonts w:hint="eastAsia"/>
                      <w:b w:val="0"/>
                      <w:bCs w:val="0"/>
                      <w:highlight w:val="none"/>
                      <w:lang w:val="en-US" w:eastAsia="zh-CN"/>
                    </w:rPr>
                    <w:t>1</w:t>
                  </w:r>
                </w:p>
              </w:tc>
              <w:tc>
                <w:tcPr>
                  <w:tcW w:w="1033" w:type="dxa"/>
                  <w:vAlign w:val="center"/>
                </w:tcPr>
                <w:p>
                  <w:pPr>
                    <w:jc w:val="center"/>
                    <w:rPr>
                      <w:rFonts w:hint="default"/>
                      <w:b w:val="0"/>
                      <w:bCs w:val="0"/>
                      <w:highlight w:val="none"/>
                      <w:lang w:val="en-US" w:eastAsia="zh-CN"/>
                    </w:rPr>
                  </w:pPr>
                  <w:r>
                    <w:rPr>
                      <w:rFonts w:hint="eastAsia"/>
                      <w:b w:val="0"/>
                      <w:bCs w:val="0"/>
                      <w:highlight w:val="none"/>
                      <w:lang w:val="en-US" w:eastAsia="zh-CN"/>
                    </w:rPr>
                    <w:t>4</w:t>
                  </w:r>
                </w:p>
              </w:tc>
              <w:tc>
                <w:tcPr>
                  <w:tcW w:w="934" w:type="dxa"/>
                  <w:vAlign w:val="center"/>
                </w:tcPr>
                <w:p>
                  <w:pPr>
                    <w:jc w:val="center"/>
                    <w:rPr>
                      <w:rFonts w:hint="default"/>
                      <w:b w:val="0"/>
                      <w:bCs w:val="0"/>
                      <w:highlight w:val="none"/>
                      <w:lang w:val="en-US" w:eastAsia="zh-CN"/>
                    </w:rPr>
                  </w:pPr>
                  <w:r>
                    <w:rPr>
                      <w:rFonts w:hint="eastAsia"/>
                      <w:b w:val="0"/>
                      <w:bCs w:val="0"/>
                      <w:highlight w:val="none"/>
                      <w:lang w:val="en-US" w:eastAsia="zh-CN"/>
                    </w:rPr>
                    <w:t>1.066</w:t>
                  </w:r>
                </w:p>
              </w:tc>
              <w:tc>
                <w:tcPr>
                  <w:tcW w:w="659" w:type="dxa"/>
                  <w:vMerge w:val="restart"/>
                  <w:vAlign w:val="center"/>
                </w:tcPr>
                <w:p>
                  <w:pPr>
                    <w:jc w:val="center"/>
                    <w:rPr>
                      <w:rFonts w:hint="default"/>
                      <w:b w:val="0"/>
                      <w:bCs w:val="0"/>
                      <w:highlight w:val="none"/>
                      <w:lang w:val="en-US" w:eastAsia="zh-CN"/>
                    </w:rPr>
                  </w:pPr>
                  <w:r>
                    <w:rPr>
                      <w:rFonts w:hint="eastAsia"/>
                      <w:b w:val="0"/>
                      <w:bCs w:val="0"/>
                      <w:highlight w:val="none"/>
                      <w:lang w:val="en-US" w:eastAsia="zh-CN"/>
                    </w:rPr>
                    <w:t>发现的第一时间及时维修处理、停止生产，待设备正常后恢复生产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b w:val="0"/>
                      <w:bCs w:val="0"/>
                      <w:highlight w:val="none"/>
                      <w:lang w:val="en-US" w:eastAsia="zh-CN"/>
                    </w:rPr>
                  </w:pPr>
                  <w:r>
                    <w:rPr>
                      <w:rFonts w:hint="eastAsia"/>
                      <w:b w:val="0"/>
                      <w:bCs w:val="0"/>
                      <w:highlight w:val="none"/>
                      <w:lang w:val="en-US" w:eastAsia="zh-CN"/>
                    </w:rPr>
                    <w:t>DA002</w:t>
                  </w:r>
                </w:p>
              </w:tc>
              <w:tc>
                <w:tcPr>
                  <w:tcW w:w="841" w:type="dxa"/>
                  <w:vAlign w:val="center"/>
                </w:tcPr>
                <w:p>
                  <w:pPr>
                    <w:jc w:val="center"/>
                    <w:rPr>
                      <w:rFonts w:hint="default"/>
                      <w:b w:val="0"/>
                      <w:bCs w:val="0"/>
                      <w:highlight w:val="none"/>
                      <w:lang w:val="en-US" w:eastAsia="zh-CN"/>
                    </w:rPr>
                  </w:pPr>
                  <w:r>
                    <w:rPr>
                      <w:rFonts w:hint="eastAsia"/>
                      <w:b w:val="0"/>
                      <w:bCs w:val="0"/>
                      <w:highlight w:val="none"/>
                      <w:lang w:val="en-US" w:eastAsia="zh-CN"/>
                    </w:rPr>
                    <w:t>废气处理设备故障，除尘效率为0%</w:t>
                  </w:r>
                </w:p>
              </w:tc>
              <w:tc>
                <w:tcPr>
                  <w:tcW w:w="666" w:type="dxa"/>
                  <w:vAlign w:val="center"/>
                </w:tcPr>
                <w:p>
                  <w:pPr>
                    <w:jc w:val="center"/>
                    <w:rPr>
                      <w:rFonts w:hint="default"/>
                      <w:b w:val="0"/>
                      <w:bCs w:val="0"/>
                      <w:highlight w:val="none"/>
                      <w:lang w:val="en-US" w:eastAsia="zh-CN"/>
                    </w:rPr>
                  </w:pPr>
                  <w:r>
                    <w:rPr>
                      <w:rFonts w:hint="eastAsia"/>
                      <w:b w:val="0"/>
                      <w:bCs w:val="0"/>
                      <w:highlight w:val="none"/>
                      <w:lang w:val="en-US" w:eastAsia="zh-CN"/>
                    </w:rPr>
                    <w:t>颗粒物</w:t>
                  </w:r>
                </w:p>
              </w:tc>
              <w:tc>
                <w:tcPr>
                  <w:tcW w:w="1112" w:type="dxa"/>
                  <w:vAlign w:val="center"/>
                </w:tcPr>
                <w:p>
                  <w:pPr>
                    <w:jc w:val="center"/>
                    <w:rPr>
                      <w:rFonts w:hint="default"/>
                      <w:b w:val="0"/>
                      <w:bCs w:val="0"/>
                      <w:highlight w:val="none"/>
                      <w:lang w:val="en-US" w:eastAsia="zh-CN"/>
                    </w:rPr>
                  </w:pPr>
                  <w:r>
                    <w:rPr>
                      <w:rFonts w:hint="eastAsia"/>
                      <w:b w:val="0"/>
                      <w:bCs w:val="0"/>
                      <w:highlight w:val="none"/>
                      <w:lang w:val="en-US" w:eastAsia="zh-CN"/>
                    </w:rPr>
                    <w:t>885</w:t>
                  </w:r>
                </w:p>
              </w:tc>
              <w:tc>
                <w:tcPr>
                  <w:tcW w:w="1067" w:type="dxa"/>
                  <w:vAlign w:val="center"/>
                </w:tcPr>
                <w:p>
                  <w:pPr>
                    <w:jc w:val="center"/>
                    <w:rPr>
                      <w:rFonts w:hint="default"/>
                      <w:b w:val="0"/>
                      <w:bCs w:val="0"/>
                      <w:highlight w:val="none"/>
                      <w:lang w:val="en-US" w:eastAsia="zh-CN"/>
                    </w:rPr>
                  </w:pPr>
                  <w:r>
                    <w:rPr>
                      <w:rFonts w:hint="eastAsia"/>
                      <w:b w:val="0"/>
                      <w:bCs w:val="0"/>
                      <w:highlight w:val="none"/>
                      <w:lang w:val="en-US" w:eastAsia="zh-CN"/>
                    </w:rPr>
                    <w:t>1.77</w:t>
                  </w:r>
                </w:p>
              </w:tc>
              <w:tc>
                <w:tcPr>
                  <w:tcW w:w="738" w:type="dxa"/>
                  <w:vAlign w:val="center"/>
                </w:tcPr>
                <w:p>
                  <w:pPr>
                    <w:jc w:val="center"/>
                    <w:rPr>
                      <w:rFonts w:hint="default"/>
                      <w:b w:val="0"/>
                      <w:bCs w:val="0"/>
                      <w:highlight w:val="none"/>
                      <w:lang w:val="en-US" w:eastAsia="zh-CN"/>
                    </w:rPr>
                  </w:pPr>
                  <w:r>
                    <w:rPr>
                      <w:rFonts w:hint="eastAsia"/>
                      <w:b w:val="0"/>
                      <w:bCs w:val="0"/>
                      <w:highlight w:val="none"/>
                      <w:lang w:val="en-US" w:eastAsia="zh-CN"/>
                    </w:rPr>
                    <w:t>1</w:t>
                  </w:r>
                </w:p>
              </w:tc>
              <w:tc>
                <w:tcPr>
                  <w:tcW w:w="1033" w:type="dxa"/>
                  <w:vAlign w:val="center"/>
                </w:tcPr>
                <w:p>
                  <w:pPr>
                    <w:jc w:val="center"/>
                    <w:rPr>
                      <w:rFonts w:hint="default"/>
                      <w:b w:val="0"/>
                      <w:bCs w:val="0"/>
                      <w:highlight w:val="none"/>
                      <w:lang w:val="en-US" w:eastAsia="zh-CN"/>
                    </w:rPr>
                  </w:pPr>
                  <w:r>
                    <w:rPr>
                      <w:rFonts w:hint="eastAsia"/>
                      <w:b w:val="0"/>
                      <w:bCs w:val="0"/>
                      <w:highlight w:val="none"/>
                      <w:lang w:val="en-US" w:eastAsia="zh-CN"/>
                    </w:rPr>
                    <w:t>4</w:t>
                  </w:r>
                </w:p>
              </w:tc>
              <w:tc>
                <w:tcPr>
                  <w:tcW w:w="934" w:type="dxa"/>
                  <w:vAlign w:val="center"/>
                </w:tcPr>
                <w:p>
                  <w:pPr>
                    <w:jc w:val="center"/>
                    <w:rPr>
                      <w:rFonts w:hint="default"/>
                      <w:b w:val="0"/>
                      <w:bCs w:val="0"/>
                      <w:highlight w:val="none"/>
                      <w:lang w:val="en-US" w:eastAsia="zh-CN"/>
                    </w:rPr>
                  </w:pPr>
                  <w:r>
                    <w:rPr>
                      <w:rFonts w:hint="eastAsia"/>
                      <w:b w:val="0"/>
                      <w:bCs w:val="0"/>
                      <w:highlight w:val="none"/>
                      <w:lang w:val="en-US" w:eastAsia="zh-CN"/>
                    </w:rPr>
                    <w:t>7.08</w:t>
                  </w:r>
                </w:p>
              </w:tc>
              <w:tc>
                <w:tcPr>
                  <w:tcW w:w="659" w:type="dxa"/>
                  <w:vMerge w:val="continue"/>
                  <w:vAlign w:val="center"/>
                </w:tcPr>
                <w:p>
                  <w:pPr>
                    <w:jc w:val="center"/>
                    <w:rPr>
                      <w:rFonts w:hint="default"/>
                      <w:b w:val="0"/>
                      <w:bCs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b w:val="0"/>
                      <w:bCs w:val="0"/>
                      <w:highlight w:val="none"/>
                      <w:lang w:val="en-US" w:eastAsia="zh-CN"/>
                    </w:rPr>
                  </w:pPr>
                  <w:r>
                    <w:rPr>
                      <w:rFonts w:hint="eastAsia"/>
                      <w:b w:val="0"/>
                      <w:bCs w:val="0"/>
                      <w:highlight w:val="none"/>
                      <w:lang w:val="en-US" w:eastAsia="zh-CN"/>
                    </w:rPr>
                    <w:t>DA003</w:t>
                  </w:r>
                </w:p>
              </w:tc>
              <w:tc>
                <w:tcPr>
                  <w:tcW w:w="841" w:type="dxa"/>
                  <w:vAlign w:val="center"/>
                </w:tcPr>
                <w:p>
                  <w:pPr>
                    <w:jc w:val="center"/>
                    <w:rPr>
                      <w:rFonts w:hint="default"/>
                      <w:b w:val="0"/>
                      <w:bCs w:val="0"/>
                      <w:highlight w:val="none"/>
                      <w:lang w:val="en-US" w:eastAsia="zh-CN"/>
                    </w:rPr>
                  </w:pPr>
                  <w:r>
                    <w:rPr>
                      <w:rFonts w:hint="eastAsia"/>
                      <w:b w:val="0"/>
                      <w:bCs w:val="0"/>
                      <w:highlight w:val="none"/>
                      <w:lang w:val="en-US" w:eastAsia="zh-CN"/>
                    </w:rPr>
                    <w:t>废气处理设备故障，除尘效率为0%</w:t>
                  </w:r>
                </w:p>
              </w:tc>
              <w:tc>
                <w:tcPr>
                  <w:tcW w:w="666" w:type="dxa"/>
                  <w:vAlign w:val="center"/>
                </w:tcPr>
                <w:p>
                  <w:pPr>
                    <w:jc w:val="center"/>
                    <w:rPr>
                      <w:rFonts w:hint="default"/>
                      <w:b w:val="0"/>
                      <w:bCs w:val="0"/>
                      <w:highlight w:val="none"/>
                      <w:lang w:val="en-US" w:eastAsia="zh-CN"/>
                    </w:rPr>
                  </w:pPr>
                  <w:r>
                    <w:rPr>
                      <w:rFonts w:hint="eastAsia"/>
                      <w:b w:val="0"/>
                      <w:bCs w:val="0"/>
                      <w:highlight w:val="none"/>
                      <w:lang w:val="en-US" w:eastAsia="zh-CN"/>
                    </w:rPr>
                    <w:t>颗粒物</w:t>
                  </w:r>
                </w:p>
              </w:tc>
              <w:tc>
                <w:tcPr>
                  <w:tcW w:w="1112" w:type="dxa"/>
                  <w:vAlign w:val="center"/>
                </w:tcPr>
                <w:p>
                  <w:pPr>
                    <w:jc w:val="center"/>
                    <w:rPr>
                      <w:rFonts w:hint="default"/>
                      <w:b w:val="0"/>
                      <w:bCs w:val="0"/>
                      <w:highlight w:val="none"/>
                      <w:lang w:val="en-US" w:eastAsia="zh-CN"/>
                    </w:rPr>
                  </w:pPr>
                  <w:r>
                    <w:rPr>
                      <w:rFonts w:hint="eastAsia"/>
                      <w:b w:val="0"/>
                      <w:bCs w:val="0"/>
                      <w:highlight w:val="none"/>
                      <w:lang w:val="en-US" w:eastAsia="zh-CN"/>
                    </w:rPr>
                    <w:t>550</w:t>
                  </w:r>
                </w:p>
              </w:tc>
              <w:tc>
                <w:tcPr>
                  <w:tcW w:w="1067" w:type="dxa"/>
                  <w:vAlign w:val="center"/>
                </w:tcPr>
                <w:p>
                  <w:pPr>
                    <w:jc w:val="center"/>
                    <w:rPr>
                      <w:rFonts w:hint="default"/>
                      <w:b w:val="0"/>
                      <w:bCs w:val="0"/>
                      <w:highlight w:val="none"/>
                      <w:lang w:val="en-US" w:eastAsia="zh-CN"/>
                    </w:rPr>
                  </w:pPr>
                  <w:r>
                    <w:rPr>
                      <w:rFonts w:hint="eastAsia"/>
                      <w:b w:val="0"/>
                      <w:bCs w:val="0"/>
                      <w:highlight w:val="none"/>
                      <w:lang w:val="en-US" w:eastAsia="zh-CN"/>
                    </w:rPr>
                    <w:t>1.1</w:t>
                  </w:r>
                </w:p>
              </w:tc>
              <w:tc>
                <w:tcPr>
                  <w:tcW w:w="738" w:type="dxa"/>
                  <w:vAlign w:val="center"/>
                </w:tcPr>
                <w:p>
                  <w:pPr>
                    <w:jc w:val="center"/>
                    <w:rPr>
                      <w:rFonts w:hint="default"/>
                      <w:b w:val="0"/>
                      <w:bCs w:val="0"/>
                      <w:highlight w:val="none"/>
                      <w:lang w:val="en-US" w:eastAsia="zh-CN"/>
                    </w:rPr>
                  </w:pPr>
                  <w:r>
                    <w:rPr>
                      <w:rFonts w:hint="eastAsia"/>
                      <w:b w:val="0"/>
                      <w:bCs w:val="0"/>
                      <w:highlight w:val="none"/>
                      <w:lang w:val="en-US" w:eastAsia="zh-CN"/>
                    </w:rPr>
                    <w:t>1</w:t>
                  </w:r>
                </w:p>
              </w:tc>
              <w:tc>
                <w:tcPr>
                  <w:tcW w:w="1033" w:type="dxa"/>
                  <w:vAlign w:val="center"/>
                </w:tcPr>
                <w:p>
                  <w:pPr>
                    <w:jc w:val="center"/>
                    <w:rPr>
                      <w:rFonts w:hint="default"/>
                      <w:b w:val="0"/>
                      <w:bCs w:val="0"/>
                      <w:highlight w:val="none"/>
                      <w:lang w:val="en-US" w:eastAsia="zh-CN"/>
                    </w:rPr>
                  </w:pPr>
                  <w:r>
                    <w:rPr>
                      <w:rFonts w:hint="eastAsia"/>
                      <w:b w:val="0"/>
                      <w:bCs w:val="0"/>
                      <w:highlight w:val="none"/>
                      <w:lang w:val="en-US" w:eastAsia="zh-CN"/>
                    </w:rPr>
                    <w:t>4</w:t>
                  </w:r>
                </w:p>
              </w:tc>
              <w:tc>
                <w:tcPr>
                  <w:tcW w:w="934" w:type="dxa"/>
                  <w:vAlign w:val="center"/>
                </w:tcPr>
                <w:p>
                  <w:pPr>
                    <w:jc w:val="center"/>
                    <w:rPr>
                      <w:rFonts w:hint="default"/>
                      <w:b w:val="0"/>
                      <w:bCs w:val="0"/>
                      <w:highlight w:val="none"/>
                      <w:lang w:val="en-US" w:eastAsia="zh-CN"/>
                    </w:rPr>
                  </w:pPr>
                  <w:r>
                    <w:rPr>
                      <w:rFonts w:hint="eastAsia"/>
                      <w:b w:val="0"/>
                      <w:bCs w:val="0"/>
                      <w:highlight w:val="none"/>
                      <w:lang w:val="en-US" w:eastAsia="zh-CN"/>
                    </w:rPr>
                    <w:t>4.4</w:t>
                  </w:r>
                </w:p>
              </w:tc>
              <w:tc>
                <w:tcPr>
                  <w:tcW w:w="659" w:type="dxa"/>
                  <w:vMerge w:val="continue"/>
                  <w:vAlign w:val="center"/>
                </w:tcPr>
                <w:p>
                  <w:pPr>
                    <w:jc w:val="center"/>
                    <w:rPr>
                      <w:rFonts w:hint="default"/>
                      <w:b w:val="0"/>
                      <w:bCs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b w:val="0"/>
                      <w:bCs w:val="0"/>
                      <w:highlight w:val="none"/>
                      <w:lang w:val="en-US" w:eastAsia="zh-CN"/>
                    </w:rPr>
                  </w:pPr>
                  <w:r>
                    <w:rPr>
                      <w:rFonts w:hint="eastAsia"/>
                      <w:b w:val="0"/>
                      <w:bCs w:val="0"/>
                      <w:highlight w:val="none"/>
                      <w:lang w:val="en-US" w:eastAsia="zh-CN"/>
                    </w:rPr>
                    <w:t>DA004</w:t>
                  </w:r>
                </w:p>
              </w:tc>
              <w:tc>
                <w:tcPr>
                  <w:tcW w:w="841" w:type="dxa"/>
                  <w:vAlign w:val="center"/>
                </w:tcPr>
                <w:p>
                  <w:pPr>
                    <w:jc w:val="center"/>
                    <w:rPr>
                      <w:rFonts w:hint="default"/>
                      <w:b w:val="0"/>
                      <w:bCs w:val="0"/>
                      <w:highlight w:val="none"/>
                      <w:lang w:val="en-US" w:eastAsia="zh-CN"/>
                    </w:rPr>
                  </w:pPr>
                  <w:r>
                    <w:rPr>
                      <w:rFonts w:hint="eastAsia"/>
                      <w:b w:val="0"/>
                      <w:bCs w:val="0"/>
                      <w:highlight w:val="none"/>
                      <w:lang w:val="en-US" w:eastAsia="zh-CN"/>
                    </w:rPr>
                    <w:t>废气处理设备故障，除尘效率为0%</w:t>
                  </w:r>
                </w:p>
              </w:tc>
              <w:tc>
                <w:tcPr>
                  <w:tcW w:w="666" w:type="dxa"/>
                  <w:vAlign w:val="center"/>
                </w:tcPr>
                <w:p>
                  <w:pPr>
                    <w:jc w:val="center"/>
                    <w:rPr>
                      <w:rFonts w:hint="default"/>
                      <w:b w:val="0"/>
                      <w:bCs w:val="0"/>
                      <w:highlight w:val="none"/>
                      <w:lang w:val="en-US" w:eastAsia="zh-CN"/>
                    </w:rPr>
                  </w:pPr>
                  <w:r>
                    <w:rPr>
                      <w:rFonts w:hint="eastAsia"/>
                      <w:b w:val="0"/>
                      <w:bCs w:val="0"/>
                      <w:highlight w:val="none"/>
                      <w:lang w:val="en-US" w:eastAsia="zh-CN"/>
                    </w:rPr>
                    <w:t>颗粒物</w:t>
                  </w:r>
                </w:p>
              </w:tc>
              <w:tc>
                <w:tcPr>
                  <w:tcW w:w="1112" w:type="dxa"/>
                  <w:vAlign w:val="center"/>
                </w:tcPr>
                <w:p>
                  <w:pPr>
                    <w:jc w:val="center"/>
                    <w:rPr>
                      <w:rFonts w:hint="default"/>
                      <w:b w:val="0"/>
                      <w:bCs w:val="0"/>
                      <w:highlight w:val="none"/>
                      <w:lang w:val="en-US" w:eastAsia="zh-CN"/>
                    </w:rPr>
                  </w:pPr>
                  <w:r>
                    <w:rPr>
                      <w:rFonts w:hint="eastAsia"/>
                      <w:b w:val="0"/>
                      <w:bCs w:val="0"/>
                      <w:highlight w:val="none"/>
                      <w:lang w:val="en-US" w:eastAsia="zh-CN"/>
                    </w:rPr>
                    <w:t>188</w:t>
                  </w:r>
                </w:p>
              </w:tc>
              <w:tc>
                <w:tcPr>
                  <w:tcW w:w="1067" w:type="dxa"/>
                  <w:vAlign w:val="center"/>
                </w:tcPr>
                <w:p>
                  <w:pPr>
                    <w:jc w:val="center"/>
                    <w:rPr>
                      <w:rFonts w:hint="default"/>
                      <w:b w:val="0"/>
                      <w:bCs w:val="0"/>
                      <w:highlight w:val="none"/>
                      <w:lang w:val="en-US" w:eastAsia="zh-CN"/>
                    </w:rPr>
                  </w:pPr>
                  <w:r>
                    <w:rPr>
                      <w:rFonts w:hint="eastAsia"/>
                      <w:b w:val="0"/>
                      <w:bCs w:val="0"/>
                      <w:highlight w:val="none"/>
                      <w:lang w:val="en-US" w:eastAsia="zh-CN"/>
                    </w:rPr>
                    <w:t>0.376</w:t>
                  </w:r>
                </w:p>
              </w:tc>
              <w:tc>
                <w:tcPr>
                  <w:tcW w:w="738" w:type="dxa"/>
                  <w:vAlign w:val="center"/>
                </w:tcPr>
                <w:p>
                  <w:pPr>
                    <w:jc w:val="center"/>
                    <w:rPr>
                      <w:rFonts w:hint="default"/>
                      <w:b w:val="0"/>
                      <w:bCs w:val="0"/>
                      <w:highlight w:val="none"/>
                      <w:lang w:val="en-US" w:eastAsia="zh-CN"/>
                    </w:rPr>
                  </w:pPr>
                  <w:r>
                    <w:rPr>
                      <w:rFonts w:hint="eastAsia"/>
                      <w:b w:val="0"/>
                      <w:bCs w:val="0"/>
                      <w:highlight w:val="none"/>
                      <w:lang w:val="en-US" w:eastAsia="zh-CN"/>
                    </w:rPr>
                    <w:t>1</w:t>
                  </w:r>
                </w:p>
              </w:tc>
              <w:tc>
                <w:tcPr>
                  <w:tcW w:w="1033" w:type="dxa"/>
                  <w:vAlign w:val="center"/>
                </w:tcPr>
                <w:p>
                  <w:pPr>
                    <w:jc w:val="center"/>
                    <w:rPr>
                      <w:rFonts w:hint="default"/>
                      <w:b w:val="0"/>
                      <w:bCs w:val="0"/>
                      <w:highlight w:val="none"/>
                      <w:lang w:val="en-US" w:eastAsia="zh-CN"/>
                    </w:rPr>
                  </w:pPr>
                  <w:r>
                    <w:rPr>
                      <w:rFonts w:hint="eastAsia"/>
                      <w:b w:val="0"/>
                      <w:bCs w:val="0"/>
                      <w:highlight w:val="none"/>
                      <w:lang w:val="en-US" w:eastAsia="zh-CN"/>
                    </w:rPr>
                    <w:t>4</w:t>
                  </w:r>
                </w:p>
              </w:tc>
              <w:tc>
                <w:tcPr>
                  <w:tcW w:w="934" w:type="dxa"/>
                  <w:vAlign w:val="center"/>
                </w:tcPr>
                <w:p>
                  <w:pPr>
                    <w:jc w:val="center"/>
                    <w:rPr>
                      <w:rFonts w:hint="default"/>
                      <w:b w:val="0"/>
                      <w:bCs w:val="0"/>
                      <w:highlight w:val="none"/>
                      <w:lang w:val="en-US" w:eastAsia="zh-CN"/>
                    </w:rPr>
                  </w:pPr>
                  <w:r>
                    <w:rPr>
                      <w:rFonts w:hint="eastAsia"/>
                      <w:b w:val="0"/>
                      <w:bCs w:val="0"/>
                      <w:highlight w:val="none"/>
                      <w:lang w:val="en-US" w:eastAsia="zh-CN"/>
                    </w:rPr>
                    <w:t>1.504</w:t>
                  </w:r>
                </w:p>
              </w:tc>
              <w:tc>
                <w:tcPr>
                  <w:tcW w:w="659" w:type="dxa"/>
                  <w:vMerge w:val="continue"/>
                  <w:vAlign w:val="center"/>
                </w:tcPr>
                <w:p>
                  <w:pPr>
                    <w:jc w:val="center"/>
                    <w:rPr>
                      <w:rFonts w:hint="default"/>
                      <w:b w:val="0"/>
                      <w:bCs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b w:val="0"/>
                      <w:bCs w:val="0"/>
                      <w:highlight w:val="none"/>
                      <w:lang w:val="en-US" w:eastAsia="zh-CN"/>
                    </w:rPr>
                  </w:pPr>
                  <w:r>
                    <w:rPr>
                      <w:rFonts w:hint="eastAsia"/>
                      <w:b w:val="0"/>
                      <w:bCs w:val="0"/>
                      <w:highlight w:val="none"/>
                      <w:lang w:val="en-US" w:eastAsia="zh-CN"/>
                    </w:rPr>
                    <w:t>DA005</w:t>
                  </w:r>
                </w:p>
              </w:tc>
              <w:tc>
                <w:tcPr>
                  <w:tcW w:w="841" w:type="dxa"/>
                  <w:vAlign w:val="center"/>
                </w:tcPr>
                <w:p>
                  <w:pPr>
                    <w:jc w:val="center"/>
                    <w:rPr>
                      <w:rFonts w:hint="default"/>
                      <w:b w:val="0"/>
                      <w:bCs w:val="0"/>
                      <w:highlight w:val="none"/>
                      <w:lang w:val="en-US" w:eastAsia="zh-CN"/>
                    </w:rPr>
                  </w:pPr>
                  <w:r>
                    <w:rPr>
                      <w:rFonts w:hint="eastAsia"/>
                      <w:b w:val="0"/>
                      <w:bCs w:val="0"/>
                      <w:highlight w:val="none"/>
                      <w:lang w:val="en-US" w:eastAsia="zh-CN"/>
                    </w:rPr>
                    <w:t>废气处理设备故障，除尘效率为0%</w:t>
                  </w:r>
                </w:p>
              </w:tc>
              <w:tc>
                <w:tcPr>
                  <w:tcW w:w="666" w:type="dxa"/>
                  <w:vAlign w:val="center"/>
                </w:tcPr>
                <w:p>
                  <w:pPr>
                    <w:jc w:val="center"/>
                    <w:rPr>
                      <w:rFonts w:hint="default"/>
                      <w:b w:val="0"/>
                      <w:bCs w:val="0"/>
                      <w:highlight w:val="none"/>
                      <w:lang w:val="en-US" w:eastAsia="zh-CN"/>
                    </w:rPr>
                  </w:pPr>
                  <w:r>
                    <w:rPr>
                      <w:rFonts w:hint="eastAsia"/>
                      <w:b w:val="0"/>
                      <w:bCs w:val="0"/>
                      <w:highlight w:val="none"/>
                      <w:lang w:val="en-US" w:eastAsia="zh-CN"/>
                    </w:rPr>
                    <w:t>颗粒物</w:t>
                  </w:r>
                </w:p>
              </w:tc>
              <w:tc>
                <w:tcPr>
                  <w:tcW w:w="1112" w:type="dxa"/>
                  <w:vAlign w:val="center"/>
                </w:tcPr>
                <w:p>
                  <w:pPr>
                    <w:jc w:val="center"/>
                    <w:rPr>
                      <w:rFonts w:hint="default"/>
                      <w:b w:val="0"/>
                      <w:bCs w:val="0"/>
                      <w:highlight w:val="none"/>
                      <w:lang w:val="en-US" w:eastAsia="zh-CN"/>
                    </w:rPr>
                  </w:pPr>
                  <w:r>
                    <w:rPr>
                      <w:rFonts w:hint="eastAsia"/>
                      <w:b w:val="0"/>
                      <w:bCs w:val="0"/>
                      <w:highlight w:val="none"/>
                      <w:lang w:val="en-US" w:eastAsia="zh-CN"/>
                    </w:rPr>
                    <w:t>752.5</w:t>
                  </w:r>
                </w:p>
              </w:tc>
              <w:tc>
                <w:tcPr>
                  <w:tcW w:w="1067" w:type="dxa"/>
                  <w:vAlign w:val="center"/>
                </w:tcPr>
                <w:p>
                  <w:pPr>
                    <w:jc w:val="center"/>
                    <w:rPr>
                      <w:rFonts w:hint="default"/>
                      <w:b w:val="0"/>
                      <w:bCs w:val="0"/>
                      <w:highlight w:val="none"/>
                      <w:lang w:val="en-US" w:eastAsia="zh-CN"/>
                    </w:rPr>
                  </w:pPr>
                  <w:r>
                    <w:rPr>
                      <w:rFonts w:hint="eastAsia"/>
                      <w:b w:val="0"/>
                      <w:bCs w:val="0"/>
                      <w:highlight w:val="none"/>
                      <w:lang w:val="en-US" w:eastAsia="zh-CN"/>
                    </w:rPr>
                    <w:t>1.505</w:t>
                  </w:r>
                </w:p>
              </w:tc>
              <w:tc>
                <w:tcPr>
                  <w:tcW w:w="738" w:type="dxa"/>
                  <w:vAlign w:val="center"/>
                </w:tcPr>
                <w:p>
                  <w:pPr>
                    <w:jc w:val="center"/>
                    <w:rPr>
                      <w:rFonts w:hint="default"/>
                      <w:b w:val="0"/>
                      <w:bCs w:val="0"/>
                      <w:highlight w:val="none"/>
                      <w:lang w:val="en-US" w:eastAsia="zh-CN"/>
                    </w:rPr>
                  </w:pPr>
                  <w:r>
                    <w:rPr>
                      <w:rFonts w:hint="eastAsia"/>
                      <w:b w:val="0"/>
                      <w:bCs w:val="0"/>
                      <w:highlight w:val="none"/>
                      <w:lang w:val="en-US" w:eastAsia="zh-CN"/>
                    </w:rPr>
                    <w:t>1</w:t>
                  </w:r>
                </w:p>
              </w:tc>
              <w:tc>
                <w:tcPr>
                  <w:tcW w:w="1033" w:type="dxa"/>
                  <w:vAlign w:val="center"/>
                </w:tcPr>
                <w:p>
                  <w:pPr>
                    <w:jc w:val="center"/>
                    <w:rPr>
                      <w:rFonts w:hint="default"/>
                      <w:b w:val="0"/>
                      <w:bCs w:val="0"/>
                      <w:highlight w:val="none"/>
                      <w:lang w:val="en-US" w:eastAsia="zh-CN"/>
                    </w:rPr>
                  </w:pPr>
                  <w:r>
                    <w:rPr>
                      <w:rFonts w:hint="eastAsia"/>
                      <w:b w:val="0"/>
                      <w:bCs w:val="0"/>
                      <w:highlight w:val="none"/>
                      <w:lang w:val="en-US" w:eastAsia="zh-CN"/>
                    </w:rPr>
                    <w:t>4</w:t>
                  </w:r>
                </w:p>
              </w:tc>
              <w:tc>
                <w:tcPr>
                  <w:tcW w:w="934" w:type="dxa"/>
                  <w:vAlign w:val="center"/>
                </w:tcPr>
                <w:p>
                  <w:pPr>
                    <w:jc w:val="center"/>
                    <w:rPr>
                      <w:rFonts w:hint="default"/>
                      <w:b w:val="0"/>
                      <w:bCs w:val="0"/>
                      <w:highlight w:val="none"/>
                      <w:lang w:val="en-US" w:eastAsia="zh-CN"/>
                    </w:rPr>
                  </w:pPr>
                  <w:r>
                    <w:rPr>
                      <w:rFonts w:hint="eastAsia"/>
                      <w:b w:val="0"/>
                      <w:bCs w:val="0"/>
                      <w:highlight w:val="none"/>
                      <w:lang w:val="en-US" w:eastAsia="zh-CN"/>
                    </w:rPr>
                    <w:t>6.02</w:t>
                  </w:r>
                </w:p>
              </w:tc>
              <w:tc>
                <w:tcPr>
                  <w:tcW w:w="659" w:type="dxa"/>
                  <w:vMerge w:val="continue"/>
                  <w:vAlign w:val="center"/>
                </w:tcPr>
                <w:p>
                  <w:pPr>
                    <w:jc w:val="center"/>
                    <w:rPr>
                      <w:rFonts w:hint="default"/>
                      <w:b w:val="0"/>
                      <w:bCs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jc w:val="center"/>
                    <w:rPr>
                      <w:rFonts w:hint="default"/>
                      <w:b w:val="0"/>
                      <w:bCs w:val="0"/>
                      <w:highlight w:val="none"/>
                      <w:lang w:val="en-US" w:eastAsia="zh-CN"/>
                    </w:rPr>
                  </w:pPr>
                  <w:r>
                    <w:rPr>
                      <w:rFonts w:hint="eastAsia"/>
                      <w:b w:val="0"/>
                      <w:bCs w:val="0"/>
                      <w:highlight w:val="none"/>
                      <w:lang w:val="en-US" w:eastAsia="zh-CN"/>
                    </w:rPr>
                    <w:t>DA006</w:t>
                  </w:r>
                </w:p>
              </w:tc>
              <w:tc>
                <w:tcPr>
                  <w:tcW w:w="841" w:type="dxa"/>
                  <w:vAlign w:val="center"/>
                </w:tcPr>
                <w:p>
                  <w:pPr>
                    <w:jc w:val="center"/>
                    <w:rPr>
                      <w:rFonts w:hint="default"/>
                      <w:b w:val="0"/>
                      <w:bCs w:val="0"/>
                      <w:highlight w:val="none"/>
                      <w:lang w:val="en-US" w:eastAsia="zh-CN"/>
                    </w:rPr>
                  </w:pPr>
                  <w:r>
                    <w:rPr>
                      <w:rFonts w:hint="eastAsia"/>
                      <w:b w:val="0"/>
                      <w:bCs w:val="0"/>
                      <w:highlight w:val="none"/>
                      <w:lang w:val="en-US" w:eastAsia="zh-CN"/>
                    </w:rPr>
                    <w:t>废气处理设备故障，除尘效率为0%</w:t>
                  </w:r>
                </w:p>
              </w:tc>
              <w:tc>
                <w:tcPr>
                  <w:tcW w:w="666" w:type="dxa"/>
                  <w:vAlign w:val="center"/>
                </w:tcPr>
                <w:p>
                  <w:pPr>
                    <w:jc w:val="center"/>
                    <w:rPr>
                      <w:rFonts w:hint="default"/>
                      <w:b w:val="0"/>
                      <w:bCs w:val="0"/>
                      <w:highlight w:val="none"/>
                      <w:lang w:val="en-US" w:eastAsia="zh-CN"/>
                    </w:rPr>
                  </w:pPr>
                  <w:r>
                    <w:rPr>
                      <w:rFonts w:hint="eastAsia"/>
                      <w:b w:val="0"/>
                      <w:bCs w:val="0"/>
                      <w:highlight w:val="none"/>
                      <w:lang w:val="en-US" w:eastAsia="zh-CN"/>
                    </w:rPr>
                    <w:t>颗粒物</w:t>
                  </w:r>
                </w:p>
              </w:tc>
              <w:tc>
                <w:tcPr>
                  <w:tcW w:w="1112" w:type="dxa"/>
                  <w:vAlign w:val="center"/>
                </w:tcPr>
                <w:p>
                  <w:pPr>
                    <w:jc w:val="center"/>
                    <w:rPr>
                      <w:rFonts w:hint="default"/>
                      <w:b w:val="0"/>
                      <w:bCs w:val="0"/>
                      <w:highlight w:val="none"/>
                      <w:lang w:val="en-US" w:eastAsia="zh-CN"/>
                    </w:rPr>
                  </w:pPr>
                  <w:r>
                    <w:rPr>
                      <w:rFonts w:hint="eastAsia"/>
                      <w:b w:val="0"/>
                      <w:bCs w:val="0"/>
                      <w:highlight w:val="none"/>
                      <w:lang w:val="en-US" w:eastAsia="zh-CN"/>
                    </w:rPr>
                    <w:t>1770</w:t>
                  </w:r>
                </w:p>
              </w:tc>
              <w:tc>
                <w:tcPr>
                  <w:tcW w:w="1067" w:type="dxa"/>
                  <w:vAlign w:val="center"/>
                </w:tcPr>
                <w:p>
                  <w:pPr>
                    <w:jc w:val="center"/>
                    <w:rPr>
                      <w:rFonts w:hint="default"/>
                      <w:b w:val="0"/>
                      <w:bCs w:val="0"/>
                      <w:highlight w:val="none"/>
                      <w:lang w:val="en-US" w:eastAsia="zh-CN"/>
                    </w:rPr>
                  </w:pPr>
                  <w:r>
                    <w:rPr>
                      <w:rFonts w:hint="eastAsia"/>
                      <w:b w:val="0"/>
                      <w:bCs w:val="0"/>
                      <w:highlight w:val="none"/>
                      <w:lang w:val="en-US" w:eastAsia="zh-CN"/>
                    </w:rPr>
                    <w:t>3.54</w:t>
                  </w:r>
                </w:p>
              </w:tc>
              <w:tc>
                <w:tcPr>
                  <w:tcW w:w="738" w:type="dxa"/>
                  <w:vAlign w:val="center"/>
                </w:tcPr>
                <w:p>
                  <w:pPr>
                    <w:jc w:val="center"/>
                    <w:rPr>
                      <w:rFonts w:hint="default"/>
                      <w:b w:val="0"/>
                      <w:bCs w:val="0"/>
                      <w:highlight w:val="none"/>
                      <w:lang w:val="en-US" w:eastAsia="zh-CN"/>
                    </w:rPr>
                  </w:pPr>
                  <w:r>
                    <w:rPr>
                      <w:rFonts w:hint="eastAsia"/>
                      <w:b w:val="0"/>
                      <w:bCs w:val="0"/>
                      <w:highlight w:val="none"/>
                      <w:lang w:val="en-US" w:eastAsia="zh-CN"/>
                    </w:rPr>
                    <w:t>1</w:t>
                  </w:r>
                </w:p>
              </w:tc>
              <w:tc>
                <w:tcPr>
                  <w:tcW w:w="1033" w:type="dxa"/>
                  <w:vAlign w:val="center"/>
                </w:tcPr>
                <w:p>
                  <w:pPr>
                    <w:jc w:val="center"/>
                    <w:rPr>
                      <w:rFonts w:hint="default"/>
                      <w:b w:val="0"/>
                      <w:bCs w:val="0"/>
                      <w:highlight w:val="none"/>
                      <w:lang w:val="en-US" w:eastAsia="zh-CN"/>
                    </w:rPr>
                  </w:pPr>
                  <w:r>
                    <w:rPr>
                      <w:rFonts w:hint="eastAsia"/>
                      <w:b w:val="0"/>
                      <w:bCs w:val="0"/>
                      <w:highlight w:val="none"/>
                      <w:lang w:val="en-US" w:eastAsia="zh-CN"/>
                    </w:rPr>
                    <w:t>4</w:t>
                  </w:r>
                </w:p>
              </w:tc>
              <w:tc>
                <w:tcPr>
                  <w:tcW w:w="934" w:type="dxa"/>
                  <w:vAlign w:val="center"/>
                </w:tcPr>
                <w:p>
                  <w:pPr>
                    <w:jc w:val="center"/>
                    <w:rPr>
                      <w:rFonts w:hint="default"/>
                      <w:b w:val="0"/>
                      <w:bCs w:val="0"/>
                      <w:highlight w:val="none"/>
                      <w:lang w:val="en-US" w:eastAsia="zh-CN"/>
                    </w:rPr>
                  </w:pPr>
                  <w:r>
                    <w:rPr>
                      <w:rFonts w:hint="eastAsia"/>
                      <w:b w:val="0"/>
                      <w:bCs w:val="0"/>
                      <w:highlight w:val="none"/>
                      <w:lang w:val="en-US" w:eastAsia="zh-CN"/>
                    </w:rPr>
                    <w:t>14.16</w:t>
                  </w:r>
                </w:p>
              </w:tc>
              <w:tc>
                <w:tcPr>
                  <w:tcW w:w="659" w:type="dxa"/>
                  <w:vMerge w:val="continue"/>
                  <w:vAlign w:val="center"/>
                </w:tcPr>
                <w:p>
                  <w:pPr>
                    <w:jc w:val="center"/>
                    <w:rPr>
                      <w:rFonts w:hint="default"/>
                      <w:b w:val="0"/>
                      <w:bCs w:val="0"/>
                      <w:highlight w:val="none"/>
                      <w:lang w:val="en-US" w:eastAsia="zh-CN"/>
                    </w:rPr>
                  </w:pPr>
                </w:p>
              </w:tc>
            </w:tr>
          </w:tbl>
          <w:p>
            <w:pPr>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为防止生产废气非正常工况排放，项目必须加强除尘器设备的管理，定期检修，确保废气处理设施正常运行。为杜绝废气非正常排放，应采取以下措施确保废气达标排放：</w:t>
            </w:r>
          </w:p>
          <w:p>
            <w:pPr>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（a）安排专人负责环保设备的日常维护、管理，做好维护、管理台账，及时发现废气处理设备的隐患，确保废气处理系统正常运行。</w:t>
            </w:r>
          </w:p>
          <w:p>
            <w:pPr>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（b）建立健全的环保管理机构，对环保管理人员和技术人员进行岗位培训，委托具有专业资质的环境检测单位对项目排放的各类污染物进行定期检测，确保达标排放。</w:t>
            </w:r>
          </w:p>
          <w:p>
            <w:pPr>
              <w:spacing w:line="360" w:lineRule="auto"/>
              <w:ind w:firstLine="480" w:firstLineChars="200"/>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（c）在废气处理设备停止运行或出现故障时，产生废气的各生产工序也必须相应停止生产。</w:t>
            </w:r>
          </w:p>
          <w:p>
            <w:pPr>
              <w:spacing w:line="360" w:lineRule="auto"/>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default" w:asciiTheme="minorEastAsia" w:hAnsiTheme="minorEastAsia" w:eastAsiaTheme="minorEastAsia" w:cstheme="minorEastAsia"/>
                <w:sz w:val="24"/>
                <w:szCs w:val="24"/>
                <w:highlight w:val="none"/>
                <w:lang w:val="en-US" w:eastAsia="zh-CN"/>
              </w:rPr>
              <w:t xml:space="preserve">1.5 </w:t>
            </w:r>
            <w:r>
              <w:rPr>
                <w:rFonts w:hint="eastAsia" w:asciiTheme="minorEastAsia" w:hAnsiTheme="minorEastAsia" w:eastAsiaTheme="minorEastAsia" w:cstheme="minorEastAsia"/>
                <w:sz w:val="24"/>
                <w:szCs w:val="24"/>
                <w:highlight w:val="none"/>
                <w:lang w:val="en-US" w:eastAsia="zh-CN"/>
              </w:rPr>
              <w:t>环境监测</w:t>
            </w:r>
          </w:p>
          <w:p>
            <w:pPr>
              <w:keepNext w:val="0"/>
              <w:keepLines w:val="0"/>
              <w:pageBreakBefore w:val="0"/>
              <w:widowControl w:val="0"/>
              <w:kinsoku w:val="0"/>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为了控制项目实施后的污染源及环境质量状况，防止污染事故的发生，为环境管理提供依据。参考《排污单位自行监测技术指南 总则》（</w:t>
            </w:r>
            <w:r>
              <w:rPr>
                <w:rFonts w:hint="default" w:asciiTheme="minorEastAsia" w:hAnsiTheme="minorEastAsia" w:eastAsiaTheme="minorEastAsia" w:cstheme="minorEastAsia"/>
                <w:sz w:val="24"/>
                <w:szCs w:val="24"/>
                <w:highlight w:val="none"/>
                <w:lang w:val="en-US" w:eastAsia="zh-CN"/>
              </w:rPr>
              <w:t>HJ819-2017</w:t>
            </w:r>
            <w:r>
              <w:rPr>
                <w:rFonts w:hint="eastAsia" w:asciiTheme="minorEastAsia" w:hAnsiTheme="minorEastAsia" w:eastAsiaTheme="minorEastAsia" w:cstheme="minorEastAsia"/>
                <w:sz w:val="24"/>
                <w:szCs w:val="24"/>
                <w:highlight w:val="none"/>
                <w:lang w:val="en-US" w:eastAsia="zh-CN"/>
              </w:rPr>
              <w:t>）及《排污单位自行监测技术指南 农副食品加工业》（HJ 986-2018），本项目大气监测计划见下表。</w:t>
            </w:r>
          </w:p>
          <w:p>
            <w:pPr>
              <w:keepNext w:val="0"/>
              <w:keepLines w:val="0"/>
              <w:widowControl/>
              <w:suppressLineNumbers w:val="0"/>
              <w:spacing w:line="240" w:lineRule="auto"/>
              <w:jc w:val="center"/>
              <w:rPr>
                <w:rFonts w:hint="eastAsia" w:asciiTheme="minorEastAsia" w:hAnsiTheme="minorEastAsia" w:eastAsiaTheme="minorEastAsia" w:cstheme="minorEastAsia"/>
                <w:b/>
                <w:bCs w:val="0"/>
                <w:color w:val="000000"/>
                <w:kern w:val="0"/>
                <w:sz w:val="24"/>
                <w:szCs w:val="24"/>
                <w:lang w:val="en-US" w:eastAsia="zh-CN" w:bidi="ar"/>
              </w:rPr>
            </w:pPr>
            <w:r>
              <w:rPr>
                <w:rFonts w:hint="eastAsia" w:asciiTheme="minorEastAsia" w:hAnsiTheme="minorEastAsia" w:eastAsiaTheme="minorEastAsia" w:cstheme="minorEastAsia"/>
                <w:b/>
                <w:bCs w:val="0"/>
                <w:color w:val="000000"/>
                <w:kern w:val="0"/>
                <w:sz w:val="24"/>
                <w:szCs w:val="24"/>
                <w:lang w:val="en-US" w:eastAsia="zh-CN" w:bidi="ar"/>
              </w:rPr>
              <w:t>表4-5  污染源监测计划表</w:t>
            </w:r>
          </w:p>
          <w:tbl>
            <w:tblPr>
              <w:tblStyle w:val="19"/>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098"/>
              <w:gridCol w:w="1117"/>
              <w:gridCol w:w="1216"/>
              <w:gridCol w:w="135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61"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类别</w:t>
                  </w:r>
                </w:p>
              </w:tc>
              <w:tc>
                <w:tcPr>
                  <w:tcW w:w="1098"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监测因子</w:t>
                  </w:r>
                </w:p>
              </w:tc>
              <w:tc>
                <w:tcPr>
                  <w:tcW w:w="1117"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监测频率</w:t>
                  </w:r>
                </w:p>
              </w:tc>
              <w:tc>
                <w:tcPr>
                  <w:tcW w:w="1216"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监测方式</w:t>
                  </w: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污染物浓度限值</w:t>
                  </w:r>
                  <w:r>
                    <w:rPr>
                      <w:rFonts w:hint="eastAsia"/>
                      <w:sz w:val="21"/>
                      <w:szCs w:val="21"/>
                      <w:highlight w:val="none"/>
                      <w:lang w:val="en-US" w:eastAsia="zh-CN"/>
                    </w:rPr>
                    <w:t>mg/m</w:t>
                  </w:r>
                  <w:r>
                    <w:rPr>
                      <w:rFonts w:hint="eastAsia"/>
                      <w:sz w:val="21"/>
                      <w:szCs w:val="21"/>
                      <w:highlight w:val="none"/>
                      <w:vertAlign w:val="superscript"/>
                      <w:lang w:val="en-US" w:eastAsia="zh-CN"/>
                    </w:rPr>
                    <w:t>3</w:t>
                  </w:r>
                </w:p>
              </w:tc>
              <w:tc>
                <w:tcPr>
                  <w:tcW w:w="2316"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DA001</w:t>
                  </w:r>
                </w:p>
              </w:tc>
              <w:tc>
                <w:tcPr>
                  <w:tcW w:w="1098"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颗粒物</w:t>
                  </w:r>
                </w:p>
              </w:tc>
              <w:tc>
                <w:tcPr>
                  <w:tcW w:w="1117" w:type="dxa"/>
                  <w:vAlign w:val="center"/>
                </w:tcPr>
                <w:p>
                  <w:pPr>
                    <w:pStyle w:val="13"/>
                    <w:spacing w:line="240" w:lineRule="auto"/>
                    <w:ind w:left="420" w:leftChars="0" w:hanging="420" w:hangingChars="20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一次/半年</w:t>
                  </w:r>
                </w:p>
              </w:tc>
              <w:tc>
                <w:tcPr>
                  <w:tcW w:w="1216" w:type="dxa"/>
                  <w:vMerge w:val="restart"/>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手工监测</w:t>
                  </w: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120</w:t>
                  </w:r>
                </w:p>
              </w:tc>
              <w:tc>
                <w:tcPr>
                  <w:tcW w:w="2316" w:type="dxa"/>
                  <w:vMerge w:val="restart"/>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《大气污染物综合排放标准》（GB16297-2014）表2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DA002</w:t>
                  </w:r>
                </w:p>
              </w:tc>
              <w:tc>
                <w:tcPr>
                  <w:tcW w:w="1098"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颗粒物</w:t>
                  </w:r>
                </w:p>
              </w:tc>
              <w:tc>
                <w:tcPr>
                  <w:tcW w:w="1117" w:type="dxa"/>
                  <w:vAlign w:val="center"/>
                </w:tcPr>
                <w:p>
                  <w:pPr>
                    <w:pStyle w:val="13"/>
                    <w:spacing w:line="240" w:lineRule="auto"/>
                    <w:ind w:left="420" w:leftChars="0" w:hanging="420" w:hangingChars="20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一次/半年</w:t>
                  </w:r>
                </w:p>
              </w:tc>
              <w:tc>
                <w:tcPr>
                  <w:tcW w:w="12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120</w:t>
                  </w:r>
                </w:p>
              </w:tc>
              <w:tc>
                <w:tcPr>
                  <w:tcW w:w="23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DA003</w:t>
                  </w:r>
                </w:p>
              </w:tc>
              <w:tc>
                <w:tcPr>
                  <w:tcW w:w="1098"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颗粒物</w:t>
                  </w:r>
                </w:p>
              </w:tc>
              <w:tc>
                <w:tcPr>
                  <w:tcW w:w="1117" w:type="dxa"/>
                  <w:vAlign w:val="center"/>
                </w:tcPr>
                <w:p>
                  <w:pPr>
                    <w:pStyle w:val="13"/>
                    <w:spacing w:line="240" w:lineRule="auto"/>
                    <w:ind w:left="420" w:leftChars="0" w:hanging="420" w:hangingChars="20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一次/半年</w:t>
                  </w:r>
                </w:p>
              </w:tc>
              <w:tc>
                <w:tcPr>
                  <w:tcW w:w="12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120</w:t>
                  </w:r>
                </w:p>
              </w:tc>
              <w:tc>
                <w:tcPr>
                  <w:tcW w:w="23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DA004</w:t>
                  </w:r>
                </w:p>
              </w:tc>
              <w:tc>
                <w:tcPr>
                  <w:tcW w:w="1098"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颗粒物</w:t>
                  </w:r>
                </w:p>
              </w:tc>
              <w:tc>
                <w:tcPr>
                  <w:tcW w:w="1117" w:type="dxa"/>
                  <w:vAlign w:val="center"/>
                </w:tcPr>
                <w:p>
                  <w:pPr>
                    <w:pStyle w:val="13"/>
                    <w:spacing w:line="240" w:lineRule="auto"/>
                    <w:ind w:left="420" w:leftChars="0" w:hanging="420" w:hangingChars="20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一次/半年</w:t>
                  </w:r>
                </w:p>
              </w:tc>
              <w:tc>
                <w:tcPr>
                  <w:tcW w:w="12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120</w:t>
                  </w:r>
                </w:p>
              </w:tc>
              <w:tc>
                <w:tcPr>
                  <w:tcW w:w="23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DA005</w:t>
                  </w:r>
                </w:p>
              </w:tc>
              <w:tc>
                <w:tcPr>
                  <w:tcW w:w="1098"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颗粒物</w:t>
                  </w:r>
                </w:p>
              </w:tc>
              <w:tc>
                <w:tcPr>
                  <w:tcW w:w="1117" w:type="dxa"/>
                  <w:vAlign w:val="center"/>
                </w:tcPr>
                <w:p>
                  <w:pPr>
                    <w:pStyle w:val="13"/>
                    <w:spacing w:line="240" w:lineRule="auto"/>
                    <w:ind w:left="420" w:leftChars="0" w:hanging="420" w:hangingChars="20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一次/半年</w:t>
                  </w:r>
                </w:p>
              </w:tc>
              <w:tc>
                <w:tcPr>
                  <w:tcW w:w="12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120</w:t>
                  </w:r>
                </w:p>
              </w:tc>
              <w:tc>
                <w:tcPr>
                  <w:tcW w:w="23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DA006</w:t>
                  </w:r>
                </w:p>
              </w:tc>
              <w:tc>
                <w:tcPr>
                  <w:tcW w:w="1098"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颗粒物</w:t>
                  </w:r>
                </w:p>
              </w:tc>
              <w:tc>
                <w:tcPr>
                  <w:tcW w:w="1117" w:type="dxa"/>
                  <w:vAlign w:val="center"/>
                </w:tcPr>
                <w:p>
                  <w:pPr>
                    <w:pStyle w:val="13"/>
                    <w:spacing w:line="240" w:lineRule="auto"/>
                    <w:ind w:left="420" w:leftChars="0" w:hanging="420" w:hangingChars="200"/>
                    <w:jc w:val="center"/>
                    <w:rPr>
                      <w:rFonts w:hint="default"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一次/半年</w:t>
                  </w:r>
                </w:p>
              </w:tc>
              <w:tc>
                <w:tcPr>
                  <w:tcW w:w="12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120</w:t>
                  </w:r>
                </w:p>
              </w:tc>
              <w:tc>
                <w:tcPr>
                  <w:tcW w:w="23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restart"/>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厂界</w:t>
                  </w:r>
                </w:p>
              </w:tc>
              <w:tc>
                <w:tcPr>
                  <w:tcW w:w="109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NOx</w:t>
                  </w:r>
                </w:p>
              </w:tc>
              <w:tc>
                <w:tcPr>
                  <w:tcW w:w="1117"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eastAsia"/>
                      <w:sz w:val="21"/>
                      <w:szCs w:val="21"/>
                      <w:highlight w:val="none"/>
                      <w:lang w:val="en-US" w:eastAsia="zh-CN"/>
                    </w:rPr>
                    <w:t>一次/年</w:t>
                  </w:r>
                </w:p>
              </w:tc>
              <w:tc>
                <w:tcPr>
                  <w:tcW w:w="12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0.12</w:t>
                  </w:r>
                </w:p>
              </w:tc>
              <w:tc>
                <w:tcPr>
                  <w:tcW w:w="2316" w:type="dxa"/>
                  <w:vMerge w:val="restart"/>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zh-CN"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《大气污染物综合排放标准》（GB16297-2014）表2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p>
              </w:tc>
              <w:tc>
                <w:tcPr>
                  <w:tcW w:w="109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SO</w:t>
                  </w:r>
                  <w:r>
                    <w:rPr>
                      <w:rFonts w:hint="default" w:ascii="Times New Roman" w:hAnsi="Times New Roman" w:cs="Times New Roman" w:eastAsiaTheme="minorEastAsia"/>
                      <w:b w:val="0"/>
                      <w:bCs/>
                      <w:color w:val="000000"/>
                      <w:kern w:val="0"/>
                      <w:sz w:val="21"/>
                      <w:szCs w:val="21"/>
                      <w:vertAlign w:val="subscript"/>
                      <w:lang w:val="en-US" w:eastAsia="zh-CN" w:bidi="ar"/>
                    </w:rPr>
                    <w:t>2</w:t>
                  </w:r>
                </w:p>
              </w:tc>
              <w:tc>
                <w:tcPr>
                  <w:tcW w:w="1117" w:type="dxa"/>
                  <w:vAlign w:val="center"/>
                </w:tcPr>
                <w:p>
                  <w:pPr>
                    <w:keepNext w:val="0"/>
                    <w:keepLines w:val="0"/>
                    <w:widowControl/>
                    <w:suppressLineNumbers w:val="0"/>
                    <w:spacing w:line="240" w:lineRule="auto"/>
                    <w:jc w:val="center"/>
                    <w:rPr>
                      <w:rFonts w:hint="default" w:ascii="Times New Roman" w:hAnsi="Times New Roman" w:cs="Times New Roman"/>
                      <w:sz w:val="21"/>
                      <w:szCs w:val="21"/>
                      <w:highlight w:val="none"/>
                      <w:lang w:val="en-US" w:eastAsia="zh-CN"/>
                    </w:rPr>
                  </w:pPr>
                  <w:r>
                    <w:rPr>
                      <w:rFonts w:hint="eastAsia"/>
                      <w:sz w:val="21"/>
                      <w:szCs w:val="21"/>
                      <w:highlight w:val="none"/>
                      <w:lang w:val="en-US" w:eastAsia="zh-CN"/>
                    </w:rPr>
                    <w:t>一次/年</w:t>
                  </w:r>
                </w:p>
              </w:tc>
              <w:tc>
                <w:tcPr>
                  <w:tcW w:w="1216" w:type="dxa"/>
                  <w:vMerge w:val="continue"/>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en-US" w:eastAsia="zh-CN" w:bidi="ar"/>
                    </w:rPr>
                  </w:pP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0.4</w:t>
                  </w:r>
                </w:p>
              </w:tc>
              <w:tc>
                <w:tcPr>
                  <w:tcW w:w="23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c>
                <w:tcPr>
                  <w:tcW w:w="109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eastAsia" w:cs="Times New Roman" w:eastAsiaTheme="minorEastAsia"/>
                      <w:b w:val="0"/>
                      <w:bCs/>
                      <w:color w:val="000000"/>
                      <w:kern w:val="0"/>
                      <w:sz w:val="21"/>
                      <w:szCs w:val="21"/>
                      <w:vertAlign w:val="baseline"/>
                      <w:lang w:val="en-US" w:eastAsia="zh-CN" w:bidi="ar"/>
                    </w:rPr>
                    <w:t>颗粒物</w:t>
                  </w:r>
                </w:p>
              </w:tc>
              <w:tc>
                <w:tcPr>
                  <w:tcW w:w="1117" w:type="dxa"/>
                  <w:vAlign w:val="center"/>
                </w:tcPr>
                <w:p>
                  <w:pPr>
                    <w:keepNext w:val="0"/>
                    <w:keepLines w:val="0"/>
                    <w:widowControl/>
                    <w:suppressLineNumbers w:val="0"/>
                    <w:spacing w:line="240" w:lineRule="auto"/>
                    <w:jc w:val="center"/>
                    <w:rPr>
                      <w:rFonts w:hint="default"/>
                      <w:sz w:val="21"/>
                      <w:szCs w:val="21"/>
                      <w:highlight w:val="none"/>
                      <w:lang w:val="en-US" w:eastAsia="zh-CN"/>
                    </w:rPr>
                  </w:pPr>
                  <w:r>
                    <w:rPr>
                      <w:rFonts w:hint="eastAsia"/>
                      <w:sz w:val="21"/>
                      <w:szCs w:val="21"/>
                      <w:highlight w:val="none"/>
                      <w:lang w:val="en-US" w:eastAsia="zh-CN"/>
                    </w:rPr>
                    <w:t>一次/半年</w:t>
                  </w:r>
                </w:p>
              </w:tc>
              <w:tc>
                <w:tcPr>
                  <w:tcW w:w="1216" w:type="dxa"/>
                  <w:vMerge w:val="continue"/>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p>
              </w:tc>
              <w:tc>
                <w:tcPr>
                  <w:tcW w:w="1350" w:type="dxa"/>
                  <w:vAlign w:val="center"/>
                </w:tcPr>
                <w:p>
                  <w:pPr>
                    <w:keepNext w:val="0"/>
                    <w:keepLines w:val="0"/>
                    <w:widowControl/>
                    <w:suppressLineNumbers w:val="0"/>
                    <w:spacing w:line="240" w:lineRule="auto"/>
                    <w:jc w:val="center"/>
                    <w:rPr>
                      <w:rFonts w:hint="default" w:asciiTheme="minorEastAsia" w:hAnsiTheme="minorEastAsia" w:eastAsiaTheme="minorEastAsia" w:cstheme="minorEastAsia"/>
                      <w:b w:val="0"/>
                      <w:bCs/>
                      <w:color w:val="000000"/>
                      <w:kern w:val="0"/>
                      <w:sz w:val="21"/>
                      <w:szCs w:val="21"/>
                      <w:vertAlign w:val="baseline"/>
                      <w:lang w:val="en-US" w:eastAsia="zh-CN" w:bidi="ar"/>
                    </w:rPr>
                  </w:pPr>
                  <w:r>
                    <w:rPr>
                      <w:rFonts w:hint="eastAsia" w:asciiTheme="minorEastAsia" w:hAnsiTheme="minorEastAsia" w:eastAsiaTheme="minorEastAsia" w:cstheme="minorEastAsia"/>
                      <w:b w:val="0"/>
                      <w:bCs/>
                      <w:color w:val="000000"/>
                      <w:kern w:val="0"/>
                      <w:sz w:val="21"/>
                      <w:szCs w:val="21"/>
                      <w:vertAlign w:val="baseline"/>
                      <w:lang w:val="en-US" w:eastAsia="zh-CN" w:bidi="ar"/>
                    </w:rPr>
                    <w:t>1</w:t>
                  </w:r>
                </w:p>
              </w:tc>
              <w:tc>
                <w:tcPr>
                  <w:tcW w:w="2316" w:type="dxa"/>
                  <w:vMerge w:val="continue"/>
                  <w:vAlign w:val="center"/>
                </w:tcPr>
                <w:p>
                  <w:pPr>
                    <w:keepNext w:val="0"/>
                    <w:keepLines w:val="0"/>
                    <w:widowControl/>
                    <w:suppressLineNumbers w:val="0"/>
                    <w:spacing w:line="240" w:lineRule="auto"/>
                    <w:jc w:val="center"/>
                    <w:rPr>
                      <w:rFonts w:hint="eastAsia" w:asciiTheme="minorEastAsia" w:hAnsiTheme="minorEastAsia" w:eastAsiaTheme="minorEastAsia" w:cstheme="minorEastAsia"/>
                      <w:b w:val="0"/>
                      <w:bCs/>
                      <w:color w:val="000000"/>
                      <w:kern w:val="0"/>
                      <w:sz w:val="21"/>
                      <w:szCs w:val="21"/>
                      <w:vertAlign w:val="baseline"/>
                      <w:lang w:val="zh-CN" w:eastAsia="zh-CN" w:bidi="ar"/>
                    </w:rPr>
                  </w:pPr>
                </w:p>
              </w:tc>
            </w:tr>
          </w:tbl>
          <w:p>
            <w:pPr>
              <w:pStyle w:val="13"/>
              <w:numPr>
                <w:ilvl w:val="0"/>
                <w:numId w:val="0"/>
              </w:numPr>
              <w:spacing w:line="360" w:lineRule="auto"/>
              <w:ind w:left="562" w:leftChars="0" w:hanging="562" w:hangingChars="200"/>
              <w:jc w:val="both"/>
              <w:rPr>
                <w:rFonts w:hint="default" w:ascii="Times New Roman" w:hAnsi="Times New Roman" w:cs="Times New Roman" w:eastAsiaTheme="minorEastAsia"/>
                <w:b/>
                <w:bCs/>
                <w:sz w:val="28"/>
                <w:szCs w:val="28"/>
                <w:highlight w:val="none"/>
                <w:lang w:val="en-US" w:eastAsia="zh-CN"/>
              </w:rPr>
            </w:pPr>
            <w:r>
              <w:rPr>
                <w:rFonts w:hint="default" w:ascii="Times New Roman" w:hAnsi="Times New Roman" w:cs="Times New Roman" w:eastAsiaTheme="minorEastAsia"/>
                <w:b/>
                <w:bCs/>
                <w:kern w:val="2"/>
                <w:sz w:val="28"/>
                <w:szCs w:val="28"/>
                <w:lang w:val="en-US" w:eastAsia="zh-CN" w:bidi="ar-SA"/>
              </w:rPr>
              <w:t>二、</w:t>
            </w:r>
            <w:r>
              <w:rPr>
                <w:rFonts w:hint="default" w:ascii="Times New Roman" w:hAnsi="Times New Roman" w:cs="Times New Roman" w:eastAsiaTheme="minorEastAsia"/>
                <w:b/>
                <w:bCs/>
                <w:sz w:val="28"/>
                <w:szCs w:val="28"/>
                <w:highlight w:val="none"/>
                <w:lang w:val="en-US" w:eastAsia="zh-CN"/>
              </w:rPr>
              <w:t>废水环境影响和保护措施</w:t>
            </w:r>
          </w:p>
          <w:p>
            <w:pPr>
              <w:keepLines w:val="0"/>
              <w:pageBreakBefore w:val="0"/>
              <w:widowControl w:val="0"/>
              <w:numPr>
                <w:ilvl w:val="0"/>
                <w:numId w:val="0"/>
              </w:numPr>
              <w:kinsoku/>
              <w:wordWrap/>
              <w:topLinePunct w:val="0"/>
              <w:autoSpaceDE/>
              <w:autoSpaceDN/>
              <w:bidi w:val="0"/>
              <w:adjustRightInd/>
              <w:spacing w:line="360" w:lineRule="auto"/>
              <w:ind w:left="0" w:firstLine="480" w:firstLineChars="200"/>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本项目在生产过程中，会产生少量的生产废水，主要为纯水设备在生产纯水的过程中产生的少量净化废水，为2504m</w:t>
            </w:r>
            <w:r>
              <w:rPr>
                <w:rFonts w:hint="eastAsia" w:ascii="Times New Roman" w:hAnsi="Times New Roman" w:cs="Times New Roman" w:eastAsiaTheme="minorEastAsia"/>
                <w:sz w:val="24"/>
                <w:szCs w:val="24"/>
                <w:vertAlign w:val="superscript"/>
                <w:lang w:val="en-US" w:eastAsia="zh-CN"/>
              </w:rPr>
              <w:t>3</w:t>
            </w:r>
            <w:r>
              <w:rPr>
                <w:rFonts w:hint="eastAsia" w:ascii="Times New Roman" w:hAnsi="Times New Roman" w:cs="Times New Roman" w:eastAsiaTheme="minorEastAsia"/>
                <w:sz w:val="24"/>
                <w:szCs w:val="24"/>
                <w:lang w:val="en-US" w:eastAsia="zh-CN"/>
              </w:rPr>
              <w:t>/a，该净化废水水质较差于原水，但优于河、湖等水源，用于厂区内绿化用水，</w:t>
            </w:r>
            <w:r>
              <w:rPr>
                <w:rFonts w:hint="eastAsia" w:cs="Times New Roman" w:eastAsiaTheme="minorEastAsia"/>
                <w:sz w:val="24"/>
                <w:szCs w:val="24"/>
                <w:lang w:val="en-US" w:eastAsia="zh-CN"/>
              </w:rPr>
              <w:t>冬季储存于厂区消防水池内，</w:t>
            </w:r>
            <w:r>
              <w:rPr>
                <w:rFonts w:hint="eastAsia" w:ascii="Times New Roman" w:hAnsi="Times New Roman" w:cs="Times New Roman" w:eastAsiaTheme="minorEastAsia"/>
                <w:sz w:val="24"/>
                <w:szCs w:val="24"/>
                <w:lang w:val="en-US" w:eastAsia="zh-CN"/>
              </w:rPr>
              <w:t>不外排。</w:t>
            </w:r>
          </w:p>
          <w:p>
            <w:pPr>
              <w:keepLines w:val="0"/>
              <w:pageBreakBefore w:val="0"/>
              <w:widowControl w:val="0"/>
              <w:numPr>
                <w:ilvl w:val="0"/>
                <w:numId w:val="0"/>
              </w:numPr>
              <w:kinsoku/>
              <w:wordWrap/>
              <w:topLinePunct w:val="0"/>
              <w:autoSpaceDE/>
              <w:autoSpaceDN/>
              <w:bidi w:val="0"/>
              <w:adjustRightInd/>
              <w:spacing w:line="360" w:lineRule="auto"/>
              <w:ind w:left="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本项目</w:t>
            </w:r>
            <w:r>
              <w:rPr>
                <w:rFonts w:hint="eastAsia" w:cs="Times New Roman" w:eastAsiaTheme="minorEastAsia"/>
                <w:sz w:val="24"/>
                <w:szCs w:val="24"/>
                <w:lang w:val="en-US" w:eastAsia="zh-CN"/>
              </w:rPr>
              <w:t>生产废水不外排，</w:t>
            </w:r>
            <w:r>
              <w:rPr>
                <w:rFonts w:hint="default" w:ascii="Times New Roman" w:hAnsi="Times New Roman" w:cs="Times New Roman" w:eastAsiaTheme="minorEastAsia"/>
                <w:sz w:val="24"/>
                <w:szCs w:val="24"/>
                <w:lang w:val="en-US" w:eastAsia="zh-CN"/>
              </w:rPr>
              <w:t>仅有少量生活污水排出。</w:t>
            </w:r>
          </w:p>
          <w:p>
            <w:pPr>
              <w:keepLines w:val="0"/>
              <w:pageBreakBefore w:val="0"/>
              <w:widowControl w:val="0"/>
              <w:numPr>
                <w:ilvl w:val="0"/>
                <w:numId w:val="0"/>
              </w:numPr>
              <w:kinsoku/>
              <w:wordWrap/>
              <w:topLinePunct w:val="0"/>
              <w:autoSpaceDE/>
              <w:autoSpaceDN/>
              <w:bidi w:val="0"/>
              <w:adjustRightInd/>
              <w:spacing w:line="360" w:lineRule="auto"/>
              <w:ind w:left="0" w:firstLine="480" w:firstLineChars="200"/>
              <w:textAlignment w:val="auto"/>
              <w:rPr>
                <w:rFonts w:hint="default" w:ascii="Times New Roman" w:hAnsi="Times New Roman" w:cs="Times New Roman" w:eastAsiaTheme="minorEastAsia"/>
                <w:sz w:val="24"/>
                <w:szCs w:val="24"/>
                <w:highlight w:val="red"/>
                <w:vertAlign w:val="baseline"/>
                <w:lang w:val="en-US" w:eastAsia="zh-CN"/>
              </w:rPr>
            </w:pPr>
            <w:r>
              <w:rPr>
                <w:rFonts w:hint="default" w:ascii="Times New Roman" w:hAnsi="Times New Roman" w:cs="Times New Roman" w:eastAsiaTheme="minorEastAsia"/>
                <w:sz w:val="24"/>
                <w:szCs w:val="24"/>
                <w:lang w:val="en-US" w:eastAsia="zh-CN"/>
              </w:rPr>
              <w:t>项目劳动定员30人，生活用水0.1m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vertAlign w:val="baseline"/>
                <w:lang w:val="en-US" w:eastAsia="zh-CN"/>
              </w:rPr>
              <w:t>/</w:t>
            </w:r>
            <w:r>
              <w:rPr>
                <w:rFonts w:hint="default" w:ascii="Times New Roman" w:hAnsi="Times New Roman" w:cs="Times New Roman" w:eastAsiaTheme="minorEastAsia"/>
                <w:sz w:val="24"/>
                <w:szCs w:val="24"/>
                <w:lang w:val="en-US" w:eastAsia="zh-CN"/>
              </w:rPr>
              <w:t>人·d。年工作330d。项目年生活用水量990m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。产污系数按0.8计，废水量792m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vertAlign w:val="baseline"/>
                <w:lang w:val="en-US" w:eastAsia="zh-CN"/>
              </w:rPr>
              <w:t>/a。</w:t>
            </w:r>
            <w:r>
              <w:rPr>
                <w:rFonts w:hint="default" w:ascii="Times New Roman" w:hAnsi="Times New Roman" w:cs="Times New Roman"/>
                <w:color w:val="000000"/>
                <w:sz w:val="24"/>
                <w:highlight w:val="none"/>
              </w:rPr>
              <w:t>生活污水浓度参照《建筑中水设计标准》（GB50336-2018）中生活污水中各污染物产生浓度，生活污水污染物浓度CODcr</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350mg/L，BOD</w:t>
            </w:r>
            <w:r>
              <w:rPr>
                <w:rFonts w:hint="default" w:ascii="Times New Roman" w:hAnsi="Times New Roman" w:cs="Times New Roman"/>
                <w:color w:val="000000"/>
                <w:sz w:val="24"/>
                <w:highlight w:val="none"/>
                <w:vertAlign w:val="subscript"/>
              </w:rPr>
              <w:t>5</w:t>
            </w:r>
            <w:r>
              <w:rPr>
                <w:rFonts w:hint="default" w:ascii="Times New Roman" w:hAnsi="Times New Roman" w:cs="Times New Roman"/>
                <w:color w:val="000000"/>
                <w:sz w:val="24"/>
                <w:highlight w:val="none"/>
                <w:vertAlign w:val="baseline"/>
                <w:lang w:eastAsia="zh-CN"/>
              </w:rPr>
              <w:t>：</w:t>
            </w:r>
            <w:r>
              <w:rPr>
                <w:rFonts w:hint="default" w:ascii="Times New Roman" w:hAnsi="Times New Roman" w:cs="Times New Roman"/>
                <w:color w:val="000000"/>
                <w:sz w:val="24"/>
                <w:highlight w:val="none"/>
              </w:rPr>
              <w:t>250mg/L，SS</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200mg/L，氨氮</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highlight w:val="none"/>
              </w:rPr>
              <w:t>30mg/L。</w:t>
            </w:r>
          </w:p>
          <w:p>
            <w:pPr>
              <w:keepNext w:val="0"/>
              <w:keepLines w:val="0"/>
              <w:widowControl/>
              <w:suppressLineNumbers w:val="0"/>
              <w:spacing w:line="360" w:lineRule="auto"/>
              <w:ind w:firstLine="480" w:firstLineChars="200"/>
              <w:jc w:val="both"/>
              <w:rPr>
                <w:rFonts w:hint="default" w:ascii="Times New Roman" w:hAnsi="Times New Roman" w:cs="Times New Roman" w:eastAsiaTheme="minorEastAsia"/>
                <w:b w:val="0"/>
                <w:bCs/>
                <w:color w:val="000000"/>
                <w:kern w:val="0"/>
                <w:sz w:val="24"/>
                <w:szCs w:val="24"/>
                <w:lang w:val="en-US" w:eastAsia="zh-CN" w:bidi="ar"/>
              </w:rPr>
            </w:pPr>
            <w:r>
              <w:rPr>
                <w:rFonts w:hint="default" w:ascii="Times New Roman" w:hAnsi="Times New Roman" w:cs="Times New Roman" w:eastAsiaTheme="minorEastAsia"/>
                <w:b w:val="0"/>
                <w:bCs/>
                <w:color w:val="000000"/>
                <w:kern w:val="0"/>
                <w:sz w:val="24"/>
                <w:szCs w:val="24"/>
                <w:lang w:val="en-US" w:eastAsia="zh-CN" w:bidi="ar"/>
              </w:rPr>
              <w:t>本项目生活污水中主要污染物的产生及排放情况见表4-</w:t>
            </w:r>
            <w:r>
              <w:rPr>
                <w:rFonts w:hint="eastAsia" w:ascii="Times New Roman" w:hAnsi="Times New Roman" w:cs="Times New Roman" w:eastAsiaTheme="minorEastAsia"/>
                <w:b w:val="0"/>
                <w:bCs/>
                <w:color w:val="000000"/>
                <w:kern w:val="0"/>
                <w:sz w:val="24"/>
                <w:szCs w:val="24"/>
                <w:lang w:val="en-US" w:eastAsia="zh-CN" w:bidi="ar"/>
              </w:rPr>
              <w:t>6</w:t>
            </w:r>
            <w:r>
              <w:rPr>
                <w:rFonts w:hint="default" w:ascii="Times New Roman" w:hAnsi="Times New Roman" w:cs="Times New Roman" w:eastAsiaTheme="minorEastAsia"/>
                <w:b w:val="0"/>
                <w:bCs/>
                <w:color w:val="000000"/>
                <w:kern w:val="0"/>
                <w:sz w:val="24"/>
                <w:szCs w:val="24"/>
                <w:lang w:val="en-US" w:eastAsia="zh-CN" w:bidi="ar"/>
              </w:rPr>
              <w:t>.</w:t>
            </w:r>
          </w:p>
          <w:p>
            <w:pPr>
              <w:keepNext w:val="0"/>
              <w:keepLines w:val="0"/>
              <w:widowControl/>
              <w:suppressLineNumbers w:val="0"/>
              <w:spacing w:line="240" w:lineRule="auto"/>
              <w:ind w:firstLine="482" w:firstLineChars="200"/>
              <w:jc w:val="center"/>
              <w:rPr>
                <w:rFonts w:hint="default" w:ascii="Times New Roman" w:hAnsi="Times New Roman" w:cs="Times New Roman" w:eastAsiaTheme="minorEastAsia"/>
                <w:b/>
                <w:bCs w:val="0"/>
                <w:color w:val="000000"/>
                <w:kern w:val="0"/>
                <w:sz w:val="24"/>
                <w:szCs w:val="24"/>
                <w:lang w:val="en-US" w:eastAsia="zh-CN" w:bidi="ar"/>
              </w:rPr>
            </w:pPr>
            <w:r>
              <w:rPr>
                <w:rFonts w:hint="default" w:ascii="Times New Roman" w:hAnsi="Times New Roman" w:cs="Times New Roman" w:eastAsiaTheme="minorEastAsia"/>
                <w:b/>
                <w:bCs w:val="0"/>
                <w:color w:val="000000"/>
                <w:kern w:val="0"/>
                <w:sz w:val="24"/>
                <w:szCs w:val="24"/>
                <w:lang w:val="en-US" w:eastAsia="zh-CN" w:bidi="ar"/>
              </w:rPr>
              <w:t>表4-</w:t>
            </w:r>
            <w:r>
              <w:rPr>
                <w:rFonts w:hint="eastAsia" w:ascii="Times New Roman" w:hAnsi="Times New Roman" w:cs="Times New Roman" w:eastAsiaTheme="minorEastAsia"/>
                <w:b/>
                <w:bCs w:val="0"/>
                <w:color w:val="000000"/>
                <w:kern w:val="0"/>
                <w:sz w:val="24"/>
                <w:szCs w:val="24"/>
                <w:lang w:val="en-US" w:eastAsia="zh-CN" w:bidi="ar"/>
              </w:rPr>
              <w:t>6</w:t>
            </w:r>
            <w:r>
              <w:rPr>
                <w:rFonts w:hint="default" w:ascii="Times New Roman" w:hAnsi="Times New Roman" w:cs="Times New Roman" w:eastAsiaTheme="minorEastAsia"/>
                <w:b/>
                <w:bCs w:val="0"/>
                <w:color w:val="000000"/>
                <w:kern w:val="0"/>
                <w:sz w:val="24"/>
                <w:szCs w:val="24"/>
                <w:lang w:val="en-US" w:eastAsia="zh-CN" w:bidi="ar"/>
              </w:rPr>
              <w:t xml:space="preserve">  废水主要污染物产生量</w:t>
            </w:r>
          </w:p>
          <w:tbl>
            <w:tblPr>
              <w:tblStyle w:val="18"/>
              <w:tblW w:w="4991"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88"/>
              <w:gridCol w:w="893"/>
              <w:gridCol w:w="561"/>
              <w:gridCol w:w="1139"/>
              <w:gridCol w:w="1050"/>
              <w:gridCol w:w="1555"/>
              <w:gridCol w:w="926"/>
              <w:gridCol w:w="9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559" w:type="pct"/>
                  <w:vMerge w:val="restart"/>
                  <w:noWrap w:val="0"/>
                  <w:vAlign w:val="center"/>
                </w:tcPr>
                <w:p>
                  <w:pPr>
                    <w:jc w:val="center"/>
                    <w:rPr>
                      <w:rFonts w:hint="eastAsia" w:eastAsia="宋体"/>
                      <w:szCs w:val="21"/>
                      <w:lang w:val="en-US" w:eastAsia="zh-CN"/>
                    </w:rPr>
                  </w:pPr>
                  <w:r>
                    <w:rPr>
                      <w:rFonts w:hint="eastAsia"/>
                      <w:szCs w:val="21"/>
                      <w:lang w:val="en-US" w:eastAsia="zh-CN"/>
                    </w:rPr>
                    <w:t>类别</w:t>
                  </w:r>
                </w:p>
              </w:tc>
              <w:tc>
                <w:tcPr>
                  <w:tcW w:w="562" w:type="pct"/>
                  <w:vMerge w:val="restart"/>
                  <w:noWrap w:val="0"/>
                  <w:vAlign w:val="center"/>
                </w:tcPr>
                <w:p>
                  <w:pPr>
                    <w:jc w:val="center"/>
                    <w:rPr>
                      <w:szCs w:val="21"/>
                    </w:rPr>
                  </w:pPr>
                  <w:r>
                    <w:rPr>
                      <w:szCs w:val="21"/>
                    </w:rPr>
                    <w:t>污染物</w:t>
                  </w:r>
                </w:p>
              </w:tc>
              <w:tc>
                <w:tcPr>
                  <w:tcW w:w="1731" w:type="pct"/>
                  <w:gridSpan w:val="3"/>
                  <w:noWrap w:val="0"/>
                  <w:vAlign w:val="center"/>
                </w:tcPr>
                <w:p>
                  <w:pPr>
                    <w:jc w:val="center"/>
                    <w:rPr>
                      <w:rFonts w:hint="eastAsia"/>
                      <w:szCs w:val="21"/>
                    </w:rPr>
                  </w:pPr>
                  <w:r>
                    <w:rPr>
                      <w:rFonts w:hint="eastAsia"/>
                      <w:szCs w:val="21"/>
                    </w:rPr>
                    <w:t>污染物</w:t>
                  </w:r>
                  <w:r>
                    <w:rPr>
                      <w:szCs w:val="21"/>
                    </w:rPr>
                    <w:t>产生情况</w:t>
                  </w:r>
                </w:p>
              </w:tc>
              <w:tc>
                <w:tcPr>
                  <w:tcW w:w="979" w:type="pct"/>
                  <w:tcBorders>
                    <w:right w:val="single" w:color="auto" w:sz="4" w:space="0"/>
                  </w:tcBorders>
                  <w:noWrap w:val="0"/>
                  <w:vAlign w:val="center"/>
                </w:tcPr>
                <w:p>
                  <w:pPr>
                    <w:widowControl/>
                    <w:jc w:val="center"/>
                    <w:textAlignment w:val="center"/>
                    <w:rPr>
                      <w:rFonts w:hint="eastAsia"/>
                      <w:szCs w:val="21"/>
                    </w:rPr>
                  </w:pPr>
                  <w:r>
                    <w:rPr>
                      <w:color w:val="000000"/>
                      <w:kern w:val="0"/>
                      <w:szCs w:val="21"/>
                    </w:rPr>
                    <w:t>治理措施</w:t>
                  </w:r>
                </w:p>
              </w:tc>
              <w:tc>
                <w:tcPr>
                  <w:tcW w:w="583" w:type="pct"/>
                  <w:vMerge w:val="restart"/>
                  <w:noWrap w:val="0"/>
                  <w:vAlign w:val="center"/>
                </w:tcPr>
                <w:p>
                  <w:pPr>
                    <w:jc w:val="center"/>
                    <w:rPr>
                      <w:szCs w:val="21"/>
                    </w:rPr>
                  </w:pPr>
                  <w:r>
                    <w:rPr>
                      <w:szCs w:val="21"/>
                    </w:rPr>
                    <w:t>排放标准</w:t>
                  </w:r>
                </w:p>
              </w:tc>
              <w:tc>
                <w:tcPr>
                  <w:tcW w:w="583" w:type="pct"/>
                  <w:vMerge w:val="restart"/>
                  <w:noWrap w:val="0"/>
                  <w:vAlign w:val="center"/>
                </w:tcPr>
                <w:p>
                  <w:pPr>
                    <w:jc w:val="center"/>
                    <w:rPr>
                      <w:rFonts w:hint="eastAsia" w:eastAsia="宋体"/>
                      <w:szCs w:val="21"/>
                      <w:highlight w:val="yellow"/>
                      <w:lang w:eastAsia="zh-CN"/>
                    </w:rPr>
                  </w:pPr>
                  <w:r>
                    <w:rPr>
                      <w:rFonts w:hint="eastAsia"/>
                      <w:szCs w:val="21"/>
                      <w:highlight w:val="none"/>
                      <w:lang w:eastAsia="zh-CN"/>
                    </w:rPr>
                    <w:t>最终去向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59" w:type="pct"/>
                  <w:vMerge w:val="continue"/>
                  <w:noWrap w:val="0"/>
                  <w:vAlign w:val="center"/>
                </w:tcPr>
                <w:p>
                  <w:pPr>
                    <w:jc w:val="center"/>
                    <w:rPr>
                      <w:szCs w:val="21"/>
                    </w:rPr>
                  </w:pPr>
                </w:p>
              </w:tc>
              <w:tc>
                <w:tcPr>
                  <w:tcW w:w="562" w:type="pct"/>
                  <w:vMerge w:val="continue"/>
                  <w:noWrap w:val="0"/>
                  <w:vAlign w:val="center"/>
                </w:tcPr>
                <w:p>
                  <w:pPr>
                    <w:jc w:val="center"/>
                    <w:rPr>
                      <w:szCs w:val="21"/>
                    </w:rPr>
                  </w:pPr>
                </w:p>
              </w:tc>
              <w:tc>
                <w:tcPr>
                  <w:tcW w:w="353" w:type="pct"/>
                  <w:vMerge w:val="restart"/>
                  <w:noWrap w:val="0"/>
                  <w:vAlign w:val="center"/>
                </w:tcPr>
                <w:p>
                  <w:pPr>
                    <w:jc w:val="center"/>
                    <w:rPr>
                      <w:szCs w:val="21"/>
                    </w:rPr>
                  </w:pPr>
                  <w:r>
                    <w:rPr>
                      <w:color w:val="000000"/>
                      <w:kern w:val="0"/>
                      <w:szCs w:val="21"/>
                    </w:rPr>
                    <w:t>核算方法</w:t>
                  </w:r>
                </w:p>
              </w:tc>
              <w:tc>
                <w:tcPr>
                  <w:tcW w:w="1378" w:type="pct"/>
                  <w:gridSpan w:val="2"/>
                  <w:noWrap w:val="0"/>
                  <w:vAlign w:val="center"/>
                </w:tcPr>
                <w:p>
                  <w:pPr>
                    <w:jc w:val="center"/>
                    <w:rPr>
                      <w:szCs w:val="21"/>
                    </w:rPr>
                  </w:pPr>
                  <w:r>
                    <w:rPr>
                      <w:szCs w:val="21"/>
                    </w:rPr>
                    <w:t>生活污水</w:t>
                  </w:r>
                  <w:r>
                    <w:rPr>
                      <w:rFonts w:hint="eastAsia"/>
                      <w:szCs w:val="21"/>
                      <w:lang w:val="en-US" w:eastAsia="zh-CN"/>
                    </w:rPr>
                    <w:t>792</w:t>
                  </w:r>
                  <w:r>
                    <w:rPr>
                      <w:rFonts w:hint="eastAsia"/>
                      <w:szCs w:val="21"/>
                    </w:rPr>
                    <w:t>m</w:t>
                  </w:r>
                  <w:r>
                    <w:rPr>
                      <w:rFonts w:hint="eastAsia"/>
                      <w:szCs w:val="21"/>
                      <w:vertAlign w:val="superscript"/>
                    </w:rPr>
                    <w:t>3</w:t>
                  </w:r>
                  <w:r>
                    <w:rPr>
                      <w:rFonts w:hint="eastAsia"/>
                      <w:szCs w:val="21"/>
                    </w:rPr>
                    <w:t>/a</w:t>
                  </w:r>
                </w:p>
              </w:tc>
              <w:tc>
                <w:tcPr>
                  <w:tcW w:w="979" w:type="pct"/>
                  <w:vMerge w:val="restart"/>
                  <w:tcBorders>
                    <w:right w:val="single" w:color="auto" w:sz="4" w:space="0"/>
                  </w:tcBorders>
                  <w:noWrap w:val="0"/>
                  <w:vAlign w:val="center"/>
                </w:tcPr>
                <w:p>
                  <w:pPr>
                    <w:widowControl/>
                    <w:jc w:val="center"/>
                    <w:textAlignment w:val="center"/>
                    <w:rPr>
                      <w:szCs w:val="21"/>
                    </w:rPr>
                  </w:pPr>
                  <w:r>
                    <w:rPr>
                      <w:color w:val="000000"/>
                      <w:kern w:val="0"/>
                      <w:szCs w:val="21"/>
                    </w:rPr>
                    <w:t>工艺</w:t>
                  </w:r>
                </w:p>
              </w:tc>
              <w:tc>
                <w:tcPr>
                  <w:tcW w:w="583" w:type="pct"/>
                  <w:vMerge w:val="continue"/>
                  <w:noWrap w:val="0"/>
                  <w:vAlign w:val="center"/>
                </w:tcPr>
                <w:p>
                  <w:pPr>
                    <w:jc w:val="center"/>
                    <w:rPr>
                      <w:szCs w:val="21"/>
                    </w:rPr>
                  </w:pPr>
                </w:p>
              </w:tc>
              <w:tc>
                <w:tcPr>
                  <w:tcW w:w="583" w:type="pct"/>
                  <w:vMerge w:val="continue"/>
                  <w:noWrap w:val="0"/>
                  <w:vAlign w:val="center"/>
                </w:tcPr>
                <w:p>
                  <w:pPr>
                    <w:jc w:val="center"/>
                    <w:rPr>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559" w:type="pct"/>
                  <w:vMerge w:val="continue"/>
                  <w:noWrap w:val="0"/>
                  <w:vAlign w:val="center"/>
                </w:tcPr>
                <w:p>
                  <w:pPr>
                    <w:jc w:val="center"/>
                    <w:rPr>
                      <w:szCs w:val="21"/>
                    </w:rPr>
                  </w:pPr>
                </w:p>
              </w:tc>
              <w:tc>
                <w:tcPr>
                  <w:tcW w:w="562" w:type="pct"/>
                  <w:vMerge w:val="continue"/>
                  <w:noWrap w:val="0"/>
                  <w:vAlign w:val="center"/>
                </w:tcPr>
                <w:p>
                  <w:pPr>
                    <w:jc w:val="center"/>
                    <w:rPr>
                      <w:szCs w:val="21"/>
                    </w:rPr>
                  </w:pPr>
                </w:p>
              </w:tc>
              <w:tc>
                <w:tcPr>
                  <w:tcW w:w="353" w:type="pct"/>
                  <w:vMerge w:val="continue"/>
                  <w:noWrap w:val="0"/>
                  <w:vAlign w:val="center"/>
                </w:tcPr>
                <w:p>
                  <w:pPr>
                    <w:jc w:val="center"/>
                    <w:rPr>
                      <w:szCs w:val="21"/>
                    </w:rPr>
                  </w:pPr>
                </w:p>
              </w:tc>
              <w:tc>
                <w:tcPr>
                  <w:tcW w:w="717" w:type="pct"/>
                  <w:noWrap w:val="0"/>
                  <w:vAlign w:val="center"/>
                </w:tcPr>
                <w:p>
                  <w:pPr>
                    <w:jc w:val="center"/>
                    <w:rPr>
                      <w:szCs w:val="21"/>
                    </w:rPr>
                  </w:pPr>
                  <w:r>
                    <w:rPr>
                      <w:rFonts w:hint="eastAsia"/>
                      <w:szCs w:val="21"/>
                    </w:rPr>
                    <w:t>产生</w:t>
                  </w:r>
                  <w:r>
                    <w:rPr>
                      <w:szCs w:val="21"/>
                    </w:rPr>
                    <w:t>浓度</w:t>
                  </w:r>
                  <w:r>
                    <w:rPr>
                      <w:rFonts w:hint="eastAsia"/>
                      <w:szCs w:val="21"/>
                    </w:rPr>
                    <w:t>mg/L</w:t>
                  </w:r>
                </w:p>
              </w:tc>
              <w:tc>
                <w:tcPr>
                  <w:tcW w:w="661" w:type="pct"/>
                  <w:noWrap w:val="0"/>
                  <w:vAlign w:val="center"/>
                </w:tcPr>
                <w:p>
                  <w:pPr>
                    <w:jc w:val="center"/>
                    <w:rPr>
                      <w:szCs w:val="21"/>
                    </w:rPr>
                  </w:pPr>
                  <w:r>
                    <w:rPr>
                      <w:rFonts w:hint="eastAsia"/>
                      <w:color w:val="000000"/>
                      <w:kern w:val="0"/>
                      <w:szCs w:val="21"/>
                    </w:rPr>
                    <w:t>产生量t/a</w:t>
                  </w:r>
                </w:p>
              </w:tc>
              <w:tc>
                <w:tcPr>
                  <w:tcW w:w="979" w:type="pct"/>
                  <w:vMerge w:val="continue"/>
                  <w:noWrap w:val="0"/>
                  <w:vAlign w:val="center"/>
                </w:tcPr>
                <w:p>
                  <w:pPr>
                    <w:jc w:val="center"/>
                    <w:rPr>
                      <w:rFonts w:hint="eastAsia"/>
                      <w:szCs w:val="21"/>
                    </w:rPr>
                  </w:pPr>
                </w:p>
              </w:tc>
              <w:tc>
                <w:tcPr>
                  <w:tcW w:w="583" w:type="pct"/>
                  <w:vMerge w:val="continue"/>
                  <w:noWrap w:val="0"/>
                  <w:vAlign w:val="center"/>
                </w:tcPr>
                <w:p>
                  <w:pPr>
                    <w:jc w:val="center"/>
                    <w:rPr>
                      <w:szCs w:val="21"/>
                    </w:rPr>
                  </w:pPr>
                </w:p>
              </w:tc>
              <w:tc>
                <w:tcPr>
                  <w:tcW w:w="583" w:type="pct"/>
                  <w:vMerge w:val="continue"/>
                  <w:noWrap w:val="0"/>
                  <w:vAlign w:val="center"/>
                </w:tcPr>
                <w:p>
                  <w:pPr>
                    <w:jc w:val="center"/>
                    <w:rPr>
                      <w:szCs w:val="21"/>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559" w:type="pct"/>
                  <w:vMerge w:val="restart"/>
                  <w:noWrap w:val="0"/>
                  <w:vAlign w:val="center"/>
                </w:tcPr>
                <w:p>
                  <w:pPr>
                    <w:pStyle w:val="29"/>
                    <w:ind w:left="0" w:leftChars="0" w:firstLine="0" w:firstLineChars="0"/>
                    <w:rPr>
                      <w:szCs w:val="21"/>
                    </w:rPr>
                  </w:pPr>
                  <w:r>
                    <w:rPr>
                      <w:rFonts w:hint="eastAsia"/>
                      <w:sz w:val="21"/>
                      <w:szCs w:val="21"/>
                    </w:rPr>
                    <w:t>生活污水</w:t>
                  </w:r>
                </w:p>
              </w:tc>
              <w:tc>
                <w:tcPr>
                  <w:tcW w:w="562" w:type="pct"/>
                  <w:noWrap w:val="0"/>
                  <w:vAlign w:val="center"/>
                </w:tcPr>
                <w:p>
                  <w:pPr>
                    <w:jc w:val="center"/>
                    <w:rPr>
                      <w:rFonts w:hint="eastAsia" w:eastAsia="宋体"/>
                      <w:szCs w:val="21"/>
                      <w:lang w:val="en-US" w:eastAsia="zh-CN"/>
                    </w:rPr>
                  </w:pPr>
                  <w:r>
                    <w:rPr>
                      <w:szCs w:val="21"/>
                    </w:rPr>
                    <w:t>COD</w:t>
                  </w:r>
                  <w:r>
                    <w:rPr>
                      <w:rFonts w:hint="eastAsia"/>
                      <w:szCs w:val="21"/>
                      <w:lang w:val="en-US" w:eastAsia="zh-CN"/>
                    </w:rPr>
                    <w:t>cr</w:t>
                  </w:r>
                </w:p>
              </w:tc>
              <w:tc>
                <w:tcPr>
                  <w:tcW w:w="353" w:type="pct"/>
                  <w:vMerge w:val="restart"/>
                  <w:noWrap w:val="0"/>
                  <w:vAlign w:val="center"/>
                </w:tcPr>
                <w:p>
                  <w:pPr>
                    <w:jc w:val="center"/>
                    <w:rPr>
                      <w:rFonts w:hint="eastAsia"/>
                      <w:szCs w:val="21"/>
                    </w:rPr>
                  </w:pPr>
                  <w:r>
                    <w:rPr>
                      <w:rFonts w:hint="eastAsia"/>
                      <w:szCs w:val="21"/>
                    </w:rPr>
                    <w:t>类比法</w:t>
                  </w:r>
                </w:p>
                <w:p>
                  <w:pPr>
                    <w:jc w:val="center"/>
                    <w:rPr>
                      <w:rFonts w:hint="eastAsia" w:eastAsia="宋体"/>
                      <w:szCs w:val="21"/>
                      <w:lang w:val="en-US" w:eastAsia="zh-CN"/>
                    </w:rPr>
                  </w:pPr>
                  <w:r>
                    <w:rPr>
                      <w:rFonts w:hint="eastAsia"/>
                      <w:szCs w:val="21"/>
                      <w:lang w:val="en-US" w:eastAsia="zh-CN"/>
                    </w:rPr>
                    <w:t>/</w:t>
                  </w:r>
                </w:p>
              </w:tc>
              <w:tc>
                <w:tcPr>
                  <w:tcW w:w="717" w:type="pct"/>
                  <w:noWrap w:val="0"/>
                  <w:vAlign w:val="center"/>
                </w:tcPr>
                <w:p>
                  <w:pPr>
                    <w:widowControl/>
                    <w:jc w:val="center"/>
                    <w:textAlignment w:val="center"/>
                    <w:rPr>
                      <w:szCs w:val="21"/>
                    </w:rPr>
                  </w:pPr>
                  <w:r>
                    <w:rPr>
                      <w:rFonts w:hint="eastAsia"/>
                      <w:kern w:val="0"/>
                      <w:szCs w:val="21"/>
                    </w:rPr>
                    <w:t>350</w:t>
                  </w:r>
                </w:p>
              </w:tc>
              <w:tc>
                <w:tcPr>
                  <w:tcW w:w="661" w:type="pct"/>
                  <w:noWrap w:val="0"/>
                  <w:vAlign w:val="center"/>
                </w:tcPr>
                <w:p>
                  <w:pPr>
                    <w:pStyle w:val="29"/>
                    <w:ind w:left="0" w:leftChars="0" w:firstLine="0" w:firstLineChars="0"/>
                    <w:rPr>
                      <w:rFonts w:hint="default" w:eastAsia="宋体"/>
                      <w:szCs w:val="21"/>
                      <w:lang w:val="en-US" w:eastAsia="zh-CN"/>
                    </w:rPr>
                  </w:pPr>
                  <w:r>
                    <w:rPr>
                      <w:rFonts w:eastAsia="等线" w:cs="Times New Roman"/>
                      <w:color w:val="000000"/>
                      <w:sz w:val="21"/>
                      <w:szCs w:val="21"/>
                    </w:rPr>
                    <w:t>0.</w:t>
                  </w:r>
                  <w:r>
                    <w:rPr>
                      <w:rFonts w:hint="eastAsia" w:eastAsia="等线" w:cs="Times New Roman"/>
                      <w:color w:val="000000"/>
                      <w:sz w:val="21"/>
                      <w:szCs w:val="21"/>
                      <w:lang w:val="en-US" w:eastAsia="zh-CN"/>
                    </w:rPr>
                    <w:t>277</w:t>
                  </w:r>
                </w:p>
              </w:tc>
              <w:tc>
                <w:tcPr>
                  <w:tcW w:w="979" w:type="pct"/>
                  <w:vMerge w:val="restart"/>
                  <w:noWrap w:val="0"/>
                  <w:vAlign w:val="center"/>
                </w:tcPr>
                <w:p>
                  <w:pPr>
                    <w:widowControl/>
                    <w:jc w:val="center"/>
                    <w:textAlignment w:val="center"/>
                    <w:rPr>
                      <w:rFonts w:hint="default" w:eastAsia="宋体"/>
                      <w:szCs w:val="21"/>
                      <w:lang w:val="en-US" w:eastAsia="zh-CN"/>
                    </w:rPr>
                  </w:pPr>
                  <w:r>
                    <w:rPr>
                      <w:rFonts w:hint="eastAsia"/>
                      <w:szCs w:val="21"/>
                      <w:lang w:val="en-US" w:eastAsia="zh-CN"/>
                    </w:rPr>
                    <w:t>排入园区排水管网</w:t>
                  </w:r>
                </w:p>
              </w:tc>
              <w:tc>
                <w:tcPr>
                  <w:tcW w:w="583" w:type="pct"/>
                  <w:noWrap w:val="0"/>
                  <w:vAlign w:val="center"/>
                </w:tcPr>
                <w:p>
                  <w:pPr>
                    <w:jc w:val="center"/>
                    <w:rPr>
                      <w:szCs w:val="21"/>
                    </w:rPr>
                  </w:pPr>
                  <w:r>
                    <w:rPr>
                      <w:szCs w:val="21"/>
                    </w:rPr>
                    <w:t>500</w:t>
                  </w:r>
                </w:p>
                <w:p>
                  <w:pPr>
                    <w:jc w:val="center"/>
                    <w:rPr>
                      <w:szCs w:val="21"/>
                    </w:rPr>
                  </w:pPr>
                  <w:r>
                    <w:rPr>
                      <w:szCs w:val="21"/>
                    </w:rPr>
                    <w:t>mg/L</w:t>
                  </w:r>
                </w:p>
              </w:tc>
              <w:tc>
                <w:tcPr>
                  <w:tcW w:w="583" w:type="pct"/>
                  <w:vMerge w:val="restart"/>
                  <w:noWrap w:val="0"/>
                  <w:vAlign w:val="center"/>
                </w:tcPr>
                <w:p>
                  <w:pPr>
                    <w:jc w:val="center"/>
                    <w:rPr>
                      <w:rFonts w:hint="default" w:eastAsia="宋体"/>
                      <w:szCs w:val="21"/>
                      <w:highlight w:val="yellow"/>
                      <w:lang w:val="en-US" w:eastAsia="zh-CN"/>
                    </w:rPr>
                  </w:pPr>
                  <w:r>
                    <w:rPr>
                      <w:rFonts w:hint="eastAsia"/>
                      <w:color w:val="000000"/>
                      <w:sz w:val="21"/>
                      <w:szCs w:val="21"/>
                      <w:lang w:val="en-US" w:eastAsia="zh-CN"/>
                    </w:rPr>
                    <w:t>九团城镇污水处理厂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559" w:type="pct"/>
                  <w:vMerge w:val="continue"/>
                  <w:noWrap w:val="0"/>
                  <w:vAlign w:val="center"/>
                </w:tcPr>
                <w:p>
                  <w:pPr>
                    <w:jc w:val="center"/>
                    <w:rPr>
                      <w:szCs w:val="21"/>
                    </w:rPr>
                  </w:pPr>
                </w:p>
              </w:tc>
              <w:tc>
                <w:tcPr>
                  <w:tcW w:w="562" w:type="pct"/>
                  <w:noWrap w:val="0"/>
                  <w:vAlign w:val="center"/>
                </w:tcPr>
                <w:p>
                  <w:pPr>
                    <w:jc w:val="center"/>
                    <w:rPr>
                      <w:rFonts w:hint="eastAsia" w:eastAsia="宋体"/>
                      <w:szCs w:val="21"/>
                      <w:lang w:val="en-US" w:eastAsia="zh-CN"/>
                    </w:rPr>
                  </w:pPr>
                  <w:r>
                    <w:rPr>
                      <w:szCs w:val="21"/>
                    </w:rPr>
                    <w:t>BOD</w:t>
                  </w:r>
                  <w:r>
                    <w:rPr>
                      <w:rFonts w:hint="eastAsia"/>
                      <w:szCs w:val="21"/>
                      <w:vertAlign w:val="subscript"/>
                      <w:lang w:val="en-US" w:eastAsia="zh-CN"/>
                    </w:rPr>
                    <w:t>5</w:t>
                  </w:r>
                </w:p>
              </w:tc>
              <w:tc>
                <w:tcPr>
                  <w:tcW w:w="353" w:type="pct"/>
                  <w:vMerge w:val="continue"/>
                  <w:noWrap w:val="0"/>
                  <w:vAlign w:val="center"/>
                </w:tcPr>
                <w:p>
                  <w:pPr>
                    <w:jc w:val="center"/>
                    <w:rPr>
                      <w:szCs w:val="21"/>
                    </w:rPr>
                  </w:pPr>
                </w:p>
              </w:tc>
              <w:tc>
                <w:tcPr>
                  <w:tcW w:w="717" w:type="pct"/>
                  <w:noWrap w:val="0"/>
                  <w:vAlign w:val="center"/>
                </w:tcPr>
                <w:p>
                  <w:pPr>
                    <w:widowControl/>
                    <w:jc w:val="center"/>
                    <w:textAlignment w:val="center"/>
                    <w:rPr>
                      <w:bCs/>
                      <w:szCs w:val="21"/>
                    </w:rPr>
                  </w:pPr>
                  <w:r>
                    <w:rPr>
                      <w:szCs w:val="21"/>
                    </w:rPr>
                    <w:t>250</w:t>
                  </w:r>
                </w:p>
              </w:tc>
              <w:tc>
                <w:tcPr>
                  <w:tcW w:w="661" w:type="pct"/>
                  <w:noWrap w:val="0"/>
                  <w:vAlign w:val="center"/>
                </w:tcPr>
                <w:p>
                  <w:pPr>
                    <w:pStyle w:val="29"/>
                    <w:ind w:left="0" w:leftChars="0" w:firstLine="0" w:firstLineChars="0"/>
                    <w:rPr>
                      <w:rFonts w:hint="default" w:eastAsia="等线"/>
                      <w:szCs w:val="21"/>
                      <w:lang w:val="en-US" w:eastAsia="zh-CN"/>
                    </w:rPr>
                  </w:pPr>
                  <w:r>
                    <w:rPr>
                      <w:rFonts w:eastAsia="等线" w:cs="Times New Roman"/>
                      <w:color w:val="000000"/>
                      <w:sz w:val="21"/>
                      <w:szCs w:val="21"/>
                    </w:rPr>
                    <w:t>0.</w:t>
                  </w:r>
                  <w:r>
                    <w:rPr>
                      <w:rFonts w:hint="eastAsia" w:eastAsia="等线" w:cs="Times New Roman"/>
                      <w:color w:val="000000"/>
                      <w:sz w:val="21"/>
                      <w:szCs w:val="21"/>
                      <w:lang w:val="en-US" w:eastAsia="zh-CN"/>
                    </w:rPr>
                    <w:t>198</w:t>
                  </w:r>
                </w:p>
              </w:tc>
              <w:tc>
                <w:tcPr>
                  <w:tcW w:w="979" w:type="pct"/>
                  <w:vMerge w:val="continue"/>
                  <w:noWrap w:val="0"/>
                  <w:vAlign w:val="center"/>
                </w:tcPr>
                <w:p>
                  <w:pPr>
                    <w:widowControl/>
                    <w:jc w:val="center"/>
                    <w:textAlignment w:val="center"/>
                    <w:rPr>
                      <w:szCs w:val="21"/>
                    </w:rPr>
                  </w:pPr>
                </w:p>
              </w:tc>
              <w:tc>
                <w:tcPr>
                  <w:tcW w:w="583" w:type="pct"/>
                  <w:noWrap w:val="0"/>
                  <w:vAlign w:val="center"/>
                </w:tcPr>
                <w:p>
                  <w:pPr>
                    <w:jc w:val="center"/>
                    <w:rPr>
                      <w:szCs w:val="21"/>
                    </w:rPr>
                  </w:pPr>
                  <w:r>
                    <w:rPr>
                      <w:szCs w:val="21"/>
                    </w:rPr>
                    <w:t>300</w:t>
                  </w:r>
                </w:p>
                <w:p>
                  <w:pPr>
                    <w:jc w:val="center"/>
                    <w:rPr>
                      <w:szCs w:val="21"/>
                    </w:rPr>
                  </w:pPr>
                  <w:r>
                    <w:rPr>
                      <w:szCs w:val="21"/>
                    </w:rPr>
                    <w:t>mg/L</w:t>
                  </w:r>
                </w:p>
              </w:tc>
              <w:tc>
                <w:tcPr>
                  <w:tcW w:w="583" w:type="pct"/>
                  <w:vMerge w:val="continue"/>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559" w:type="pct"/>
                  <w:vMerge w:val="continue"/>
                  <w:noWrap w:val="0"/>
                  <w:vAlign w:val="center"/>
                </w:tcPr>
                <w:p>
                  <w:pPr>
                    <w:jc w:val="center"/>
                    <w:rPr>
                      <w:szCs w:val="21"/>
                    </w:rPr>
                  </w:pPr>
                </w:p>
              </w:tc>
              <w:tc>
                <w:tcPr>
                  <w:tcW w:w="562" w:type="pct"/>
                  <w:noWrap w:val="0"/>
                  <w:vAlign w:val="center"/>
                </w:tcPr>
                <w:p>
                  <w:pPr>
                    <w:jc w:val="center"/>
                    <w:rPr>
                      <w:bCs/>
                      <w:szCs w:val="21"/>
                    </w:rPr>
                  </w:pPr>
                  <w:r>
                    <w:rPr>
                      <w:szCs w:val="21"/>
                    </w:rPr>
                    <w:t>SS</w:t>
                  </w:r>
                </w:p>
              </w:tc>
              <w:tc>
                <w:tcPr>
                  <w:tcW w:w="353" w:type="pct"/>
                  <w:vMerge w:val="continue"/>
                  <w:noWrap w:val="0"/>
                  <w:vAlign w:val="center"/>
                </w:tcPr>
                <w:p>
                  <w:pPr>
                    <w:jc w:val="center"/>
                    <w:rPr>
                      <w:szCs w:val="21"/>
                    </w:rPr>
                  </w:pPr>
                </w:p>
              </w:tc>
              <w:tc>
                <w:tcPr>
                  <w:tcW w:w="717" w:type="pct"/>
                  <w:noWrap w:val="0"/>
                  <w:vAlign w:val="center"/>
                </w:tcPr>
                <w:p>
                  <w:pPr>
                    <w:widowControl/>
                    <w:jc w:val="center"/>
                    <w:textAlignment w:val="center"/>
                    <w:rPr>
                      <w:bCs/>
                      <w:szCs w:val="21"/>
                    </w:rPr>
                  </w:pPr>
                  <w:r>
                    <w:rPr>
                      <w:szCs w:val="21"/>
                    </w:rPr>
                    <w:t>200</w:t>
                  </w:r>
                </w:p>
              </w:tc>
              <w:tc>
                <w:tcPr>
                  <w:tcW w:w="661" w:type="pct"/>
                  <w:noWrap w:val="0"/>
                  <w:vAlign w:val="center"/>
                </w:tcPr>
                <w:p>
                  <w:pPr>
                    <w:pStyle w:val="29"/>
                    <w:ind w:left="0" w:leftChars="0" w:firstLine="0" w:firstLineChars="0"/>
                    <w:rPr>
                      <w:rFonts w:hint="default" w:eastAsia="等线"/>
                      <w:szCs w:val="21"/>
                      <w:lang w:val="en-US" w:eastAsia="zh-CN"/>
                    </w:rPr>
                  </w:pPr>
                  <w:r>
                    <w:rPr>
                      <w:rFonts w:eastAsia="等线" w:cs="Times New Roman"/>
                      <w:color w:val="000000"/>
                      <w:sz w:val="21"/>
                      <w:szCs w:val="21"/>
                    </w:rPr>
                    <w:t>0.</w:t>
                  </w:r>
                  <w:r>
                    <w:rPr>
                      <w:rFonts w:hint="eastAsia" w:eastAsia="等线" w:cs="Times New Roman"/>
                      <w:color w:val="000000"/>
                      <w:sz w:val="21"/>
                      <w:szCs w:val="21"/>
                      <w:lang w:val="en-US" w:eastAsia="zh-CN"/>
                    </w:rPr>
                    <w:t>158</w:t>
                  </w:r>
                </w:p>
              </w:tc>
              <w:tc>
                <w:tcPr>
                  <w:tcW w:w="979" w:type="pct"/>
                  <w:vMerge w:val="continue"/>
                  <w:noWrap w:val="0"/>
                  <w:vAlign w:val="center"/>
                </w:tcPr>
                <w:p>
                  <w:pPr>
                    <w:widowControl/>
                    <w:jc w:val="center"/>
                    <w:textAlignment w:val="center"/>
                    <w:rPr>
                      <w:color w:val="000000"/>
                      <w:szCs w:val="21"/>
                    </w:rPr>
                  </w:pPr>
                </w:p>
              </w:tc>
              <w:tc>
                <w:tcPr>
                  <w:tcW w:w="583" w:type="pct"/>
                  <w:noWrap w:val="0"/>
                  <w:vAlign w:val="center"/>
                </w:tcPr>
                <w:p>
                  <w:pPr>
                    <w:jc w:val="center"/>
                    <w:rPr>
                      <w:szCs w:val="21"/>
                    </w:rPr>
                  </w:pPr>
                  <w:r>
                    <w:rPr>
                      <w:szCs w:val="21"/>
                    </w:rPr>
                    <w:t>400</w:t>
                  </w:r>
                </w:p>
                <w:p>
                  <w:pPr>
                    <w:jc w:val="center"/>
                    <w:rPr>
                      <w:szCs w:val="21"/>
                    </w:rPr>
                  </w:pPr>
                  <w:r>
                    <w:rPr>
                      <w:szCs w:val="21"/>
                    </w:rPr>
                    <w:t>mg/L</w:t>
                  </w:r>
                </w:p>
              </w:tc>
              <w:tc>
                <w:tcPr>
                  <w:tcW w:w="583" w:type="pct"/>
                  <w:vMerge w:val="continue"/>
                  <w:noWrap w:val="0"/>
                  <w:vAlign w:val="center"/>
                </w:tcPr>
                <w:p>
                  <w:pPr>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559" w:type="pct"/>
                  <w:vMerge w:val="continue"/>
                  <w:noWrap w:val="0"/>
                  <w:vAlign w:val="center"/>
                </w:tcPr>
                <w:p>
                  <w:pPr>
                    <w:jc w:val="center"/>
                    <w:rPr>
                      <w:szCs w:val="21"/>
                    </w:rPr>
                  </w:pPr>
                </w:p>
              </w:tc>
              <w:tc>
                <w:tcPr>
                  <w:tcW w:w="562" w:type="pct"/>
                  <w:noWrap w:val="0"/>
                  <w:vAlign w:val="center"/>
                </w:tcPr>
                <w:p>
                  <w:pPr>
                    <w:jc w:val="center"/>
                    <w:rPr>
                      <w:bCs/>
                      <w:szCs w:val="21"/>
                    </w:rPr>
                  </w:pPr>
                  <w:r>
                    <w:rPr>
                      <w:szCs w:val="21"/>
                    </w:rPr>
                    <w:t>氨氮</w:t>
                  </w:r>
                </w:p>
              </w:tc>
              <w:tc>
                <w:tcPr>
                  <w:tcW w:w="353" w:type="pct"/>
                  <w:vMerge w:val="continue"/>
                  <w:noWrap w:val="0"/>
                  <w:vAlign w:val="center"/>
                </w:tcPr>
                <w:p>
                  <w:pPr>
                    <w:jc w:val="center"/>
                    <w:rPr>
                      <w:szCs w:val="21"/>
                    </w:rPr>
                  </w:pPr>
                </w:p>
              </w:tc>
              <w:tc>
                <w:tcPr>
                  <w:tcW w:w="717" w:type="pct"/>
                  <w:noWrap w:val="0"/>
                  <w:vAlign w:val="center"/>
                </w:tcPr>
                <w:p>
                  <w:pPr>
                    <w:widowControl/>
                    <w:jc w:val="center"/>
                    <w:textAlignment w:val="center"/>
                    <w:rPr>
                      <w:bCs/>
                      <w:szCs w:val="21"/>
                    </w:rPr>
                  </w:pPr>
                  <w:r>
                    <w:rPr>
                      <w:rFonts w:hint="eastAsia"/>
                      <w:bCs/>
                      <w:szCs w:val="21"/>
                    </w:rPr>
                    <w:t>30</w:t>
                  </w:r>
                </w:p>
              </w:tc>
              <w:tc>
                <w:tcPr>
                  <w:tcW w:w="661" w:type="pct"/>
                  <w:noWrap w:val="0"/>
                  <w:vAlign w:val="center"/>
                </w:tcPr>
                <w:p>
                  <w:pPr>
                    <w:pStyle w:val="29"/>
                    <w:ind w:left="0" w:leftChars="0" w:firstLine="0" w:firstLineChars="0"/>
                    <w:rPr>
                      <w:rFonts w:hint="default" w:eastAsia="等线"/>
                      <w:szCs w:val="21"/>
                      <w:lang w:val="en-US" w:eastAsia="zh-CN"/>
                    </w:rPr>
                  </w:pPr>
                  <w:r>
                    <w:rPr>
                      <w:rFonts w:eastAsia="等线" w:cs="Times New Roman"/>
                      <w:color w:val="000000"/>
                      <w:sz w:val="21"/>
                      <w:szCs w:val="21"/>
                    </w:rPr>
                    <w:t>0.</w:t>
                  </w:r>
                  <w:r>
                    <w:rPr>
                      <w:rFonts w:hint="eastAsia" w:eastAsia="等线" w:cs="Times New Roman"/>
                      <w:color w:val="000000"/>
                      <w:sz w:val="21"/>
                      <w:szCs w:val="21"/>
                      <w:lang w:val="en-US" w:eastAsia="zh-CN"/>
                    </w:rPr>
                    <w:t>024</w:t>
                  </w:r>
                </w:p>
              </w:tc>
              <w:tc>
                <w:tcPr>
                  <w:tcW w:w="979" w:type="pct"/>
                  <w:vMerge w:val="continue"/>
                  <w:noWrap w:val="0"/>
                  <w:vAlign w:val="center"/>
                </w:tcPr>
                <w:p>
                  <w:pPr>
                    <w:widowControl/>
                    <w:jc w:val="center"/>
                    <w:textAlignment w:val="center"/>
                    <w:rPr>
                      <w:color w:val="000000"/>
                      <w:szCs w:val="21"/>
                    </w:rPr>
                  </w:pPr>
                </w:p>
              </w:tc>
              <w:tc>
                <w:tcPr>
                  <w:tcW w:w="583" w:type="pct"/>
                  <w:noWrap w:val="0"/>
                  <w:vAlign w:val="center"/>
                </w:tcPr>
                <w:p>
                  <w:pPr>
                    <w:jc w:val="center"/>
                    <w:rPr>
                      <w:szCs w:val="21"/>
                    </w:rPr>
                  </w:pPr>
                  <w:r>
                    <w:rPr>
                      <w:szCs w:val="21"/>
                    </w:rPr>
                    <w:t>/</w:t>
                  </w:r>
                </w:p>
              </w:tc>
              <w:tc>
                <w:tcPr>
                  <w:tcW w:w="583" w:type="pct"/>
                  <w:vMerge w:val="continue"/>
                  <w:noWrap w:val="0"/>
                  <w:vAlign w:val="center"/>
                </w:tcPr>
                <w:p>
                  <w:pPr>
                    <w:jc w:val="center"/>
                    <w:rPr>
                      <w:szCs w:val="21"/>
                    </w:rPr>
                  </w:pPr>
                </w:p>
              </w:tc>
            </w:tr>
          </w:tbl>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sz w:val="24"/>
                <w:szCs w:val="24"/>
              </w:rPr>
            </w:pPr>
            <w:r>
              <w:rPr>
                <w:b/>
                <w:bCs/>
                <w:color w:val="000000"/>
                <w:kern w:val="0"/>
                <w:sz w:val="24"/>
                <w:szCs w:val="24"/>
                <w:lang w:bidi="ar"/>
              </w:rPr>
              <w:t>废水处理依托可行性分析</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color w:val="000000"/>
                <w:sz w:val="24"/>
                <w:szCs w:val="24"/>
              </w:rPr>
            </w:pPr>
            <w:r>
              <w:rPr>
                <w:rFonts w:hint="eastAsia" w:ascii="宋体" w:hAnsi="宋体" w:eastAsia="宋体" w:cs="宋体"/>
                <w:sz w:val="24"/>
                <w:szCs w:val="24"/>
                <w:lang w:val="en-US" w:eastAsia="zh-CN"/>
              </w:rPr>
              <w:t>经现场核查，项目位于新疆阿拉尔市九团小微企业创业园百村千</w:t>
            </w:r>
            <w:r>
              <w:rPr>
                <w:rFonts w:hint="eastAsia" w:ascii="宋体" w:hAnsi="宋体" w:cs="宋体"/>
                <w:sz w:val="24"/>
                <w:szCs w:val="24"/>
                <w:lang w:val="en-US" w:eastAsia="zh-CN"/>
              </w:rPr>
              <w:t>厂，其基础设施较为完善，排水管网已铺设完成。</w:t>
            </w:r>
          </w:p>
          <w:p>
            <w:pPr>
              <w:pStyle w:val="14"/>
              <w:keepNext w:val="0"/>
              <w:keepLines w:val="0"/>
              <w:pageBreakBefore w:val="0"/>
              <w:kinsoku/>
              <w:wordWrap/>
              <w:overflowPunct/>
              <w:topLinePunct w:val="0"/>
              <w:autoSpaceDE/>
              <w:autoSpaceDN/>
              <w:bidi w:val="0"/>
              <w:adjustRightInd/>
              <w:snapToGrid/>
              <w:spacing w:after="0" w:line="360" w:lineRule="auto"/>
              <w:ind w:firstLine="480" w:firstLineChars="200"/>
              <w:jc w:val="left"/>
              <w:textAlignment w:val="auto"/>
              <w:rPr>
                <w:rFonts w:hint="eastAsia"/>
                <w:sz w:val="24"/>
                <w:szCs w:val="24"/>
                <w:lang w:val="en-US" w:eastAsia="zh-CN"/>
              </w:rPr>
            </w:pPr>
            <w:r>
              <w:rPr>
                <w:color w:val="000000"/>
                <w:sz w:val="24"/>
                <w:szCs w:val="24"/>
              </w:rPr>
              <w:t>本项目中生活污水最终由</w:t>
            </w:r>
            <w:r>
              <w:rPr>
                <w:rFonts w:hint="eastAsia"/>
                <w:color w:val="000000"/>
                <w:sz w:val="24"/>
                <w:szCs w:val="24"/>
                <w:lang w:val="en-US" w:eastAsia="zh-CN"/>
              </w:rPr>
              <w:t>九团城镇污水处理厂</w:t>
            </w:r>
            <w:r>
              <w:rPr>
                <w:color w:val="000000"/>
                <w:sz w:val="24"/>
                <w:szCs w:val="24"/>
              </w:rPr>
              <w:t>处理。</w:t>
            </w:r>
            <w:r>
              <w:rPr>
                <w:rFonts w:hint="eastAsia"/>
                <w:color w:val="000000"/>
                <w:sz w:val="24"/>
                <w:szCs w:val="24"/>
                <w:lang w:val="en-US" w:eastAsia="zh-CN"/>
              </w:rPr>
              <w:t>九团城镇污水处理厂</w:t>
            </w:r>
            <w:r>
              <w:rPr>
                <w:sz w:val="24"/>
                <w:szCs w:val="24"/>
              </w:rPr>
              <w:t>位于</w:t>
            </w:r>
            <w:r>
              <w:rPr>
                <w:rFonts w:hint="eastAsia"/>
                <w:sz w:val="24"/>
                <w:szCs w:val="24"/>
                <w:lang w:val="en-US" w:eastAsia="zh-CN"/>
              </w:rPr>
              <w:t>原九团氧化塘南侧。占地面积14380m</w:t>
            </w:r>
            <w:r>
              <w:rPr>
                <w:rFonts w:hint="eastAsia"/>
                <w:sz w:val="24"/>
                <w:szCs w:val="24"/>
                <w:vertAlign w:val="superscript"/>
                <w:lang w:val="en-US" w:eastAsia="zh-CN"/>
              </w:rPr>
              <w:t>2</w:t>
            </w:r>
            <w:r>
              <w:rPr>
                <w:rFonts w:hint="eastAsia"/>
                <w:sz w:val="24"/>
                <w:szCs w:val="24"/>
                <w:vertAlign w:val="baseline"/>
                <w:lang w:val="en-US" w:eastAsia="zh-CN"/>
              </w:rPr>
              <w:t>，</w:t>
            </w:r>
            <w:r>
              <w:rPr>
                <w:rFonts w:hint="eastAsia"/>
                <w:sz w:val="24"/>
                <w:szCs w:val="24"/>
                <w:lang w:val="en-US" w:eastAsia="zh-CN"/>
              </w:rPr>
              <w:t>该污水处理厂主要接纳九团团部及周边连队生活污水并进行处理。建设规模为日处理1000m</w:t>
            </w:r>
            <w:r>
              <w:rPr>
                <w:rFonts w:hint="eastAsia"/>
                <w:sz w:val="24"/>
                <w:szCs w:val="24"/>
                <w:vertAlign w:val="superscript"/>
                <w:lang w:val="en-US" w:eastAsia="zh-CN"/>
              </w:rPr>
              <w:t>3</w:t>
            </w:r>
            <w:r>
              <w:rPr>
                <w:rFonts w:hint="eastAsia"/>
                <w:sz w:val="24"/>
                <w:szCs w:val="24"/>
                <w:lang w:val="en-US" w:eastAsia="zh-CN"/>
              </w:rPr>
              <w:t>/d污水处理厂及配套污水管网5.01km。污水处理工艺为“预处理+A/0+MRB工艺”。</w:t>
            </w:r>
          </w:p>
          <w:p>
            <w:pPr>
              <w:pStyle w:val="14"/>
              <w:keepNext w:val="0"/>
              <w:keepLines w:val="0"/>
              <w:pageBreakBefore w:val="0"/>
              <w:kinsoku/>
              <w:wordWrap/>
              <w:overflowPunct/>
              <w:topLinePunct w:val="0"/>
              <w:autoSpaceDE/>
              <w:autoSpaceDN/>
              <w:bidi w:val="0"/>
              <w:adjustRightInd/>
              <w:snapToGrid/>
              <w:spacing w:after="0" w:line="360" w:lineRule="auto"/>
              <w:ind w:firstLine="480" w:firstLineChars="200"/>
              <w:jc w:val="left"/>
              <w:textAlignment w:val="auto"/>
              <w:rPr>
                <w:rFonts w:hint="eastAsia"/>
                <w:sz w:val="24"/>
                <w:szCs w:val="24"/>
                <w:lang w:val="en-US" w:eastAsia="zh-CN"/>
              </w:rPr>
            </w:pPr>
            <w:r>
              <w:rPr>
                <w:rFonts w:hint="eastAsia"/>
                <w:sz w:val="24"/>
                <w:szCs w:val="24"/>
                <w:lang w:val="en-US" w:eastAsia="zh-CN"/>
              </w:rPr>
              <w:t>九团城镇污水处理厂于2021年3月18日取得《关于第一师九团城镇污水处理厂建设项目环境影响报告表的批复》，污水经过处理后出水水质满足《城镇污水处理厂污染物排放标准》（GB18918-2002）一级A标准。同时满足《城市污水再生利用城市杂用水水质标准》（GB/T18920-2002）。</w:t>
            </w:r>
          </w:p>
          <w:p>
            <w:pPr>
              <w:pStyle w:val="14"/>
              <w:keepNext w:val="0"/>
              <w:keepLines w:val="0"/>
              <w:pageBreakBefore w:val="0"/>
              <w:kinsoku/>
              <w:wordWrap/>
              <w:overflowPunct/>
              <w:topLinePunct w:val="0"/>
              <w:autoSpaceDE/>
              <w:autoSpaceDN/>
              <w:bidi w:val="0"/>
              <w:adjustRightInd/>
              <w:snapToGrid/>
              <w:spacing w:after="0" w:line="360" w:lineRule="auto"/>
              <w:ind w:firstLine="480" w:firstLineChars="200"/>
              <w:jc w:val="left"/>
              <w:textAlignment w:val="auto"/>
              <w:rPr>
                <w:sz w:val="28"/>
                <w:szCs w:val="28"/>
                <w:highlight w:val="none"/>
              </w:rPr>
            </w:pPr>
            <w:r>
              <w:rPr>
                <w:rFonts w:hint="eastAsia"/>
                <w:sz w:val="24"/>
                <w:szCs w:val="24"/>
                <w:lang w:val="en-US" w:eastAsia="zh-CN"/>
              </w:rPr>
              <w:t>本项目建成后预计排放污水2.4m</w:t>
            </w:r>
            <w:r>
              <w:rPr>
                <w:rFonts w:hint="eastAsia"/>
                <w:sz w:val="24"/>
                <w:szCs w:val="24"/>
                <w:vertAlign w:val="superscript"/>
                <w:lang w:val="en-US" w:eastAsia="zh-CN"/>
              </w:rPr>
              <w:t>3</w:t>
            </w:r>
            <w:r>
              <w:rPr>
                <w:rFonts w:hint="eastAsia"/>
                <w:sz w:val="24"/>
                <w:szCs w:val="24"/>
                <w:lang w:val="en-US" w:eastAsia="zh-CN"/>
              </w:rPr>
              <w:t>/d，占该污水处理厂总量的0.0024%。</w:t>
            </w: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因此从处理能力上看污水处理厂有能力接纳项目废水；项目生活污水污染物浓度较低、水质简单</w:t>
            </w:r>
            <w:r>
              <w:rPr>
                <w:sz w:val="24"/>
                <w:szCs w:val="24"/>
                <w:highlight w:val="none"/>
              </w:rPr>
              <w:t>，</w:t>
            </w:r>
            <w:r>
              <w:rPr>
                <w:rFonts w:hint="eastAsia"/>
                <w:sz w:val="24"/>
                <w:szCs w:val="24"/>
                <w:highlight w:val="none"/>
                <w:lang w:val="en-US" w:eastAsia="zh-CN"/>
              </w:rPr>
              <w:t>能达到</w:t>
            </w:r>
            <w:r>
              <w:rPr>
                <w:rFonts w:hint="default" w:ascii="Times New Roman" w:hAnsi="Times New Roman" w:cs="Times New Roman" w:eastAsiaTheme="minorEastAsia"/>
                <w:snapToGrid w:val="0"/>
                <w:color w:val="000000" w:themeColor="text1"/>
                <w:kern w:val="0"/>
                <w:sz w:val="24"/>
                <w:szCs w:val="24"/>
                <w:lang w:val="en-US" w:eastAsia="zh-CN" w:bidi="ar-SA"/>
                <w14:textFill>
                  <w14:solidFill>
                    <w14:schemeClr w14:val="tx1"/>
                  </w14:solidFill>
                </w14:textFill>
              </w:rPr>
              <w:t>《污水综合排放标准》（GB8978-1996）三级标准，</w:t>
            </w:r>
            <w:r>
              <w:rPr>
                <w:sz w:val="24"/>
                <w:szCs w:val="24"/>
                <w:highlight w:val="none"/>
              </w:rPr>
              <w:t>因此本项目废水最终由</w:t>
            </w:r>
            <w:r>
              <w:rPr>
                <w:rFonts w:hint="eastAsia"/>
                <w:color w:val="000000"/>
                <w:sz w:val="24"/>
                <w:szCs w:val="24"/>
                <w:lang w:val="en-US" w:eastAsia="zh-CN"/>
              </w:rPr>
              <w:t>九团城镇污水处理厂</w:t>
            </w:r>
            <w:r>
              <w:rPr>
                <w:sz w:val="24"/>
                <w:szCs w:val="24"/>
                <w:highlight w:val="none"/>
              </w:rPr>
              <w:t>处理可行</w:t>
            </w:r>
            <w:r>
              <w:rPr>
                <w:sz w:val="28"/>
                <w:szCs w:val="28"/>
                <w:highlight w:val="none"/>
              </w:rPr>
              <w:t>。</w:t>
            </w:r>
          </w:p>
          <w:p>
            <w:pPr>
              <w:pStyle w:val="14"/>
              <w:keepNext w:val="0"/>
              <w:keepLines w:val="0"/>
              <w:pageBreakBefore w:val="0"/>
              <w:kinsoku/>
              <w:wordWrap/>
              <w:overflowPunct/>
              <w:topLinePunct w:val="0"/>
              <w:autoSpaceDE/>
              <w:autoSpaceDN/>
              <w:bidi w:val="0"/>
              <w:adjustRightInd/>
              <w:snapToGrid/>
              <w:spacing w:after="0" w:line="360" w:lineRule="auto"/>
              <w:ind w:firstLine="480" w:firstLineChars="200"/>
              <w:jc w:val="left"/>
              <w:textAlignment w:val="auto"/>
              <w:rPr>
                <w:rFonts w:hint="default"/>
                <w:lang w:val="en-US" w:eastAsia="zh-CN"/>
              </w:rPr>
            </w:pPr>
            <w:r>
              <w:rPr>
                <w:rFonts w:hint="default" w:ascii="Times New Roman" w:hAnsi="Times New Roman" w:cs="Times New Roman"/>
                <w:sz w:val="24"/>
                <w:szCs w:val="24"/>
                <w:highlight w:val="none"/>
                <w:lang w:val="en-US" w:eastAsia="zh-CN"/>
              </w:rPr>
              <w:t>本项目仅有生活污水外排，通过项目园区排水管网排至</w:t>
            </w:r>
            <w:r>
              <w:rPr>
                <w:rFonts w:hint="eastAsia"/>
                <w:color w:val="000000"/>
                <w:sz w:val="24"/>
                <w:szCs w:val="24"/>
                <w:lang w:val="en-US" w:eastAsia="zh-CN"/>
              </w:rPr>
              <w:t>九团城镇污水处理厂</w:t>
            </w:r>
            <w:r>
              <w:rPr>
                <w:rFonts w:hint="default" w:ascii="Times New Roman" w:hAnsi="Times New Roman" w:cs="Times New Roman"/>
                <w:bCs/>
                <w:sz w:val="24"/>
                <w:highlight w:val="none"/>
                <w:lang w:val="en-US" w:eastAsia="zh-CN"/>
              </w:rPr>
              <w:t>。</w:t>
            </w:r>
            <w:r>
              <w:rPr>
                <w:rFonts w:hint="default" w:ascii="Times New Roman" w:hAnsi="Times New Roman" w:cs="Times New Roman"/>
                <w:sz w:val="24"/>
                <w:szCs w:val="24"/>
                <w:highlight w:val="none"/>
                <w:lang w:val="en-US" w:eastAsia="zh-CN"/>
              </w:rPr>
              <w:t>根据《排污许可证申请与核发技术规范 总则》</w:t>
            </w:r>
            <w:r>
              <w:rPr>
                <w:rFonts w:hint="default" w:ascii="Times New Roman" w:hAnsi="Times New Roman" w:eastAsia="宋体" w:cs="Times New Roman"/>
                <w:sz w:val="24"/>
                <w:szCs w:val="24"/>
                <w:highlight w:val="none"/>
              </w:rPr>
              <w:t>单独排入城镇集中污水处理设施的生活污水仅说明排放去向</w:t>
            </w:r>
            <w:r>
              <w:rPr>
                <w:rFonts w:hint="default" w:ascii="Times New Roman" w:hAnsi="Times New Roman" w:eastAsia="宋体" w:cs="Times New Roman"/>
                <w:sz w:val="24"/>
                <w:szCs w:val="24"/>
                <w:highlight w:val="none"/>
                <w:lang w:eastAsia="zh-CN"/>
              </w:rPr>
              <w:t>，无需监测计划</w:t>
            </w:r>
            <w:r>
              <w:rPr>
                <w:rFonts w:hint="default" w:ascii="Times New Roman" w:hAnsi="Times New Roman" w:eastAsia="宋体" w:cs="Times New Roman"/>
                <w:sz w:val="24"/>
                <w:szCs w:val="24"/>
                <w:highlight w:val="none"/>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kern w:val="2"/>
                <w:sz w:val="28"/>
                <w:szCs w:val="28"/>
                <w:lang w:val="en-US" w:eastAsia="zh-CN" w:bidi="ar-SA"/>
              </w:rPr>
              <w:t>三、</w:t>
            </w:r>
            <w:r>
              <w:rPr>
                <w:rFonts w:hint="eastAsia" w:asciiTheme="minorEastAsia" w:hAnsiTheme="minorEastAsia" w:eastAsiaTheme="minorEastAsia" w:cstheme="minorEastAsia"/>
                <w:b/>
                <w:bCs/>
                <w:sz w:val="28"/>
                <w:szCs w:val="28"/>
                <w:highlight w:val="none"/>
                <w:lang w:val="en-US" w:eastAsia="zh-CN"/>
              </w:rPr>
              <w:t>噪声环境影响和保护措施</w:t>
            </w:r>
          </w:p>
          <w:p>
            <w:pPr>
              <w:pStyle w:val="3"/>
              <w:pageBreakBefore w:val="0"/>
              <w:widowControl w:val="0"/>
              <w:numPr>
                <w:ilvl w:val="2"/>
                <w:numId w:val="0"/>
              </w:numPr>
              <w:tabs>
                <w:tab w:val="left" w:pos="1282"/>
                <w:tab w:val="clear" w:pos="0"/>
              </w:tabs>
              <w:kinsoku/>
              <w:wordWrap/>
              <w:overflowPunct/>
              <w:topLinePunct w:val="0"/>
              <w:autoSpaceDE/>
              <w:autoSpaceDN/>
              <w:bidi w:val="0"/>
              <w:adjustRightInd/>
              <w:snapToGrid w:val="0"/>
              <w:spacing w:before="0" w:after="0" w:line="360" w:lineRule="auto"/>
              <w:ind w:leftChars="0" w:firstLine="482" w:firstLine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bCs/>
                <w:sz w:val="24"/>
                <w:highlight w:val="none"/>
              </w:rPr>
              <w:t>1</w:t>
            </w:r>
            <w:r>
              <w:rPr>
                <w:rFonts w:hint="default" w:ascii="Times New Roman" w:hAnsi="Times New Roman" w:cs="Times New Roman"/>
                <w:b/>
                <w:bCs/>
                <w:sz w:val="24"/>
                <w:highlight w:val="none"/>
                <w:lang w:eastAsia="zh-CN"/>
              </w:rPr>
              <w:t>、</w:t>
            </w:r>
            <w:r>
              <w:rPr>
                <w:rFonts w:hint="default" w:ascii="Times New Roman" w:hAnsi="Times New Roman" w:cs="Times New Roman" w:eastAsiaTheme="minorEastAsia"/>
                <w:b/>
                <w:bCs/>
                <w:color w:val="000000" w:themeColor="text1"/>
                <w:sz w:val="24"/>
                <w:szCs w:val="24"/>
                <w:lang w:eastAsia="zh-CN"/>
                <w14:textFill>
                  <w14:solidFill>
                    <w14:schemeClr w14:val="tx1"/>
                  </w14:solidFill>
                </w14:textFill>
              </w:rPr>
              <w:t>预测模型</w:t>
            </w:r>
          </w:p>
          <w:p>
            <w:pPr>
              <w:pStyle w:val="3"/>
              <w:pageBreakBefore w:val="0"/>
              <w:widowControl w:val="0"/>
              <w:numPr>
                <w:ilvl w:val="2"/>
                <w:numId w:val="0"/>
              </w:numPr>
              <w:tabs>
                <w:tab w:val="left" w:pos="1282"/>
                <w:tab w:val="clear" w:pos="0"/>
              </w:tabs>
              <w:kinsoku/>
              <w:wordWrap/>
              <w:overflowPunct/>
              <w:topLinePunct w:val="0"/>
              <w:autoSpaceDE/>
              <w:autoSpaceDN/>
              <w:bidi w:val="0"/>
              <w:adjustRightInd/>
              <w:snapToGrid w:val="0"/>
              <w:spacing w:before="0" w:after="0" w:line="360" w:lineRule="auto"/>
              <w:ind w:leftChars="0" w:firstLine="480" w:firstLineChars="200"/>
              <w:jc w:val="both"/>
              <w:textAlignment w:val="auto"/>
              <w:rPr>
                <w:rFonts w:hint="eastAsia" w:ascii="宋体" w:hAnsi="宋体" w:eastAsia="宋体" w:cs="宋体"/>
                <w:sz w:val="24"/>
                <w:szCs w:val="24"/>
                <w:highlight w:val="none"/>
                <w:lang w:val="en-US" w:eastAsia="zh-CN"/>
              </w:rPr>
            </w:pPr>
            <w:r>
              <w:rPr>
                <w:rFonts w:hint="default" w:ascii="Times New Roman" w:hAnsi="Times New Roman" w:eastAsia="宋体" w:cs="Times New Roman"/>
                <w:sz w:val="24"/>
                <w:szCs w:val="24"/>
                <w:highlight w:val="none"/>
                <w:lang w:val="en-US" w:eastAsia="zh-CN"/>
              </w:rPr>
              <w:t>根据项目建设内容及《环境影响评价技术导则—声环境》（HJ2.4-2021）的要求，项目环评采用的模型为《环境影响评价技术导则 声环境》(HJ2.4.2021</w:t>
            </w:r>
            <w:r>
              <w:rPr>
                <w:rFonts w:hint="eastAsia" w:asci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附录A（规范性附录）户外声传播</w:t>
            </w:r>
            <w:r>
              <w:rPr>
                <w:rFonts w:hint="eastAsia" w:ascii="宋体" w:hAnsi="宋体" w:eastAsia="宋体" w:cs="宋体"/>
                <w:sz w:val="24"/>
                <w:szCs w:val="24"/>
                <w:highlight w:val="none"/>
                <w:lang w:val="en-US" w:eastAsia="zh-CN"/>
              </w:rPr>
              <w:t>的衰减和附录B（规范性附录）中“B.1工业噪声预测计算模型”。</w:t>
            </w:r>
          </w:p>
          <w:p>
            <w:pPr>
              <w:pStyle w:val="3"/>
              <w:pageBreakBefore w:val="0"/>
              <w:widowControl w:val="0"/>
              <w:numPr>
                <w:ilvl w:val="2"/>
                <w:numId w:val="0"/>
              </w:numPr>
              <w:tabs>
                <w:tab w:val="left" w:pos="1282"/>
                <w:tab w:val="clear" w:pos="0"/>
              </w:tabs>
              <w:kinsoku/>
              <w:wordWrap/>
              <w:overflowPunct/>
              <w:topLinePunct w:val="0"/>
              <w:autoSpaceDE/>
              <w:autoSpaceDN/>
              <w:bidi w:val="0"/>
              <w:adjustRightInd/>
              <w:snapToGrid w:val="0"/>
              <w:spacing w:before="0" w:after="0" w:line="360" w:lineRule="auto"/>
              <w:ind w:leftChars="0" w:firstLine="482" w:firstLineChars="200"/>
              <w:jc w:val="both"/>
              <w:textAlignment w:val="auto"/>
              <w:rPr>
                <w:rFonts w:hint="eastAsia" w:ascii="Times New Roman" w:hAnsi="Times New Roman" w:cs="Times New Roman" w:eastAsiaTheme="minorEastAsia"/>
                <w:b/>
                <w:bCs w:val="0"/>
                <w:color w:val="000000" w:themeColor="text1"/>
                <w:sz w:val="24"/>
                <w:szCs w:val="24"/>
                <w:lang w:val="en-US" w:eastAsia="zh-CN"/>
                <w14:textFill>
                  <w14:solidFill>
                    <w14:schemeClr w14:val="tx1"/>
                  </w14:solidFill>
                </w14:textFill>
              </w:rPr>
            </w:pPr>
            <w:r>
              <w:rPr>
                <w:rFonts w:hint="eastAsia" w:ascii="Times New Roman" w:hAnsi="Times New Roman" w:cs="Times New Roman" w:eastAsiaTheme="minorEastAsia"/>
                <w:b/>
                <w:bCs w:val="0"/>
                <w:color w:val="000000" w:themeColor="text1"/>
                <w:sz w:val="24"/>
                <w:szCs w:val="24"/>
                <w:lang w:val="en-US" w:eastAsia="zh-CN"/>
                <w14:textFill>
                  <w14:solidFill>
                    <w14:schemeClr w14:val="tx1"/>
                  </w14:solidFill>
                </w14:textFill>
              </w:rPr>
              <w:t>2、噪声参数</w:t>
            </w:r>
          </w:p>
          <w:p>
            <w:pPr>
              <w:pStyle w:val="16"/>
              <w:rPr>
                <w:rFonts w:hint="eastAsia"/>
                <w:vertAlign w:val="baseline"/>
              </w:rPr>
            </w:pPr>
            <w:r>
              <w:rPr>
                <w:rFonts w:hint="eastAsia" w:ascii="宋体" w:hAnsi="宋体" w:eastAsia="宋体" w:cs="宋体"/>
                <w:sz w:val="24"/>
                <w:szCs w:val="24"/>
                <w:highlight w:val="none"/>
                <w:lang w:val="en-US" w:eastAsia="zh-CN"/>
              </w:rPr>
              <w:t>项目在生产过程中产生的噪声主要源自</w:t>
            </w:r>
            <w:r>
              <w:rPr>
                <w:rFonts w:hint="eastAsia" w:ascii="宋体" w:hAnsi="宋体" w:cs="宋体"/>
                <w:sz w:val="24"/>
                <w:szCs w:val="24"/>
                <w:highlight w:val="none"/>
                <w:lang w:val="en-US" w:eastAsia="zh-CN"/>
              </w:rPr>
              <w:t>旋风筛、提升机、磨粉机、磁选器</w:t>
            </w:r>
            <w:r>
              <w:rPr>
                <w:rFonts w:hint="eastAsia" w:ascii="宋体" w:hAnsi="宋体" w:eastAsia="宋体" w:cs="宋体"/>
                <w:sz w:val="24"/>
                <w:szCs w:val="24"/>
                <w:highlight w:val="none"/>
                <w:lang w:val="en-US" w:eastAsia="zh-CN"/>
              </w:rPr>
              <w:t>等</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这些设备产生的噪声声级一般在60dB以上。项目产生噪声的噪声源强调查清单见表</w:t>
            </w:r>
            <w:r>
              <w:rPr>
                <w:rFonts w:hint="eastAsia" w:ascii="宋体" w:hAnsi="宋体" w:cs="宋体"/>
                <w:sz w:val="24"/>
                <w:szCs w:val="24"/>
                <w:highlight w:val="none"/>
                <w:lang w:val="en-US" w:eastAsia="zh-CN"/>
              </w:rPr>
              <w:t>4-7</w:t>
            </w:r>
            <w:r>
              <w:rPr>
                <w:rFonts w:hint="eastAsia" w:ascii="宋体" w:hAnsi="宋体" w:eastAsia="宋体" w:cs="宋体"/>
                <w:sz w:val="24"/>
                <w:szCs w:val="24"/>
                <w:highlight w:val="none"/>
                <w:lang w:val="en-US" w:eastAsia="zh-CN"/>
              </w:rPr>
              <w:t>。</w:t>
            </w:r>
          </w:p>
        </w:tc>
      </w:tr>
    </w:tbl>
    <w:p>
      <w:pPr>
        <w:rPr>
          <w:rFonts w:hint="eastAsia"/>
        </w:rPr>
        <w:sectPr>
          <w:pgSz w:w="11907" w:h="16840"/>
          <w:pgMar w:top="1701" w:right="1531" w:bottom="2127" w:left="1531" w:header="851" w:footer="851" w:gutter="0"/>
          <w:pgNumType w:fmt="decimal"/>
          <w:cols w:space="720" w:num="1"/>
          <w:docGrid w:linePitch="312" w:charSpace="0"/>
        </w:sect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1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 w:type="pct"/>
            <w:vAlign w:val="center"/>
          </w:tcPr>
          <w:p>
            <w:pPr>
              <w:adjustRightInd w:val="0"/>
              <w:snapToGrid w:val="0"/>
              <w:spacing w:line="360" w:lineRule="auto"/>
              <w:jc w:val="center"/>
              <w:rPr>
                <w:rFonts w:hint="eastAsia" w:ascii="宋体" w:cs="宋体"/>
                <w:b/>
                <w:kern w:val="0"/>
                <w:sz w:val="28"/>
                <w:szCs w:val="28"/>
                <w:vertAlign w:val="baseline"/>
              </w:rPr>
            </w:pPr>
          </w:p>
        </w:tc>
        <w:tc>
          <w:tcPr>
            <w:tcW w:w="4916" w:type="pct"/>
            <w:vAlign w:val="center"/>
          </w:tcPr>
          <w:p>
            <w:pPr>
              <w:pStyle w:val="16"/>
              <w:keepNext w:val="0"/>
              <w:keepLines w:val="0"/>
              <w:pageBreakBefore w:val="0"/>
              <w:widowControl/>
              <w:kinsoku/>
              <w:wordWrap/>
              <w:overflowPunct/>
              <w:topLinePunct w:val="0"/>
              <w:autoSpaceDE/>
              <w:autoSpaceDN/>
              <w:bidi w:val="0"/>
              <w:adjustRightInd w:val="0"/>
              <w:snapToGrid w:val="0"/>
              <w:spacing w:before="0" w:beforeLines="0" w:line="240" w:lineRule="auto"/>
              <w:ind w:right="0" w:firstLine="0" w:firstLineChars="0"/>
              <w:jc w:val="center"/>
              <w:textAlignment w:val="auto"/>
              <w:rPr>
                <w:sz w:val="24"/>
                <w:szCs w:val="24"/>
                <w:lang w:eastAsia="zh-CN"/>
              </w:rPr>
            </w:pPr>
            <w:r>
              <w:rPr>
                <w:rFonts w:cs="Times New Roman" w:asciiTheme="minorEastAsia" w:hAnsiTheme="minorEastAsia" w:eastAsiaTheme="minorEastAsia"/>
                <w:b/>
                <w:bCs/>
                <w:sz w:val="24"/>
                <w:szCs w:val="24"/>
                <w:lang w:eastAsia="zh-CN"/>
              </w:rPr>
              <w:t>表</w:t>
            </w:r>
            <w:r>
              <w:rPr>
                <w:rFonts w:hint="eastAsia" w:cs="Times New Roman" w:asciiTheme="minorEastAsia" w:hAnsiTheme="minorEastAsia" w:eastAsiaTheme="minorEastAsia"/>
                <w:b/>
                <w:bCs/>
                <w:sz w:val="24"/>
                <w:szCs w:val="24"/>
                <w:lang w:val="en-US" w:eastAsia="zh-CN"/>
              </w:rPr>
              <w:t xml:space="preserve">4-7  </w:t>
            </w:r>
            <w:r>
              <w:rPr>
                <w:rFonts w:cs="Times New Roman" w:asciiTheme="minorEastAsia" w:hAnsiTheme="minorEastAsia" w:eastAsiaTheme="minorEastAsia"/>
                <w:b/>
                <w:bCs/>
                <w:sz w:val="24"/>
                <w:szCs w:val="24"/>
                <w:lang w:eastAsia="zh-CN"/>
              </w:rPr>
              <w:t>工业企业噪声源强调查清单（室内声源）</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856"/>
              <w:gridCol w:w="1190"/>
              <w:gridCol w:w="845"/>
              <w:gridCol w:w="614"/>
              <w:gridCol w:w="555"/>
              <w:gridCol w:w="555"/>
              <w:gridCol w:w="337"/>
              <w:gridCol w:w="438"/>
              <w:gridCol w:w="438"/>
              <w:gridCol w:w="438"/>
              <w:gridCol w:w="438"/>
              <w:gridCol w:w="448"/>
              <w:gridCol w:w="448"/>
              <w:gridCol w:w="448"/>
              <w:gridCol w:w="448"/>
              <w:gridCol w:w="628"/>
              <w:gridCol w:w="1064"/>
              <w:gridCol w:w="430"/>
              <w:gridCol w:w="430"/>
              <w:gridCol w:w="430"/>
              <w:gridCol w:w="431"/>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0" w:type="auto"/>
                  <w:vMerge w:val="restart"/>
                  <w:vAlign w:val="center"/>
                </w:tcPr>
                <w:p>
                  <w:pPr>
                    <w:jc w:val="center"/>
                    <w:rPr>
                      <w:rFonts w:hint="eastAsia" w:asciiTheme="minorEastAsia" w:hAnsiTheme="minorEastAsia" w:eastAsiaTheme="minorEastAsia" w:cstheme="minorEastAsia"/>
                      <w:sz w:val="21"/>
                      <w:szCs w:val="21"/>
                    </w:rPr>
                  </w:pPr>
                  <w:bookmarkStart w:id="2" w:name="PT_6"/>
                  <w:r>
                    <w:rPr>
                      <w:rFonts w:hint="eastAsia" w:asciiTheme="minorEastAsia" w:hAnsiTheme="minorEastAsia" w:eastAsiaTheme="minorEastAsia" w:cstheme="minorEastAsia"/>
                      <w:b/>
                      <w:sz w:val="21"/>
                      <w:szCs w:val="21"/>
                    </w:rPr>
                    <w:t>序号</w:t>
                  </w:r>
                </w:p>
              </w:tc>
              <w:tc>
                <w:tcPr>
                  <w:tcW w:w="0" w:type="auto"/>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建筑物名称</w:t>
                  </w:r>
                </w:p>
              </w:tc>
              <w:tc>
                <w:tcPr>
                  <w:tcW w:w="0" w:type="auto"/>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声源名称</w:t>
                  </w:r>
                </w:p>
              </w:tc>
              <w:tc>
                <w:tcPr>
                  <w:tcW w:w="0" w:type="auto"/>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声源源强</w:t>
                  </w:r>
                </w:p>
              </w:tc>
              <w:tc>
                <w:tcPr>
                  <w:tcW w:w="0" w:type="auto"/>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声源控制措施</w:t>
                  </w:r>
                </w:p>
              </w:tc>
              <w:tc>
                <w:tcPr>
                  <w:tcW w:w="0" w:type="auto"/>
                  <w:gridSpan w:val="3"/>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空间相对位置/m</w:t>
                  </w:r>
                </w:p>
              </w:tc>
              <w:tc>
                <w:tcPr>
                  <w:tcW w:w="0" w:type="auto"/>
                  <w:gridSpan w:val="4"/>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距室内边界距离/m</w:t>
                  </w:r>
                </w:p>
              </w:tc>
              <w:tc>
                <w:tcPr>
                  <w:tcW w:w="0" w:type="auto"/>
                  <w:gridSpan w:val="4"/>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室内边界声级/dB(A)</w:t>
                  </w:r>
                </w:p>
              </w:tc>
              <w:tc>
                <w:tcPr>
                  <w:tcW w:w="0" w:type="auto"/>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运行时段</w:t>
                  </w:r>
                </w:p>
              </w:tc>
              <w:tc>
                <w:tcPr>
                  <w:tcW w:w="0" w:type="auto"/>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建筑物插入损失 / dB(A)</w:t>
                  </w:r>
                  <w:bookmarkStart w:id="3" w:name="PT_10"/>
                  <w:bookmarkEnd w:id="3"/>
                </w:p>
              </w:tc>
              <w:tc>
                <w:tcPr>
                  <w:tcW w:w="0" w:type="auto"/>
                  <w:gridSpan w:val="5"/>
                  <w:vAlign w:val="center"/>
                </w:tcPr>
                <w:p>
                  <w:pPr>
                    <w:jc w:val="center"/>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bCs w:val="0"/>
                      <w:sz w:val="21"/>
                      <w:szCs w:val="21"/>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lang w:val="en-US" w:eastAsia="zh-CN"/>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声功率级/dB(A)</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东</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南</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西</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北</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东</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南</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西</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北</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东</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南</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西</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北</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阿拉尔天山雪面粉厂-卸粮钢棚</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卸粮车</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0" w:type="auto"/>
                  <w:vMerge w:val="restart"/>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厂房隔声</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72.6</w:t>
                  </w:r>
                </w:p>
              </w:tc>
              <w:tc>
                <w:tcPr>
                  <w:tcW w:w="0" w:type="auto"/>
                  <w:vMerge w:val="restart"/>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24h/d</w:t>
                  </w:r>
                </w:p>
              </w:tc>
              <w:tc>
                <w:tcPr>
                  <w:tcW w:w="0" w:type="auto"/>
                  <w:vMerge w:val="restart"/>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旋振筛组,2台（按点声源组预测）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85（等效后：88.0)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68.1</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圆筒初清筛</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60.3</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斗式提升机组,2台（按点声源组预测）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75（等效后：78.0)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58.7</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旋振筛组,3台（按点声源组预测）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80（等效后：84.8)</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66.4</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磁选器组,3台（按点声源组预测）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75（等效后：79.8)</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61.7</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分级去石器</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55.6</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搓擦机</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60.3</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剥皮机</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色选机</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56.4</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粉碎机</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60.5</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平面回转筛</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60.3</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碎（瘪）麦磨</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60.1</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磨粉机组,4台（按点声源组预测）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80（等效后：86.0)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高平方筛组,9台（按点声源组预测）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75（等效后：84.5)</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64.9</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震动打麸机组,7台（按点声源组预测）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78（等效后：86.5)</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撞击松粉机组,35台（按点声源组预测）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75（等效后：90.4)</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70.6</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磁选器组,10台（按点声源组预测）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75（等效后：85.0)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67.2</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检查筛组,6台（按点声源组预测）</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75（等效后：82.8)</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63.3</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打包机</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59.2</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阿拉尔天山雪面粉厂-生产车间</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烘干塔</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-37.4</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28.8</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60.2</w:t>
                  </w: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vMerge w:val="continue"/>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43.5</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42.0</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42.2</w:t>
                  </w:r>
                </w:p>
              </w:tc>
              <w:tc>
                <w:tcPr>
                  <w:tcW w:w="0" w:type="auto"/>
                  <w:shd w:val="clear" w:color="auto" w:fill="FFFFFF"/>
                  <w:tcMar>
                    <w:top w:w="0" w:type="dxa"/>
                    <w:left w:w="0" w:type="dxa"/>
                    <w:bottom w:w="0" w:type="dxa"/>
                    <w:right w:w="0" w:type="dxa"/>
                  </w:tcMar>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bookmarkEnd w:id="2"/>
          </w:tbl>
          <w:p>
            <w:pPr>
              <w:adjustRightInd w:val="0"/>
              <w:snapToGrid w:val="0"/>
              <w:spacing w:line="360" w:lineRule="auto"/>
              <w:jc w:val="both"/>
              <w:rPr>
                <w:rFonts w:hint="eastAsia" w:ascii="宋体" w:cs="宋体"/>
                <w:b/>
                <w:kern w:val="0"/>
                <w:sz w:val="28"/>
                <w:szCs w:val="28"/>
                <w:vertAlign w:val="baseline"/>
              </w:rPr>
            </w:pPr>
          </w:p>
        </w:tc>
      </w:tr>
    </w:tbl>
    <w:p>
      <w:pPr>
        <w:adjustRightInd w:val="0"/>
        <w:snapToGrid w:val="0"/>
        <w:spacing w:line="360" w:lineRule="auto"/>
        <w:rPr>
          <w:rFonts w:hint="eastAsia" w:ascii="宋体" w:cs="宋体"/>
          <w:b/>
          <w:kern w:val="0"/>
          <w:sz w:val="28"/>
          <w:szCs w:val="28"/>
        </w:rPr>
        <w:sectPr>
          <w:pgSz w:w="16840" w:h="11907" w:orient="landscape"/>
          <w:pgMar w:top="1531" w:right="1701" w:bottom="1531" w:left="2127" w:header="851" w:footer="851" w:gutter="0"/>
          <w:pgNumType w:fmt="decimal"/>
          <w:cols w:space="720" w:num="1"/>
          <w:docGrid w:linePitch="312" w:charSpace="0"/>
        </w:sect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adjustRightInd w:val="0"/>
              <w:snapToGrid w:val="0"/>
              <w:spacing w:line="360" w:lineRule="auto"/>
              <w:rPr>
                <w:rFonts w:hint="eastAsia" w:ascii="宋体" w:cs="宋体"/>
                <w:b/>
                <w:kern w:val="0"/>
                <w:sz w:val="28"/>
                <w:szCs w:val="28"/>
                <w:vertAlign w:val="baseline"/>
              </w:rPr>
            </w:pPr>
          </w:p>
        </w:tc>
        <w:tc>
          <w:tcPr>
            <w:tcW w:w="7981" w:type="dxa"/>
          </w:tcPr>
          <w:p>
            <w:pPr>
              <w:pStyle w:val="3"/>
              <w:pageBreakBefore w:val="0"/>
              <w:widowControl w:val="0"/>
              <w:numPr>
                <w:ilvl w:val="2"/>
                <w:numId w:val="0"/>
              </w:numPr>
              <w:tabs>
                <w:tab w:val="left" w:pos="1282"/>
                <w:tab w:val="clear" w:pos="0"/>
              </w:tabs>
              <w:kinsoku/>
              <w:wordWrap/>
              <w:overflowPunct/>
              <w:topLinePunct w:val="0"/>
              <w:autoSpaceDE/>
              <w:autoSpaceDN/>
              <w:bidi w:val="0"/>
              <w:adjustRightInd/>
              <w:snapToGrid w:val="0"/>
              <w:spacing w:before="0" w:after="0" w:line="360" w:lineRule="auto"/>
              <w:jc w:val="both"/>
              <w:textAlignment w:val="auto"/>
              <w:rPr>
                <w:rFonts w:ascii="Times New Roman" w:hAnsi="Times New Roman" w:cs="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3、</w:t>
            </w:r>
            <w:r>
              <w:rPr>
                <w:rFonts w:ascii="Times New Roman" w:hAnsi="Times New Roman" w:cs="Times New Roman" w:eastAsiaTheme="minorEastAsia"/>
                <w:color w:val="000000" w:themeColor="text1"/>
                <w:sz w:val="24"/>
                <w:szCs w:val="24"/>
                <w:lang w:eastAsia="zh-CN"/>
                <w14:textFill>
                  <w14:solidFill>
                    <w14:schemeClr w14:val="tx1"/>
                  </w14:solidFill>
                </w14:textFill>
              </w:rPr>
              <w:t>预测结果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cs="Times New Roman" w:eastAsiaTheme="minorEastAsia"/>
                <w:color w:val="302116"/>
                <w:sz w:val="24"/>
                <w:szCs w:val="24"/>
                <w:lang w:eastAsia="zh-CN"/>
              </w:rPr>
            </w:pPr>
            <w:r>
              <w:rPr>
                <w:rFonts w:ascii="Times New Roman" w:hAnsi="Times New Roman" w:cs="Times New Roman" w:eastAsiaTheme="minorEastAsia"/>
                <w:color w:val="302116"/>
                <w:sz w:val="24"/>
                <w:szCs w:val="24"/>
                <w:lang w:eastAsia="zh-CN"/>
              </w:rPr>
              <w:t>通过预测模型计算，项目厂界噪声预测结果与达标分析见表</w:t>
            </w:r>
            <w:r>
              <w:rPr>
                <w:rFonts w:hint="eastAsia" w:ascii="Times New Roman" w:hAnsi="Times New Roman" w:cs="Times New Roman" w:eastAsiaTheme="minorEastAsia"/>
                <w:color w:val="302116"/>
                <w:sz w:val="24"/>
                <w:szCs w:val="24"/>
                <w:lang w:val="en-US" w:eastAsia="zh-CN"/>
              </w:rPr>
              <w:t>4-8</w:t>
            </w:r>
            <w:r>
              <w:rPr>
                <w:rFonts w:ascii="Times New Roman" w:hAnsi="Times New Roman" w:cs="Times New Roman" w:eastAsiaTheme="minorEastAsia"/>
                <w:color w:val="302116"/>
                <w:sz w:val="24"/>
                <w:szCs w:val="24"/>
                <w:lang w:eastAsia="zh-CN"/>
              </w:rPr>
              <w:t>。</w:t>
            </w:r>
          </w:p>
          <w:p>
            <w:pPr>
              <w:adjustRightInd w:val="0"/>
              <w:snapToGrid w:val="0"/>
              <w:jc w:val="center"/>
              <w:rPr>
                <w:rFonts w:ascii="Times New Roman" w:hAnsi="Times New Roman" w:cs="Times New Roman"/>
                <w:b/>
                <w:lang w:eastAsia="zh-CN"/>
              </w:rPr>
            </w:pPr>
            <w:r>
              <w:rPr>
                <w:rFonts w:cs="Times New Roman" w:asciiTheme="minorEastAsia" w:hAnsiTheme="minorEastAsia" w:eastAsiaTheme="minorEastAsia"/>
                <w:b/>
                <w:sz w:val="24"/>
                <w:szCs w:val="24"/>
                <w:lang w:eastAsia="zh-CN"/>
              </w:rPr>
              <w:t>表</w:t>
            </w:r>
            <w:r>
              <w:rPr>
                <w:rFonts w:hint="eastAsia" w:cs="Times New Roman" w:asciiTheme="minorEastAsia" w:hAnsiTheme="minorEastAsia" w:eastAsiaTheme="minorEastAsia"/>
                <w:b/>
                <w:sz w:val="24"/>
                <w:szCs w:val="24"/>
                <w:lang w:val="en-US" w:eastAsia="zh-CN"/>
              </w:rPr>
              <w:t>4-8</w:t>
            </w:r>
            <w:r>
              <w:rPr>
                <w:rFonts w:ascii="Times New Roman" w:hAnsi="Times New Roman" w:cs="Times New Roman" w:eastAsiaTheme="minorEastAsia"/>
                <w:b/>
                <w:sz w:val="24"/>
                <w:szCs w:val="24"/>
                <w:lang w:eastAsia="zh-CN"/>
              </w:rPr>
              <w:t xml:space="preserve"> </w:t>
            </w:r>
            <w:r>
              <w:rPr>
                <w:rFonts w:cs="Times New Roman" w:asciiTheme="minorEastAsia" w:hAnsiTheme="minorEastAsia" w:eastAsiaTheme="minorEastAsia"/>
                <w:b/>
                <w:sz w:val="24"/>
                <w:szCs w:val="24"/>
                <w:lang w:eastAsia="zh-CN"/>
              </w:rPr>
              <w:t xml:space="preserve"> 厂界噪声预测结果与达标分析表</w:t>
            </w:r>
            <w:bookmarkStart w:id="4" w:name="PT_7"/>
          </w:p>
          <w:bookmarkEnd w:id="4"/>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763"/>
              <w:gridCol w:w="776"/>
              <w:gridCol w:w="743"/>
              <w:gridCol w:w="889"/>
              <w:gridCol w:w="1375"/>
              <w:gridCol w:w="1375"/>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101" w:type="dxa"/>
                  <w:vMerge w:val="restart"/>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预测方位</w:t>
                  </w:r>
                </w:p>
              </w:tc>
              <w:tc>
                <w:tcPr>
                  <w:tcW w:w="2409" w:type="dxa"/>
                  <w:gridSpan w:val="3"/>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lang w:val="en-US" w:eastAsia="zh-CN"/>
                    </w:rPr>
                    <w:t>最大值点</w:t>
                  </w:r>
                  <w:r>
                    <w:rPr>
                      <w:rFonts w:hint="default" w:ascii="Times New Roman" w:hAnsi="Times New Roman" w:cs="Times New Roman" w:eastAsiaTheme="minorEastAsia"/>
                      <w:b/>
                      <w:sz w:val="21"/>
                      <w:szCs w:val="21"/>
                    </w:rPr>
                    <w:t>空间相对位置/m</w:t>
                  </w:r>
                </w:p>
              </w:tc>
              <w:tc>
                <w:tcPr>
                  <w:tcW w:w="993" w:type="dxa"/>
                  <w:vMerge w:val="restart"/>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时段</w:t>
                  </w:r>
                </w:p>
              </w:tc>
              <w:tc>
                <w:tcPr>
                  <w:tcW w:w="1417" w:type="dxa"/>
                  <w:vMerge w:val="restart"/>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贡献值（dB(A)）</w:t>
                  </w:r>
                </w:p>
              </w:tc>
              <w:tc>
                <w:tcPr>
                  <w:tcW w:w="1418" w:type="dxa"/>
                  <w:vMerge w:val="restart"/>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标准限值（dB(A)）</w:t>
                  </w:r>
                </w:p>
              </w:tc>
              <w:tc>
                <w:tcPr>
                  <w:tcW w:w="1188" w:type="dxa"/>
                  <w:vMerge w:val="restart"/>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1" w:type="dxa"/>
                  <w:vMerge w:val="continue"/>
                  <w:shd w:val="clear" w:color="auto" w:fill="FFFFFF"/>
                  <w:vAlign w:val="center"/>
                </w:tcPr>
                <w:p>
                  <w:pPr>
                    <w:jc w:val="center"/>
                    <w:rPr>
                      <w:rFonts w:hint="default" w:ascii="Times New Roman" w:hAnsi="Times New Roman" w:cs="Times New Roman" w:eastAsiaTheme="minorEastAsia"/>
                      <w:sz w:val="21"/>
                      <w:szCs w:val="21"/>
                    </w:rPr>
                  </w:pP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X</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Y</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Z</w:t>
                  </w:r>
                </w:p>
              </w:tc>
              <w:tc>
                <w:tcPr>
                  <w:tcW w:w="993" w:type="dxa"/>
                  <w:vMerge w:val="continue"/>
                  <w:shd w:val="clear" w:color="auto" w:fill="FFFFFF"/>
                  <w:vAlign w:val="center"/>
                </w:tcPr>
                <w:p>
                  <w:pPr>
                    <w:jc w:val="center"/>
                    <w:rPr>
                      <w:rFonts w:hint="default" w:ascii="Times New Roman" w:hAnsi="Times New Roman" w:cs="Times New Roman" w:eastAsiaTheme="minorEastAsia"/>
                      <w:sz w:val="21"/>
                      <w:szCs w:val="21"/>
                    </w:rPr>
                  </w:pPr>
                </w:p>
              </w:tc>
              <w:tc>
                <w:tcPr>
                  <w:tcW w:w="1417" w:type="dxa"/>
                  <w:vMerge w:val="continue"/>
                  <w:shd w:val="clear" w:color="auto" w:fill="FFFFFF"/>
                  <w:vAlign w:val="center"/>
                </w:tcPr>
                <w:p>
                  <w:pPr>
                    <w:jc w:val="center"/>
                    <w:rPr>
                      <w:rFonts w:hint="default" w:ascii="Times New Roman" w:hAnsi="Times New Roman" w:cs="Times New Roman" w:eastAsiaTheme="minorEastAsia"/>
                      <w:sz w:val="21"/>
                      <w:szCs w:val="21"/>
                    </w:rPr>
                  </w:pPr>
                </w:p>
              </w:tc>
              <w:tc>
                <w:tcPr>
                  <w:tcW w:w="1418" w:type="dxa"/>
                  <w:vMerge w:val="continue"/>
                  <w:shd w:val="clear" w:color="auto" w:fill="FFFFFF"/>
                  <w:vAlign w:val="center"/>
                </w:tcPr>
                <w:p>
                  <w:pPr>
                    <w:jc w:val="center"/>
                    <w:rPr>
                      <w:rFonts w:hint="default" w:ascii="Times New Roman" w:hAnsi="Times New Roman" w:cs="Times New Roman" w:eastAsiaTheme="minorEastAsia"/>
                      <w:sz w:val="21"/>
                      <w:szCs w:val="21"/>
                    </w:rPr>
                  </w:pPr>
                </w:p>
              </w:tc>
              <w:tc>
                <w:tcPr>
                  <w:tcW w:w="1188" w:type="dxa"/>
                  <w:vMerge w:val="continue"/>
                  <w:shd w:val="clear" w:color="auto" w:fill="FFFFFF"/>
                  <w:vAlign w:val="center"/>
                </w:tcPr>
                <w:p>
                  <w:pPr>
                    <w:jc w:val="center"/>
                    <w:rPr>
                      <w:rFonts w:hint="default" w:ascii="Times New Roman" w:hAnsi="Times New Roman" w:cs="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东侧</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91.5</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-30.2</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99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昼间</w:t>
                  </w:r>
                </w:p>
              </w:tc>
              <w:tc>
                <w:tcPr>
                  <w:tcW w:w="1417"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42.8</w:t>
                  </w:r>
                </w:p>
              </w:tc>
              <w:tc>
                <w:tcPr>
                  <w:tcW w:w="141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65</w:t>
                  </w:r>
                </w:p>
              </w:tc>
              <w:tc>
                <w:tcPr>
                  <w:tcW w:w="118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东侧</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91.5</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-30.2</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99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夜间</w:t>
                  </w:r>
                </w:p>
              </w:tc>
              <w:tc>
                <w:tcPr>
                  <w:tcW w:w="1417"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42.8</w:t>
                  </w:r>
                </w:p>
              </w:tc>
              <w:tc>
                <w:tcPr>
                  <w:tcW w:w="141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55</w:t>
                  </w:r>
                </w:p>
              </w:tc>
              <w:tc>
                <w:tcPr>
                  <w:tcW w:w="118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南侧</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-9.8</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-88.5</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99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昼间</w:t>
                  </w:r>
                </w:p>
              </w:tc>
              <w:tc>
                <w:tcPr>
                  <w:tcW w:w="1417"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52.8</w:t>
                  </w:r>
                </w:p>
              </w:tc>
              <w:tc>
                <w:tcPr>
                  <w:tcW w:w="141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65</w:t>
                  </w:r>
                </w:p>
              </w:tc>
              <w:tc>
                <w:tcPr>
                  <w:tcW w:w="118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南侧</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-9.8</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-88.5</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99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夜间</w:t>
                  </w:r>
                </w:p>
              </w:tc>
              <w:tc>
                <w:tcPr>
                  <w:tcW w:w="1417"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52.8</w:t>
                  </w:r>
                </w:p>
              </w:tc>
              <w:tc>
                <w:tcPr>
                  <w:tcW w:w="141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55</w:t>
                  </w:r>
                </w:p>
              </w:tc>
              <w:tc>
                <w:tcPr>
                  <w:tcW w:w="118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西侧</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-95</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-66.8</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99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昼间</w:t>
                  </w:r>
                </w:p>
              </w:tc>
              <w:tc>
                <w:tcPr>
                  <w:tcW w:w="1417"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43.4</w:t>
                  </w:r>
                </w:p>
              </w:tc>
              <w:tc>
                <w:tcPr>
                  <w:tcW w:w="141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65</w:t>
                  </w:r>
                </w:p>
              </w:tc>
              <w:tc>
                <w:tcPr>
                  <w:tcW w:w="118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西侧</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-95</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-66.8</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99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夜间</w:t>
                  </w:r>
                </w:p>
              </w:tc>
              <w:tc>
                <w:tcPr>
                  <w:tcW w:w="1417"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43.4</w:t>
                  </w:r>
                </w:p>
              </w:tc>
              <w:tc>
                <w:tcPr>
                  <w:tcW w:w="141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55</w:t>
                  </w:r>
                </w:p>
              </w:tc>
              <w:tc>
                <w:tcPr>
                  <w:tcW w:w="118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restart"/>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北侧</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18.5</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89.8</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99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昼间</w:t>
                  </w:r>
                </w:p>
              </w:tc>
              <w:tc>
                <w:tcPr>
                  <w:tcW w:w="1417"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37.5</w:t>
                  </w:r>
                </w:p>
              </w:tc>
              <w:tc>
                <w:tcPr>
                  <w:tcW w:w="141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65</w:t>
                  </w:r>
                </w:p>
              </w:tc>
              <w:tc>
                <w:tcPr>
                  <w:tcW w:w="118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8" w:hRule="exact"/>
                <w:jc w:val="center"/>
              </w:trPr>
              <w:tc>
                <w:tcPr>
                  <w:tcW w:w="1101" w:type="dxa"/>
                  <w:vMerge w:val="continue"/>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北侧</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18.5</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89.8</w:t>
                  </w:r>
                </w:p>
              </w:tc>
              <w:tc>
                <w:tcPr>
                  <w:tcW w:w="80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993"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夜间</w:t>
                  </w:r>
                </w:p>
              </w:tc>
              <w:tc>
                <w:tcPr>
                  <w:tcW w:w="1417"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37.5</w:t>
                  </w:r>
                </w:p>
              </w:tc>
              <w:tc>
                <w:tcPr>
                  <w:tcW w:w="141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55</w:t>
                  </w:r>
                </w:p>
              </w:tc>
              <w:tc>
                <w:tcPr>
                  <w:tcW w:w="1188" w:type="dxa"/>
                  <w:shd w:val="clear" w:color="auto" w:fill="FFFFFF"/>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w:t>
                  </w:r>
                </w:p>
              </w:tc>
            </w:tr>
          </w:tbl>
          <w:p>
            <w:pPr>
              <w:snapToGrid w:val="0"/>
              <w:spacing w:line="360" w:lineRule="auto"/>
              <w:ind w:firstLine="480" w:firstLineChars="200"/>
              <w:rPr>
                <w:rFonts w:ascii="Times New Roman" w:hAnsi="Times New Roman" w:cs="Times New Roman" w:eastAsiaTheme="minorEastAsia"/>
                <w:color w:val="302116"/>
                <w:sz w:val="24"/>
                <w:szCs w:val="24"/>
                <w:lang w:eastAsia="zh-CN"/>
              </w:rPr>
            </w:pPr>
            <w:r>
              <w:rPr>
                <w:rFonts w:ascii="Times New Roman" w:hAnsi="Times New Roman" w:cs="Times New Roman" w:eastAsiaTheme="minorEastAsia"/>
                <w:color w:val="000000"/>
                <w:sz w:val="24"/>
                <w:szCs w:val="24"/>
                <w:lang w:eastAsia="zh-CN"/>
              </w:rPr>
              <w:t xml:space="preserve">由上表可知，正常工况下，项目厂界噪声满足《工业企业厂界环境噪声排放标准》(GB12348.2008) </w:t>
            </w:r>
            <w:bookmarkStart w:id="5" w:name="PO_3"/>
            <w:r>
              <w:rPr>
                <w:rFonts w:ascii="Times New Roman" w:hAnsi="Times New Roman" w:cs="Times New Roman" w:eastAsiaTheme="minorEastAsia"/>
                <w:color w:val="000000"/>
                <w:sz w:val="24"/>
                <w:szCs w:val="24"/>
                <w:lang w:eastAsia="zh-CN"/>
              </w:rPr>
              <w:t>3</w:t>
            </w:r>
            <w:bookmarkEnd w:id="5"/>
            <w:r>
              <w:rPr>
                <w:rFonts w:ascii="Times New Roman" w:hAnsi="Times New Roman" w:cs="Times New Roman" w:eastAsiaTheme="minorEastAsia"/>
                <w:color w:val="000000"/>
                <w:sz w:val="24"/>
                <w:szCs w:val="24"/>
                <w:lang w:eastAsia="zh-CN"/>
              </w:rPr>
              <w:t>类标准。</w:t>
            </w:r>
          </w:p>
          <w:p>
            <w:pPr>
              <w:pStyle w:val="13"/>
              <w:spacing w:line="360" w:lineRule="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四、</w:t>
            </w:r>
            <w:r>
              <w:rPr>
                <w:rFonts w:hint="eastAsia" w:asciiTheme="minorEastAsia" w:hAnsiTheme="minorEastAsia" w:eastAsiaTheme="minorEastAsia" w:cstheme="minorEastAsia"/>
                <w:b/>
                <w:bCs/>
                <w:sz w:val="28"/>
                <w:szCs w:val="28"/>
                <w:highlight w:val="none"/>
              </w:rPr>
              <w:t>运营期固体废物环境影响和保护措施</w:t>
            </w:r>
          </w:p>
          <w:p>
            <w:pPr>
              <w:widowControl/>
              <w:spacing w:line="360" w:lineRule="auto"/>
              <w:ind w:firstLine="482" w:firstLineChars="20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4.1</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固体废物产生情况和处置情况</w:t>
            </w:r>
          </w:p>
          <w:p>
            <w:pPr>
              <w:numPr>
                <w:ilvl w:val="0"/>
                <w:numId w:val="5"/>
              </w:numPr>
              <w:spacing w:line="360" w:lineRule="auto"/>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生活垃圾：本项目共有职工</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人，年工作日</w:t>
            </w:r>
            <w:r>
              <w:rPr>
                <w:rFonts w:hint="eastAsia" w:asciiTheme="minorEastAsia" w:hAnsiTheme="minorEastAsia" w:eastAsiaTheme="minorEastAsia" w:cstheme="minorEastAsia"/>
                <w:sz w:val="24"/>
                <w:szCs w:val="24"/>
                <w:highlight w:val="none"/>
                <w:lang w:val="en-US" w:eastAsia="zh-CN"/>
              </w:rPr>
              <w:t>330</w:t>
            </w:r>
            <w:r>
              <w:rPr>
                <w:rFonts w:hint="eastAsia" w:asciiTheme="minorEastAsia" w:hAnsiTheme="minorEastAsia" w:eastAsiaTheme="minorEastAsia" w:cstheme="minorEastAsia"/>
                <w:sz w:val="24"/>
                <w:szCs w:val="24"/>
                <w:highlight w:val="none"/>
              </w:rPr>
              <w:t>天，生活垃圾按0.5kg/(人·d)计，则本项目生活垃圾产生量约为</w:t>
            </w:r>
            <w:r>
              <w:rPr>
                <w:rFonts w:hint="eastAsia" w:asciiTheme="minorEastAsia" w:hAnsiTheme="minorEastAsia" w:eastAsiaTheme="minorEastAsia" w:cstheme="minorEastAsia"/>
                <w:sz w:val="24"/>
                <w:szCs w:val="24"/>
                <w:highlight w:val="none"/>
                <w:lang w:val="en-US" w:eastAsia="zh-CN"/>
              </w:rPr>
              <w:t>4.95</w:t>
            </w:r>
            <w:r>
              <w:rPr>
                <w:rFonts w:hint="eastAsia" w:asciiTheme="minorEastAsia" w:hAnsiTheme="minorEastAsia" w:eastAsiaTheme="minorEastAsia" w:cstheme="minorEastAsia"/>
                <w:sz w:val="24"/>
                <w:szCs w:val="24"/>
                <w:highlight w:val="none"/>
              </w:rPr>
              <w:t>t/a，</w:t>
            </w:r>
            <w:r>
              <w:rPr>
                <w:rFonts w:hint="eastAsia" w:asciiTheme="minorEastAsia" w:hAnsiTheme="minorEastAsia" w:eastAsiaTheme="minorEastAsia" w:cstheme="minorEastAsia"/>
                <w:sz w:val="24"/>
                <w:szCs w:val="24"/>
                <w:highlight w:val="none"/>
                <w:lang w:val="en-US" w:eastAsia="zh-CN"/>
              </w:rPr>
              <w:t>园区环卫部门</w:t>
            </w:r>
            <w:r>
              <w:rPr>
                <w:rFonts w:hint="eastAsia" w:asciiTheme="minorEastAsia" w:hAnsiTheme="minorEastAsia" w:eastAsiaTheme="minorEastAsia" w:cstheme="minorEastAsia"/>
                <w:sz w:val="24"/>
                <w:szCs w:val="24"/>
                <w:highlight w:val="none"/>
              </w:rPr>
              <w:t>统一清运。</w:t>
            </w:r>
          </w:p>
          <w:p>
            <w:pPr>
              <w:keepNext w:val="0"/>
              <w:keepLines w:val="0"/>
              <w:widowControl/>
              <w:numPr>
                <w:ilvl w:val="0"/>
                <w:numId w:val="5"/>
              </w:numPr>
              <w:suppressLineNumbers w:val="0"/>
              <w:spacing w:line="360" w:lineRule="auto"/>
              <w:ind w:left="0" w:leftChars="0" w:firstLine="480" w:firstLineChars="200"/>
              <w:jc w:val="both"/>
              <w:rPr>
                <w:rFonts w:hint="eastAsia" w:asciiTheme="minorEastAsia" w:hAnsiTheme="minorEastAsia" w:eastAsiaTheme="minorEastAsia" w:cstheme="minorEastAsia"/>
                <w:b w:val="0"/>
                <w:bCs/>
                <w:color w:val="000000"/>
                <w:kern w:val="0"/>
                <w:sz w:val="24"/>
                <w:szCs w:val="24"/>
                <w:lang w:val="en-US" w:eastAsia="zh-CN" w:bidi="ar"/>
              </w:rPr>
            </w:pPr>
            <w:r>
              <w:rPr>
                <w:rFonts w:hint="eastAsia" w:asciiTheme="minorEastAsia" w:hAnsiTheme="minorEastAsia" w:eastAsiaTheme="minorEastAsia" w:cstheme="minorEastAsia"/>
                <w:b w:val="0"/>
                <w:bCs/>
                <w:color w:val="000000"/>
                <w:kern w:val="0"/>
                <w:sz w:val="24"/>
                <w:szCs w:val="24"/>
                <w:lang w:val="en-US" w:eastAsia="zh-CN" w:bidi="ar"/>
              </w:rPr>
              <w:t>一般固废：筛分、打麦、磁选、分离工段产生的固废，根据《谷物磨制行业系数手册》该部分固废产生量为0.005吨/吨原料，年产生量为825t/a，收集后定期由环卫部门统一清运。</w:t>
            </w:r>
          </w:p>
          <w:p>
            <w:pPr>
              <w:keepNext w:val="0"/>
              <w:keepLines w:val="0"/>
              <w:widowControl/>
              <w:numPr>
                <w:ilvl w:val="0"/>
                <w:numId w:val="0"/>
              </w:numPr>
              <w:suppressLineNumbers w:val="0"/>
              <w:spacing w:line="360" w:lineRule="auto"/>
              <w:ind w:firstLine="480" w:firstLineChars="200"/>
              <w:jc w:val="both"/>
              <w:rPr>
                <w:rFonts w:hint="eastAsia" w:asciiTheme="minorEastAsia" w:hAnsiTheme="minorEastAsia" w:eastAsiaTheme="minorEastAsia" w:cstheme="minorEastAsia"/>
                <w:b w:val="0"/>
                <w:bCs/>
                <w:color w:val="000000"/>
                <w:kern w:val="0"/>
                <w:sz w:val="24"/>
                <w:szCs w:val="24"/>
                <w:lang w:val="en-US" w:eastAsia="zh-CN" w:bidi="ar"/>
              </w:rPr>
            </w:pPr>
            <w:r>
              <w:rPr>
                <w:rFonts w:hint="eastAsia" w:asciiTheme="minorEastAsia" w:hAnsiTheme="minorEastAsia" w:eastAsiaTheme="minorEastAsia" w:cstheme="minorEastAsia"/>
                <w:b w:val="0"/>
                <w:bCs/>
                <w:color w:val="000000"/>
                <w:kern w:val="0"/>
                <w:sz w:val="24"/>
                <w:szCs w:val="24"/>
                <w:lang w:val="en-US" w:eastAsia="zh-CN" w:bidi="ar"/>
              </w:rPr>
              <w:t>除尘器收集粉尘：制粉过程中收集的粉尘通过袋式除尘器收集，除尘器收集的粉尘分为两类，一类为清理工序收集的粉尘，主要为小麦中的灰尘杂质等，产生量为28.78t/a，收集后定期由环卫部门统一清运，另一类为制粉、打包车间收集粉尘，主要为面粉、次粉、麸皮等，年产量为39.57t，收集筛选后，符合相关产品标准要求的作为产品外售，不符合要求的作为饲料出售给附近农户。</w:t>
            </w:r>
          </w:p>
          <w:p>
            <w:pPr>
              <w:keepNext w:val="0"/>
              <w:keepLines w:val="0"/>
              <w:widowControl/>
              <w:numPr>
                <w:ilvl w:val="0"/>
                <w:numId w:val="0"/>
              </w:numPr>
              <w:suppressLineNumbers w:val="0"/>
              <w:spacing w:line="360" w:lineRule="auto"/>
              <w:ind w:firstLine="480" w:firstLineChars="200"/>
              <w:jc w:val="both"/>
              <w:rPr>
                <w:rFonts w:hint="default" w:asciiTheme="minorEastAsia" w:hAnsiTheme="minorEastAsia" w:eastAsiaTheme="minorEastAsia" w:cstheme="minorEastAsia"/>
                <w:b w:val="0"/>
                <w:bCs/>
                <w:color w:val="000000"/>
                <w:kern w:val="0"/>
                <w:sz w:val="24"/>
                <w:szCs w:val="24"/>
                <w:lang w:val="en-US" w:eastAsia="zh-CN" w:bidi="ar"/>
              </w:rPr>
            </w:pPr>
            <w:r>
              <w:rPr>
                <w:rFonts w:hint="eastAsia" w:asciiTheme="minorEastAsia" w:hAnsiTheme="minorEastAsia" w:eastAsiaTheme="minorEastAsia" w:cstheme="minorEastAsia"/>
                <w:b w:val="0"/>
                <w:bCs/>
                <w:color w:val="000000"/>
                <w:kern w:val="0"/>
                <w:sz w:val="24"/>
                <w:szCs w:val="24"/>
                <w:lang w:val="en-US" w:eastAsia="zh-CN" w:bidi="ar"/>
              </w:rPr>
              <w:t>布袋除尘器更换布袋：项目在生产过程中，约2年/次进行除尘器布袋更换，每次更换的量为0.02t，则布袋除尘器更换布袋固废为0.01t/a。</w:t>
            </w:r>
          </w:p>
          <w:p>
            <w:pPr>
              <w:keepNext w:val="0"/>
              <w:keepLines w:val="0"/>
              <w:widowControl/>
              <w:numPr>
                <w:ilvl w:val="0"/>
                <w:numId w:val="5"/>
              </w:numPr>
              <w:suppressLineNumbers w:val="0"/>
              <w:spacing w:line="360" w:lineRule="auto"/>
              <w:ind w:left="0" w:leftChars="0" w:firstLine="480" w:firstLineChars="200"/>
              <w:jc w:val="both"/>
              <w:rPr>
                <w:rFonts w:hint="eastAsia" w:asciiTheme="minorEastAsia" w:hAnsiTheme="minorEastAsia" w:eastAsiaTheme="minorEastAsia" w:cstheme="minorEastAsia"/>
                <w:b w:val="0"/>
                <w:bCs/>
                <w:color w:val="000000"/>
                <w:kern w:val="0"/>
                <w:sz w:val="24"/>
                <w:szCs w:val="24"/>
                <w:lang w:val="en-US" w:eastAsia="zh-CN" w:bidi="ar"/>
              </w:rPr>
            </w:pPr>
            <w:r>
              <w:rPr>
                <w:rFonts w:hint="eastAsia" w:asciiTheme="minorEastAsia" w:hAnsiTheme="minorEastAsia" w:eastAsiaTheme="minorEastAsia" w:cstheme="minorEastAsia"/>
                <w:b w:val="0"/>
                <w:bCs/>
                <w:color w:val="000000"/>
                <w:kern w:val="0"/>
                <w:sz w:val="24"/>
                <w:szCs w:val="24"/>
                <w:lang w:val="en-US" w:eastAsia="zh-CN" w:bidi="ar"/>
              </w:rPr>
              <w:t>危险废物</w:t>
            </w:r>
          </w:p>
          <w:p>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项目机修过程中产生的废机油、废油桶属于《国家危险废物名录（</w:t>
            </w:r>
            <w:r>
              <w:rPr>
                <w:rFonts w:hint="default" w:ascii="Times New Roman" w:hAnsi="Times New Roman" w:eastAsia="宋体" w:cs="Times New Roman"/>
                <w:color w:val="000000"/>
                <w:kern w:val="0"/>
                <w:sz w:val="24"/>
                <w:szCs w:val="24"/>
                <w:lang w:val="en-US" w:eastAsia="zh-CN" w:bidi="ar"/>
              </w:rPr>
              <w:t xml:space="preserve">2021 </w:t>
            </w:r>
            <w:r>
              <w:rPr>
                <w:rFonts w:hint="eastAsia" w:ascii="宋体" w:hAnsi="宋体" w:eastAsia="宋体" w:cs="宋体"/>
                <w:color w:val="000000"/>
                <w:kern w:val="0"/>
                <w:sz w:val="24"/>
                <w:szCs w:val="24"/>
                <w:lang w:val="en-US" w:eastAsia="zh-CN" w:bidi="ar"/>
              </w:rPr>
              <w:t>年版）》中“</w:t>
            </w:r>
            <w:r>
              <w:rPr>
                <w:rFonts w:hint="default" w:ascii="Times New Roman" w:hAnsi="Times New Roman" w:eastAsia="宋体" w:cs="Times New Roman"/>
                <w:color w:val="000000"/>
                <w:kern w:val="0"/>
                <w:sz w:val="24"/>
                <w:szCs w:val="24"/>
                <w:lang w:val="en-US" w:eastAsia="zh-CN" w:bidi="ar"/>
              </w:rPr>
              <w:t>HW08</w:t>
            </w:r>
            <w:r>
              <w:rPr>
                <w:rFonts w:hint="eastAsia" w:ascii="宋体" w:hAnsi="宋体" w:eastAsia="宋体" w:cs="宋体"/>
                <w:color w:val="000000"/>
                <w:kern w:val="0"/>
                <w:sz w:val="24"/>
                <w:szCs w:val="24"/>
                <w:lang w:val="en-US" w:eastAsia="zh-CN" w:bidi="ar"/>
              </w:rPr>
              <w:t>废矿物油与含矿物油废物”，产生量</w:t>
            </w:r>
            <w:r>
              <w:rPr>
                <w:rFonts w:hint="default" w:ascii="Times New Roman" w:hAnsi="Times New Roman" w:eastAsia="宋体" w:cs="Times New Roman"/>
                <w:color w:val="000000"/>
                <w:kern w:val="0"/>
                <w:sz w:val="24"/>
                <w:szCs w:val="24"/>
                <w:lang w:val="en-US" w:eastAsia="zh-CN" w:bidi="ar"/>
              </w:rPr>
              <w:t>0.2t/a</w:t>
            </w:r>
            <w:r>
              <w:rPr>
                <w:rFonts w:hint="eastAsia" w:ascii="宋体" w:hAnsi="宋体" w:eastAsia="宋体" w:cs="宋体"/>
                <w:color w:val="000000"/>
                <w:kern w:val="0"/>
                <w:sz w:val="24"/>
                <w:szCs w:val="24"/>
                <w:lang w:val="en-US" w:eastAsia="zh-CN" w:bidi="ar"/>
              </w:rPr>
              <w:t>，于危废</w:t>
            </w:r>
            <w:r>
              <w:rPr>
                <w:rFonts w:hint="eastAsia" w:ascii="宋体" w:hAnsi="宋体" w:cs="宋体"/>
                <w:color w:val="000000"/>
                <w:kern w:val="0"/>
                <w:sz w:val="24"/>
                <w:szCs w:val="24"/>
                <w:lang w:val="en-US" w:eastAsia="zh-CN" w:bidi="ar"/>
              </w:rPr>
              <w:t>贮存间</w:t>
            </w:r>
            <w:r>
              <w:rPr>
                <w:rFonts w:hint="eastAsia" w:ascii="宋体" w:hAnsi="宋体" w:eastAsia="宋体" w:cs="宋体"/>
                <w:color w:val="000000"/>
                <w:kern w:val="0"/>
                <w:sz w:val="24"/>
                <w:szCs w:val="24"/>
                <w:lang w:val="en-US" w:eastAsia="zh-CN" w:bidi="ar"/>
              </w:rPr>
              <w:t>暂存，定期由有资质单位合理处置。</w:t>
            </w:r>
          </w:p>
          <w:p>
            <w:pPr>
              <w:keepNext w:val="0"/>
              <w:keepLines w:val="0"/>
              <w:widowControl/>
              <w:numPr>
                <w:ilvl w:val="0"/>
                <w:numId w:val="0"/>
              </w:numPr>
              <w:suppressLineNumbers w:val="0"/>
              <w:spacing w:line="360" w:lineRule="auto"/>
              <w:ind w:leftChars="200"/>
              <w:jc w:val="both"/>
              <w:rPr>
                <w:rFonts w:hint="eastAsia" w:asciiTheme="minorEastAsia" w:hAnsiTheme="minorEastAsia" w:eastAsiaTheme="minorEastAsia" w:cstheme="minorEastAsia"/>
                <w:b w:val="0"/>
                <w:bCs/>
                <w:color w:val="000000"/>
                <w:kern w:val="0"/>
                <w:sz w:val="24"/>
                <w:szCs w:val="24"/>
                <w:lang w:val="en-US" w:eastAsia="zh-CN" w:bidi="ar"/>
              </w:rPr>
            </w:pPr>
            <w:r>
              <w:rPr>
                <w:rFonts w:hint="eastAsia" w:asciiTheme="minorEastAsia" w:hAnsiTheme="minorEastAsia" w:eastAsiaTheme="minorEastAsia" w:cstheme="minorEastAsia"/>
                <w:b w:val="0"/>
                <w:bCs/>
                <w:color w:val="000000"/>
                <w:kern w:val="0"/>
                <w:sz w:val="24"/>
                <w:szCs w:val="24"/>
                <w:lang w:val="en-US" w:eastAsia="zh-CN" w:bidi="ar"/>
              </w:rPr>
              <w:t>项目固废产生明细表见表4-9。</w:t>
            </w:r>
          </w:p>
          <w:p>
            <w:pPr>
              <w:keepNext w:val="0"/>
              <w:keepLines w:val="0"/>
              <w:widowControl/>
              <w:numPr>
                <w:ilvl w:val="0"/>
                <w:numId w:val="0"/>
              </w:numPr>
              <w:suppressLineNumbers w:val="0"/>
              <w:spacing w:line="240" w:lineRule="auto"/>
              <w:ind w:leftChars="200"/>
              <w:jc w:val="center"/>
              <w:rPr>
                <w:rFonts w:hint="default" w:asciiTheme="minorEastAsia" w:hAnsiTheme="minorEastAsia" w:eastAsiaTheme="minorEastAsia" w:cstheme="minorEastAsia"/>
                <w:b/>
                <w:bCs w:val="0"/>
                <w:color w:val="000000"/>
                <w:kern w:val="0"/>
                <w:sz w:val="24"/>
                <w:szCs w:val="24"/>
                <w:lang w:val="en-US" w:eastAsia="zh-CN" w:bidi="ar"/>
              </w:rPr>
            </w:pPr>
            <w:r>
              <w:rPr>
                <w:rFonts w:hint="eastAsia" w:asciiTheme="minorEastAsia" w:hAnsiTheme="minorEastAsia" w:eastAsiaTheme="minorEastAsia" w:cstheme="minorEastAsia"/>
                <w:b/>
                <w:bCs w:val="0"/>
                <w:color w:val="000000"/>
                <w:kern w:val="0"/>
                <w:sz w:val="24"/>
                <w:szCs w:val="24"/>
                <w:lang w:val="en-US" w:eastAsia="zh-CN" w:bidi="ar"/>
              </w:rPr>
              <w:t>表4-9  项目固体废物产生情况明细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928"/>
              <w:gridCol w:w="974"/>
              <w:gridCol w:w="1634"/>
              <w:gridCol w:w="1258"/>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类型</w:t>
                  </w:r>
                </w:p>
              </w:tc>
              <w:tc>
                <w:tcPr>
                  <w:tcW w:w="92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固废类别</w:t>
                  </w:r>
                </w:p>
              </w:tc>
              <w:tc>
                <w:tcPr>
                  <w:tcW w:w="97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废物类别</w:t>
                  </w:r>
                </w:p>
              </w:tc>
              <w:tc>
                <w:tcPr>
                  <w:tcW w:w="163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废物代码</w:t>
                  </w:r>
                </w:p>
              </w:tc>
              <w:tc>
                <w:tcPr>
                  <w:tcW w:w="125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产生量（t/a）</w:t>
                  </w:r>
                </w:p>
              </w:tc>
              <w:tc>
                <w:tcPr>
                  <w:tcW w:w="196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生活垃圾</w:t>
                  </w:r>
                </w:p>
              </w:tc>
              <w:tc>
                <w:tcPr>
                  <w:tcW w:w="92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一般固废</w:t>
                  </w:r>
                </w:p>
              </w:tc>
              <w:tc>
                <w:tcPr>
                  <w:tcW w:w="97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SW61</w:t>
                  </w:r>
                </w:p>
              </w:tc>
              <w:tc>
                <w:tcPr>
                  <w:tcW w:w="163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900-001-S61</w:t>
                  </w:r>
                </w:p>
              </w:tc>
              <w:tc>
                <w:tcPr>
                  <w:tcW w:w="125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4.95</w:t>
                  </w:r>
                </w:p>
              </w:tc>
              <w:tc>
                <w:tcPr>
                  <w:tcW w:w="1968" w:type="dxa"/>
                  <w:vMerge w:val="restart"/>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委托环卫部门定期清运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生产固废</w:t>
                  </w:r>
                </w:p>
              </w:tc>
              <w:tc>
                <w:tcPr>
                  <w:tcW w:w="92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一般固废</w:t>
                  </w:r>
                </w:p>
              </w:tc>
              <w:tc>
                <w:tcPr>
                  <w:tcW w:w="97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SW59</w:t>
                  </w:r>
                </w:p>
              </w:tc>
              <w:tc>
                <w:tcPr>
                  <w:tcW w:w="163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900-099-S59</w:t>
                  </w:r>
                </w:p>
              </w:tc>
              <w:tc>
                <w:tcPr>
                  <w:tcW w:w="125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825</w:t>
                  </w:r>
                </w:p>
              </w:tc>
              <w:tc>
                <w:tcPr>
                  <w:tcW w:w="1968" w:type="dxa"/>
                  <w:vMerge w:val="continue"/>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清理工序粉尘</w:t>
                  </w:r>
                </w:p>
              </w:tc>
              <w:tc>
                <w:tcPr>
                  <w:tcW w:w="92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一般固废</w:t>
                  </w:r>
                </w:p>
              </w:tc>
              <w:tc>
                <w:tcPr>
                  <w:tcW w:w="97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SW59</w:t>
                  </w:r>
                </w:p>
              </w:tc>
              <w:tc>
                <w:tcPr>
                  <w:tcW w:w="163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900-099-S59</w:t>
                  </w:r>
                </w:p>
              </w:tc>
              <w:tc>
                <w:tcPr>
                  <w:tcW w:w="125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eastAsia" w:cs="Times New Roman" w:eastAsiaTheme="minorEastAsia"/>
                      <w:b w:val="0"/>
                      <w:bCs/>
                      <w:color w:val="000000"/>
                      <w:kern w:val="0"/>
                      <w:sz w:val="21"/>
                      <w:szCs w:val="21"/>
                      <w:vertAlign w:val="baseline"/>
                      <w:lang w:val="en-US" w:eastAsia="zh-CN" w:bidi="ar"/>
                    </w:rPr>
                    <w:t>28.78</w:t>
                  </w:r>
                </w:p>
              </w:tc>
              <w:tc>
                <w:tcPr>
                  <w:tcW w:w="1968" w:type="dxa"/>
                  <w:vMerge w:val="continue"/>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eastAsia" w:cs="Times New Roman" w:eastAsiaTheme="minorEastAsia"/>
                      <w:b w:val="0"/>
                      <w:bCs/>
                      <w:color w:val="000000"/>
                      <w:kern w:val="0"/>
                      <w:sz w:val="21"/>
                      <w:szCs w:val="21"/>
                      <w:vertAlign w:val="baseline"/>
                      <w:lang w:val="en-US" w:eastAsia="zh-CN" w:bidi="ar"/>
                    </w:rPr>
                    <w:t>废旧布袋</w:t>
                  </w:r>
                </w:p>
              </w:tc>
              <w:tc>
                <w:tcPr>
                  <w:tcW w:w="92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一般固废</w:t>
                  </w:r>
                </w:p>
              </w:tc>
              <w:tc>
                <w:tcPr>
                  <w:tcW w:w="97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SW59</w:t>
                  </w:r>
                </w:p>
              </w:tc>
              <w:tc>
                <w:tcPr>
                  <w:tcW w:w="1634" w:type="dxa"/>
                  <w:vAlign w:val="center"/>
                </w:tcPr>
                <w:p>
                  <w:pPr>
                    <w:keepNext w:val="0"/>
                    <w:keepLines w:val="0"/>
                    <w:widowControl/>
                    <w:suppressLineNumbers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仿宋_GB2312" w:cs="Times New Roman"/>
                      <w:lang w:val="en-US" w:eastAsia="zh-CN"/>
                    </w:rPr>
                    <w:t>900-009-S59</w:t>
                  </w:r>
                </w:p>
              </w:tc>
              <w:tc>
                <w:tcPr>
                  <w:tcW w:w="1258" w:type="dxa"/>
                  <w:vAlign w:val="center"/>
                </w:tcPr>
                <w:p>
                  <w:pPr>
                    <w:keepNext w:val="0"/>
                    <w:keepLines w:val="0"/>
                    <w:widowControl/>
                    <w:suppressLineNumbers w:val="0"/>
                    <w:spacing w:line="240" w:lineRule="auto"/>
                    <w:jc w:val="center"/>
                    <w:rPr>
                      <w:rFonts w:hint="eastAsia" w:ascii="Times New Roman" w:hAnsi="Times New Roman" w:cs="Times New Roman" w:eastAsiaTheme="minorEastAsia"/>
                      <w:b w:val="0"/>
                      <w:bCs/>
                      <w:color w:val="000000"/>
                      <w:kern w:val="0"/>
                      <w:sz w:val="21"/>
                      <w:szCs w:val="21"/>
                      <w:vertAlign w:val="baseline"/>
                      <w:lang w:val="en-US" w:eastAsia="zh-CN" w:bidi="ar"/>
                    </w:rPr>
                  </w:pPr>
                  <w:r>
                    <w:rPr>
                      <w:rFonts w:hint="eastAsia" w:cs="Times New Roman" w:eastAsiaTheme="minorEastAsia"/>
                      <w:b w:val="0"/>
                      <w:bCs/>
                      <w:color w:val="000000"/>
                      <w:kern w:val="0"/>
                      <w:sz w:val="21"/>
                      <w:szCs w:val="21"/>
                      <w:vertAlign w:val="baseline"/>
                      <w:lang w:val="en-US" w:eastAsia="zh-CN" w:bidi="ar"/>
                    </w:rPr>
                    <w:t>0.01</w:t>
                  </w:r>
                </w:p>
              </w:tc>
              <w:tc>
                <w:tcPr>
                  <w:tcW w:w="1968" w:type="dxa"/>
                  <w:vMerge w:val="continue"/>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制粉打包粉尘</w:t>
                  </w:r>
                </w:p>
              </w:tc>
              <w:tc>
                <w:tcPr>
                  <w:tcW w:w="92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一般固废</w:t>
                  </w:r>
                </w:p>
              </w:tc>
              <w:tc>
                <w:tcPr>
                  <w:tcW w:w="97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SW59</w:t>
                  </w:r>
                </w:p>
              </w:tc>
              <w:tc>
                <w:tcPr>
                  <w:tcW w:w="163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900-099-S59</w:t>
                  </w:r>
                </w:p>
              </w:tc>
              <w:tc>
                <w:tcPr>
                  <w:tcW w:w="125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eastAsia" w:cs="Times New Roman" w:eastAsiaTheme="minorEastAsia"/>
                      <w:b w:val="0"/>
                      <w:bCs/>
                      <w:color w:val="000000"/>
                      <w:kern w:val="0"/>
                      <w:sz w:val="21"/>
                      <w:szCs w:val="21"/>
                      <w:vertAlign w:val="baseline"/>
                      <w:lang w:val="en-US" w:eastAsia="zh-CN" w:bidi="ar"/>
                    </w:rPr>
                    <w:t>39.57</w:t>
                  </w:r>
                </w:p>
              </w:tc>
              <w:tc>
                <w:tcPr>
                  <w:tcW w:w="196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废机油</w:t>
                  </w:r>
                </w:p>
              </w:tc>
              <w:tc>
                <w:tcPr>
                  <w:tcW w:w="92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危险废物</w:t>
                  </w:r>
                </w:p>
              </w:tc>
              <w:tc>
                <w:tcPr>
                  <w:tcW w:w="97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HW08</w:t>
                  </w:r>
                </w:p>
              </w:tc>
              <w:tc>
                <w:tcPr>
                  <w:tcW w:w="1634"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color w:val="000000"/>
                      <w:sz w:val="21"/>
                      <w:szCs w:val="21"/>
                    </w:rPr>
                    <w:t>900-214-08</w:t>
                  </w:r>
                </w:p>
              </w:tc>
              <w:tc>
                <w:tcPr>
                  <w:tcW w:w="125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0.2</w:t>
                  </w:r>
                </w:p>
              </w:tc>
              <w:tc>
                <w:tcPr>
                  <w:tcW w:w="1968" w:type="dxa"/>
                  <w:vAlign w:val="center"/>
                </w:tcPr>
                <w:p>
                  <w:pPr>
                    <w:keepNext w:val="0"/>
                    <w:keepLines w:val="0"/>
                    <w:widowControl/>
                    <w:suppressLineNumbers w:val="0"/>
                    <w:spacing w:line="240" w:lineRule="auto"/>
                    <w:jc w:val="center"/>
                    <w:rPr>
                      <w:rFonts w:hint="default" w:ascii="Times New Roman" w:hAnsi="Times New Roman" w:cs="Times New Roman" w:eastAsiaTheme="minorEastAsia"/>
                      <w:b w:val="0"/>
                      <w:bCs/>
                      <w:color w:val="000000"/>
                      <w:kern w:val="0"/>
                      <w:sz w:val="21"/>
                      <w:szCs w:val="21"/>
                      <w:vertAlign w:val="baseline"/>
                      <w:lang w:val="en-US" w:eastAsia="zh-CN" w:bidi="ar"/>
                    </w:rPr>
                  </w:pPr>
                  <w:r>
                    <w:rPr>
                      <w:rFonts w:hint="default" w:ascii="Times New Roman" w:hAnsi="Times New Roman" w:cs="Times New Roman" w:eastAsiaTheme="minorEastAsia"/>
                      <w:b w:val="0"/>
                      <w:bCs/>
                      <w:color w:val="000000"/>
                      <w:kern w:val="0"/>
                      <w:sz w:val="21"/>
                      <w:szCs w:val="21"/>
                      <w:vertAlign w:val="baseline"/>
                      <w:lang w:val="en-US" w:eastAsia="zh-CN" w:bidi="ar"/>
                    </w:rPr>
                    <w:t>暂存于危废贮存间，定期交由有资质单位处理</w:t>
                  </w:r>
                </w:p>
              </w:tc>
            </w:tr>
          </w:tbl>
          <w:p>
            <w:pPr>
              <w:pStyle w:val="10"/>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eastAsia"/>
                <w:sz w:val="24"/>
              </w:rPr>
            </w:pPr>
            <w:r>
              <w:rPr>
                <w:rFonts w:hint="eastAsia"/>
                <w:sz w:val="24"/>
              </w:rPr>
              <w:t>综上所述，本项目固体废物都得到有效的处置，对周围环境影响较小。</w:t>
            </w:r>
          </w:p>
          <w:p>
            <w:pPr>
              <w:pStyle w:val="10"/>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eastAsia"/>
                <w:b/>
                <w:bCs w:val="0"/>
                <w:sz w:val="24"/>
              </w:rPr>
            </w:pPr>
            <w:r>
              <w:rPr>
                <w:rFonts w:hint="eastAsia"/>
                <w:b/>
                <w:bCs w:val="0"/>
                <w:sz w:val="24"/>
                <w:lang w:val="en-US" w:eastAsia="zh-CN"/>
              </w:rPr>
              <w:t>4.2</w:t>
            </w:r>
            <w:r>
              <w:rPr>
                <w:rFonts w:hint="eastAsia"/>
                <w:b/>
                <w:bCs w:val="0"/>
                <w:sz w:val="24"/>
              </w:rPr>
              <w:t>、危险固废包装及储存场所环境影响分析</w:t>
            </w:r>
          </w:p>
          <w:p>
            <w:pPr>
              <w:pStyle w:val="10"/>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eastAsia"/>
                <w:sz w:val="24"/>
              </w:rPr>
            </w:pPr>
            <w:r>
              <w:rPr>
                <w:rFonts w:hint="eastAsia"/>
                <w:sz w:val="24"/>
              </w:rPr>
              <w:t>（1）危险废物贮存场所</w:t>
            </w:r>
          </w:p>
          <w:p>
            <w:pPr>
              <w:pStyle w:val="10"/>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eastAsia"/>
                <w:sz w:val="24"/>
              </w:rPr>
            </w:pPr>
            <w:r>
              <w:rPr>
                <w:rFonts w:hint="eastAsia"/>
                <w:sz w:val="24"/>
              </w:rPr>
              <w:t>根据《建设项目危险废物环境影响评价指南》</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2017</w:t>
            </w:r>
            <w:r>
              <w:rPr>
                <w:rFonts w:hint="default" w:ascii="Times New Roman" w:hAnsi="Times New Roman" w:cs="Times New Roman"/>
                <w:sz w:val="24"/>
                <w:lang w:eastAsia="zh-CN"/>
              </w:rPr>
              <w:t>）</w:t>
            </w:r>
            <w:r>
              <w:rPr>
                <w:rFonts w:hint="eastAsia"/>
                <w:sz w:val="24"/>
              </w:rPr>
              <w:t>，</w:t>
            </w:r>
            <w:r>
              <w:rPr>
                <w:rFonts w:hint="eastAsia"/>
                <w:sz w:val="24"/>
                <w:highlight w:val="none"/>
                <w:lang w:eastAsia="zh-CN"/>
              </w:rPr>
              <w:t>危废贮存库</w:t>
            </w:r>
            <w:r>
              <w:rPr>
                <w:rFonts w:hint="eastAsia"/>
                <w:sz w:val="24"/>
                <w:highlight w:val="none"/>
              </w:rPr>
              <w:t>(</w:t>
            </w:r>
            <w:r>
              <w:rPr>
                <w:rFonts w:hint="eastAsia"/>
                <w:sz w:val="24"/>
                <w:highlight w:val="none"/>
                <w:lang w:val="en-US" w:eastAsia="zh-CN"/>
              </w:rPr>
              <w:t>TS001</w:t>
            </w:r>
            <w:r>
              <w:rPr>
                <w:rFonts w:hint="eastAsia"/>
                <w:sz w:val="24"/>
                <w:highlight w:val="none"/>
              </w:rPr>
              <w:t>)</w:t>
            </w:r>
            <w:r>
              <w:rPr>
                <w:rFonts w:hint="eastAsia"/>
                <w:sz w:val="24"/>
              </w:rPr>
              <w:t>环境影响分析主要包括以下内容；本项目主要危险废物为废机油(HW</w:t>
            </w:r>
            <w:r>
              <w:rPr>
                <w:rFonts w:hint="eastAsia"/>
                <w:sz w:val="24"/>
                <w:lang w:val="en-US" w:eastAsia="zh-CN"/>
              </w:rPr>
              <w:t>08</w:t>
            </w:r>
            <w:r>
              <w:rPr>
                <w:rFonts w:hint="eastAsia"/>
                <w:sz w:val="24"/>
              </w:rPr>
              <w:t>)收集于密闭桶内堆放于</w:t>
            </w:r>
            <w:r>
              <w:rPr>
                <w:rFonts w:hint="eastAsia"/>
                <w:sz w:val="24"/>
                <w:highlight w:val="none"/>
                <w:lang w:eastAsia="zh-CN"/>
              </w:rPr>
              <w:t>危废贮存间</w:t>
            </w:r>
            <w:r>
              <w:rPr>
                <w:rFonts w:hint="eastAsia"/>
                <w:sz w:val="24"/>
                <w:highlight w:val="none"/>
              </w:rPr>
              <w:t>。</w:t>
            </w:r>
            <w:r>
              <w:rPr>
                <w:rFonts w:hint="eastAsia"/>
                <w:sz w:val="24"/>
                <w:highlight w:val="none"/>
                <w:lang w:eastAsia="zh-CN"/>
              </w:rPr>
              <w:t>危废贮存间</w:t>
            </w:r>
            <w:r>
              <w:rPr>
                <w:rFonts w:hint="eastAsia"/>
                <w:sz w:val="24"/>
              </w:rPr>
              <w:t>的设置须满足《危险废物贮存污染控制标准》(GB18597-20</w:t>
            </w:r>
            <w:r>
              <w:rPr>
                <w:rFonts w:hint="eastAsia"/>
                <w:sz w:val="24"/>
                <w:lang w:val="en-US" w:eastAsia="zh-CN"/>
              </w:rPr>
              <w:t>23</w:t>
            </w:r>
            <w:r>
              <w:rPr>
                <w:rFonts w:hint="eastAsia"/>
                <w:sz w:val="24"/>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default" w:ascii="Times New Roman" w:hAnsi="Times New Roman" w:cs="Times New Roman"/>
                <w:sz w:val="24"/>
              </w:rPr>
            </w:pPr>
            <w:r>
              <w:rPr>
                <w:rFonts w:hint="default" w:ascii="Times New Roman" w:hAnsi="Times New Roman" w:cs="Times New Roman"/>
                <w:sz w:val="24"/>
              </w:rPr>
              <w:t>本项目危废定期产生、定期转移，</w:t>
            </w:r>
            <w:r>
              <w:rPr>
                <w:rFonts w:hint="eastAsia" w:ascii="Times New Roman" w:hAnsi="Times New Roman" w:cs="Times New Roman"/>
                <w:sz w:val="24"/>
                <w:lang w:eastAsia="zh-CN"/>
              </w:rPr>
              <w:t>危废贮存间</w:t>
            </w:r>
            <w:r>
              <w:rPr>
                <w:rFonts w:hint="default" w:ascii="Times New Roman" w:hAnsi="Times New Roman" w:cs="Times New Roman"/>
                <w:sz w:val="24"/>
              </w:rPr>
              <w:t>总面积</w:t>
            </w:r>
            <w:r>
              <w:rPr>
                <w:rFonts w:hint="eastAsia" w:ascii="Times New Roman" w:hAnsi="Times New Roman" w:cs="Times New Roman"/>
                <w:sz w:val="24"/>
                <w:lang w:val="en-US" w:eastAsia="zh-CN"/>
              </w:rPr>
              <w:t>2</w:t>
            </w:r>
            <w:r>
              <w:rPr>
                <w:rFonts w:hint="eastAsia" w:cs="Times New Roman"/>
                <w:sz w:val="24"/>
                <w:lang w:val="en-US" w:eastAsia="zh-CN"/>
              </w:rPr>
              <w:t>5</w:t>
            </w:r>
            <w:r>
              <w:rPr>
                <w:rFonts w:hint="default" w:ascii="Times New Roman" w:hAnsi="Times New Roman" w:cs="Times New Roman"/>
                <w:sz w:val="24"/>
              </w:rPr>
              <w:t>m</w:t>
            </w:r>
            <w:r>
              <w:rPr>
                <w:rFonts w:hint="default" w:ascii="Times New Roman" w:hAnsi="Times New Roman" w:cs="Times New Roman"/>
                <w:sz w:val="24"/>
                <w:vertAlign w:val="superscript"/>
              </w:rPr>
              <w:t>2</w:t>
            </w:r>
            <w:r>
              <w:rPr>
                <w:rFonts w:hint="default" w:ascii="Times New Roman" w:hAnsi="Times New Roman" w:cs="Times New Roman"/>
                <w:sz w:val="24"/>
              </w:rPr>
              <w:t>，能够满足危废的贮存需求。</w:t>
            </w:r>
          </w:p>
          <w:p>
            <w:pPr>
              <w:pStyle w:val="10"/>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default" w:ascii="Times New Roman" w:hAnsi="Times New Roman" w:cs="Times New Roman"/>
                <w:sz w:val="24"/>
              </w:rPr>
            </w:pPr>
            <w:r>
              <w:rPr>
                <w:rFonts w:hint="eastAsia" w:ascii="Times New Roman" w:hAnsi="Times New Roman" w:cs="Times New Roman"/>
                <w:sz w:val="24"/>
                <w:lang w:eastAsia="zh-CN"/>
              </w:rPr>
              <w:t>危废贮存间</w:t>
            </w:r>
            <w:r>
              <w:rPr>
                <w:rFonts w:hint="default" w:ascii="Times New Roman" w:hAnsi="Times New Roman" w:cs="Times New Roman"/>
                <w:sz w:val="24"/>
              </w:rPr>
              <w:t>做好防风、防雨、防晒、防渗措施，危废的暂存不会对环境空气、地表水、地下水以及土壤造成影响。</w:t>
            </w:r>
            <w:r>
              <w:rPr>
                <w:rFonts w:hint="eastAsia" w:ascii="Times New Roman" w:hAnsi="Times New Roman" w:cs="Times New Roman"/>
                <w:sz w:val="24"/>
                <w:lang w:eastAsia="zh-CN"/>
              </w:rPr>
              <w:t>危废贮存间</w:t>
            </w:r>
            <w:r>
              <w:rPr>
                <w:rFonts w:hint="default" w:ascii="Times New Roman" w:hAnsi="Times New Roman" w:cs="Times New Roman"/>
                <w:sz w:val="24"/>
              </w:rPr>
              <w:t>配备通讯设备、照明设施和消防设施。</w:t>
            </w:r>
          </w:p>
          <w:p>
            <w:pPr>
              <w:pStyle w:val="10"/>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2</w:t>
            </w:r>
            <w:r>
              <w:rPr>
                <w:rFonts w:hint="default" w:ascii="Times New Roman" w:hAnsi="Times New Roman" w:cs="Times New Roman"/>
                <w:sz w:val="24"/>
                <w:lang w:eastAsia="zh-CN"/>
              </w:rPr>
              <w:t>）环境管理要求</w:t>
            </w:r>
          </w:p>
          <w:p>
            <w:pPr>
              <w:pStyle w:val="10"/>
              <w:keepNext w:val="0"/>
              <w:keepLines w:val="0"/>
              <w:pageBreakBefore w:val="0"/>
              <w:widowControl w:val="0"/>
              <w:kinsoku/>
              <w:wordWrap/>
              <w:overflowPunct/>
              <w:topLinePunct w:val="0"/>
              <w:autoSpaceDE/>
              <w:autoSpaceDN/>
              <w:bidi w:val="0"/>
              <w:adjustRightInd/>
              <w:snapToGrid/>
              <w:spacing w:line="360" w:lineRule="auto"/>
              <w:ind w:firstLine="556"/>
              <w:textAlignment w:val="auto"/>
              <w:rPr>
                <w:rFonts w:hint="default" w:ascii="Times New Roman" w:hAnsi="Times New Roman" w:eastAsia="宋体" w:cs="Times New Roman"/>
                <w:b/>
                <w:bCs/>
                <w:kern w:val="2"/>
                <w:sz w:val="24"/>
                <w:szCs w:val="24"/>
                <w:lang w:val="en-US" w:eastAsia="zh-CN" w:bidi="ar-SA"/>
              </w:rPr>
            </w:pPr>
            <w:r>
              <w:rPr>
                <w:rFonts w:hint="default" w:ascii="Times New Roman" w:hAnsi="Times New Roman" w:cs="Times New Roman"/>
                <w:sz w:val="24"/>
              </w:rPr>
              <w:t>本项目危废收集时置于密闭桶内，确保车间转移至</w:t>
            </w:r>
            <w:r>
              <w:rPr>
                <w:rFonts w:hint="eastAsia" w:ascii="Times New Roman" w:hAnsi="Times New Roman" w:cs="Times New Roman"/>
                <w:sz w:val="24"/>
                <w:lang w:eastAsia="zh-CN"/>
              </w:rPr>
              <w:t>危废贮存间</w:t>
            </w:r>
            <w:r>
              <w:rPr>
                <w:rFonts w:hint="default" w:ascii="Times New Roman" w:hAnsi="Times New Roman" w:cs="Times New Roman"/>
                <w:sz w:val="24"/>
              </w:rPr>
              <w:t>时不会发生散落、泄漏等状况。</w:t>
            </w:r>
            <w:r>
              <w:rPr>
                <w:rFonts w:hint="default" w:ascii="Times New Roman" w:hAnsi="Times New Roman" w:eastAsia="宋体" w:cs="Times New Roman"/>
                <w:sz w:val="24"/>
              </w:rPr>
              <w:t>环评对危险废物的收集、暂存、运输及交接提出如下要求：</w:t>
            </w:r>
          </w:p>
          <w:p>
            <w:pPr>
              <w:ind w:left="0" w:leftChars="0" w:firstLine="0" w:firstLineChars="0"/>
              <w:jc w:val="center"/>
              <w:rPr>
                <w:rFonts w:hint="default" w:ascii="Times New Roman" w:hAnsi="Times New Roman" w:eastAsia="宋体" w:cs="Times New Roman"/>
                <w:b/>
                <w:bCs/>
                <w:kern w:val="2"/>
                <w:sz w:val="24"/>
                <w:szCs w:val="24"/>
                <w:lang w:val="en-US" w:eastAsia="zh-CN" w:bidi="ar-SA"/>
              </w:rPr>
            </w:pPr>
            <w:r>
              <w:rPr>
                <w:rFonts w:hint="default" w:ascii="Times New Roman" w:hAnsi="Times New Roman" w:eastAsia="宋体" w:cs="Times New Roman"/>
                <w:b/>
                <w:bCs/>
                <w:kern w:val="2"/>
                <w:sz w:val="24"/>
                <w:szCs w:val="24"/>
                <w:lang w:val="en-US" w:eastAsia="zh-CN" w:bidi="ar-SA"/>
              </w:rPr>
              <w:t>表4</w:t>
            </w:r>
            <w:r>
              <w:rPr>
                <w:rFonts w:hint="eastAsia" w:cs="Times New Roman"/>
                <w:b/>
                <w:bCs/>
                <w:kern w:val="2"/>
                <w:sz w:val="24"/>
                <w:szCs w:val="24"/>
                <w:lang w:val="en-US" w:eastAsia="zh-CN" w:bidi="ar-SA"/>
              </w:rPr>
              <w:t>-10</w:t>
            </w:r>
            <w:r>
              <w:rPr>
                <w:rFonts w:hint="default" w:ascii="Times New Roman" w:hAnsi="Times New Roman" w:eastAsia="宋体" w:cs="Times New Roman"/>
                <w:b/>
                <w:bCs/>
                <w:kern w:val="2"/>
                <w:sz w:val="24"/>
                <w:szCs w:val="24"/>
                <w:lang w:val="en-US" w:eastAsia="zh-CN" w:bidi="ar-SA"/>
              </w:rPr>
              <w:t xml:space="preserve">  危险废物管理办法</w:t>
            </w:r>
          </w:p>
          <w:tbl>
            <w:tblPr>
              <w:tblStyle w:val="1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839"/>
              <w:gridCol w:w="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危险废物产生环节</w:t>
                  </w: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产品生产情况</w:t>
                  </w:r>
                </w:p>
              </w:tc>
              <w:tc>
                <w:tcPr>
                  <w:tcW w:w="4057"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原辅材料及消耗量、生产设备及消耗量、生产设备及数量、产品及产量、生产工艺流程图及工艺说明等。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危险废物产生情况</w:t>
                  </w:r>
                </w:p>
              </w:tc>
              <w:tc>
                <w:tcPr>
                  <w:tcW w:w="4057"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产生的危险废物名称、代码、废物类别、有害物质名称、物理性状、危险特性、本年度计划产生量、上年度实际产生量、来源及产生工艺等。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危险废物转移环节</w:t>
                  </w: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危险废物贮存情况</w:t>
                  </w:r>
                </w:p>
              </w:tc>
              <w:tc>
                <w:tcPr>
                  <w:tcW w:w="4057" w:type="pct"/>
                  <w:gridSpan w:val="2"/>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产废单位应明确危险废物贮存设施现状，包括设施名称、数量、类型、面积及贮存能力，掌握贮存危险废物的类别、名称、数量及贮存原因，提出危险废物贮存过程的污染防治和事故预防措施等内容。</w:t>
                  </w:r>
                </w:p>
                <w:p>
                  <w:pPr>
                    <w:keepNext w:val="0"/>
                    <w:keepLines w:val="0"/>
                    <w:pageBreakBefore w:val="0"/>
                    <w:widowControl w:val="0"/>
                    <w:numPr>
                      <w:ilvl w:val="0"/>
                      <w:numId w:val="6"/>
                    </w:numPr>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《危险废物贮存污染控制标准》（GB18597-2023）</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 危险废物贮存过程产生的液态废物和固态废物应分类收集，按其环境管理要求妥善处理。</w:t>
                  </w:r>
                </w:p>
                <w:p>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4.6 贮存设施或场所、容器和包装物应按 HJ 1276 要求设置危险废物贮存设施或场所标志、危险废物 贮存分区标志和危险废物标签等危险废物识别标志。</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6.1.1 贮存设施应根据危险废物的形态、物理化学性质、包装形式和污染物迁移途径，采取必要的防 风、防晒、防雨、防漏、防渗、防腐以及其他环境污染防治措施，不应露天堆放危险废物。</w:t>
                  </w:r>
                </w:p>
                <w:p>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6.1.3 贮存设施或贮存分区内地面、墙面裙脚、堵截泄漏的围堰、接触危险废物的隔板和墙体等应采 用坚固的材料建造，表面无裂缝。</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6.1.5 同一贮存设施宜采用相同的防渗、防腐工艺（包括防渗、防腐结构或材料），防渗、防腐材料 应覆盖所有可能与废物及其渗滤液、渗漏液等接触的构筑物表面；采用不同防渗、防腐工艺应分别建设 贮存分区。 6.1.6 贮存设施应采取技术和管理措施防止无关人员进入。</w:t>
                  </w:r>
                </w:p>
                <w:p>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6.2.1 贮存库内不同贮存分区之间应采取隔离措施。隔离措施可根据危险废物特性采用过道、隔板或 隔墙等方式。</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7.1 容器和包装物材质、内衬应与盛装的危险废物相容。</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7.2 针对不同类别、形态、物理化学性质的危险废物，其容器和包装物应满足相应的防渗、防漏、防 腐和强度等要求。</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7.3 硬质容器和包装物及其支护结构堆叠码放时不应有明显变形，无破损泄漏。</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7.4 柔性容器和包装物堆叠码放时应封口严密，无破损泄漏。</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7.5 使用容器盛装液态、半固态危险废物时，容器内部应留有适当的空间，以适应因温度变化等可能 引发的收缩和膨胀，防止其导致容器渗漏或永久变形。</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7.6 容器和包装物外表面应保持清洁。</w:t>
                  </w:r>
                </w:p>
                <w:p>
                  <w:pPr>
                    <w:pStyle w:val="13"/>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8.3.2 贮存点应采取防风、防雨、防晒和防止危险废物流失、扬散等措施。 8.3.3 贮存点贮存的危险废物应置于容器或包装物中，不应直接散堆。</w:t>
                  </w:r>
                </w:p>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8.3.5 贮存点应及时清运贮存的危险废物，实时贮存量不应超过3吨。</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《危险废物收集、贮存、运输技术规范》（HJ2020-2012）</w:t>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5.2危险废物的收集应根据危险废物产生的工艺特征、排放周期、</w:t>
                  </w:r>
                  <w:r>
                    <w:rPr>
                      <w:rFonts w:hint="eastAsia" w:ascii="Times New Roman" w:hAnsi="Times New Roman" w:eastAsia="宋体" w:cs="Times New Roman"/>
                      <w:sz w:val="21"/>
                      <w:szCs w:val="21"/>
                      <w:vertAlign w:val="baseline"/>
                      <w:lang w:val="en-US" w:eastAsia="zh-CN"/>
                    </w:rPr>
                    <w:t>危险</w:t>
                  </w:r>
                  <w:r>
                    <w:rPr>
                      <w:rFonts w:hint="default" w:ascii="Times New Roman" w:hAnsi="Times New Roman" w:eastAsia="宋体" w:cs="Times New Roman"/>
                      <w:sz w:val="21"/>
                      <w:szCs w:val="21"/>
                      <w:vertAlign w:val="baseline"/>
                      <w:lang w:val="en-US" w:eastAsia="zh-CN"/>
                    </w:rPr>
                    <w:t>废物特性、废物管理计划等因素制定收集计划。收集计划应包括收集任务概述、收集目标及原则、危险废物特性评估、危险废物收集量估算、收集作业范围和方法、收集设备与包装容器、安全生产与个人防护、工程防护与事故应急、进度安排与组织管理。</w:t>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5.4危险废物收集和转运作业人员应根据需要配备必要的个人防护装备，</w:t>
                  </w:r>
                  <w:r>
                    <w:rPr>
                      <w:rFonts w:hint="eastAsia" w:ascii="Times New Roman" w:hAnsi="Times New Roman" w:eastAsia="宋体" w:cs="Times New Roman"/>
                      <w:sz w:val="21"/>
                      <w:szCs w:val="21"/>
                      <w:vertAlign w:val="baseline"/>
                      <w:lang w:val="en-US" w:eastAsia="zh-CN"/>
                    </w:rPr>
                    <w:t>购</w:t>
                  </w:r>
                  <w:r>
                    <w:rPr>
                      <w:rFonts w:hint="default" w:ascii="Times New Roman" w:hAnsi="Times New Roman" w:eastAsia="宋体" w:cs="Times New Roman"/>
                      <w:sz w:val="21"/>
                      <w:szCs w:val="21"/>
                      <w:vertAlign w:val="baseline"/>
                      <w:lang w:val="en-US" w:eastAsia="zh-CN"/>
                    </w:rPr>
                    <w:t>入手套、防护镜、防护服、防毒面具或口罩等。</w:t>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5.5在危险废物的收集和转运过程中，应采取相应的安全防护和污染防治措施，包括防爆、防火、防中毒、防感染、防泄漏、防飞扬、防雨或其它防止污染环境的措施。</w:t>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6.6废弃化学品贮存应满足GB15603、《危险化学品安全管理条例》、《废弃危险化学品污染环境防治办法》的要求。贮存废弃剧毒化学品还应充分考虑防盗要求，采用双钥匙封闭式管理，且有专人24小时看管。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危险废物运输情况</w:t>
                  </w:r>
                </w:p>
              </w:tc>
              <w:tc>
                <w:tcPr>
                  <w:tcW w:w="4057"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运输应遵守危险废物运输管理的相关规定，按照危险废物特性分类运输。自行运输危险废物的应描述拟采用运输工具状况，包括工具种类、载重量、使用年限、危险货物运输资质、污染防治和事故预防措施等；委托外单位运输危险废物的，应描述委托运输具体情况，包括委托运输单位、危险货物运输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危险废物转移情况</w:t>
                  </w:r>
                </w:p>
              </w:tc>
              <w:tc>
                <w:tcPr>
                  <w:tcW w:w="4057"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（1）产废单位需要将危险废物转移出厂区的，应制定转移计划，其内容包括：危险废物数量、种类；拟接受危险废物的经营单位等。</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（2）《危险废物转移管理办法》（生态环境部公安部交通运输部部令第23号，2022）</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危险废物转移联单的运行和管理：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第十四条危险废物转移联单应当根据危险废物管理计划中填报的危险废物转移等备案信息填写、运行。</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第十五条危险废物转移联单实行全国统一编号，编号由十四位阿拉伯数字组成。第一至四位数字为年份代码；第五、六位数字为移出地省级行政区划代码；</w:t>
                  </w:r>
                  <w:r>
                    <w:rPr>
                      <w:rFonts w:hint="eastAsia" w:cs="Times New Roman"/>
                      <w:sz w:val="21"/>
                      <w:szCs w:val="21"/>
                      <w:vertAlign w:val="baseline"/>
                      <w:lang w:val="en-US" w:eastAsia="zh-CN"/>
                    </w:rPr>
                    <w:t>第七，</w:t>
                  </w:r>
                  <w:r>
                    <w:rPr>
                      <w:rFonts w:hint="default" w:ascii="Times New Roman" w:hAnsi="Times New Roman" w:eastAsia="宋体" w:cs="Times New Roman"/>
                      <w:sz w:val="21"/>
                      <w:szCs w:val="21"/>
                      <w:vertAlign w:val="baseline"/>
                      <w:lang w:val="en-US" w:eastAsia="zh-CN"/>
                    </w:rPr>
                    <w:t>八位数字为移出地设区的市级行政区划代码；其余六位数字以移出地设区的市级行政区域为单位进行流水编号。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第十六条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使用同一车（船或者其他运输工具）一次为多个移出人转移危险废物的，每个移出人应当分别填写、运行危险废物转移联单。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第十七条采用联运方式转移危险废物的，前一承运人和后一承运人应当明确运输交接的时间和地点。后一承运人应当核实危险废物转移联单确定的移出人信息、前一承运人信息及危险废物相关信息。</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第十八条接受人应当对运抵的危险废物进行核实验收，并在接受之日起五个工作日内通过信息系统确认接受。</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运抵的危险废物的名称、数量、特性、形态、包装方式与危险废物转移联单填写内容不符的，接受人应当及时告知移出人，视情况决定是否接受，同时向接受地生态环境主管部门报告。</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第十九条对不通过车（船或者其他运输工具），且无法按次对危险废物计量的其他方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第二十条危险废物电子转移联单数据应当在信息系统中至少保存十年。</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因特殊原因无法运行危险废物电子转移联单的，可以先使用纸质转移联单，并于转移活动完成后十个工作日内在信息系统中补录电子转移联单。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危险废物委托利用处置情况</w:t>
                  </w:r>
                </w:p>
              </w:tc>
              <w:tc>
                <w:tcPr>
                  <w:tcW w:w="4057"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委托利用处置单位名称、经营单位的许可证编号、委托利用处置危险废物的名称、利用处置方式、本年度计划委托量和上年度委托量。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14" w:type="pct"/>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建立台账</w:t>
                  </w:r>
                </w:p>
              </w:tc>
              <w:tc>
                <w:tcPr>
                  <w:tcW w:w="530"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如实记录</w:t>
                  </w:r>
                </w:p>
              </w:tc>
              <w:tc>
                <w:tcPr>
                  <w:tcW w:w="405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废单位要结合自身的实际情况，与产生记录相衔接，建立危险废物台账，如实记载产生危险废物的种类、数量、流向、贮存、利用处置等信息。鼓励产废单位采用信息化手段建立危险废物台账。产废单位应在台账工作的基础上如实向所在地县级以上人民政府环境保护主管部门申报危险废物的种类、产生量、流向、贮存、处置等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30"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定期汇总</w:t>
                  </w:r>
                </w:p>
              </w:tc>
              <w:tc>
                <w:tcPr>
                  <w:tcW w:w="405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相应的产生工序调查表及工序图、危险废物特性表、危险废物产生情况一览表、委托利用处置合同、台账记录和转移联单（包括内部转移联单）等相关材料要随报表封装。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4" w:type="pct"/>
                  <w:vMerge w:val="continue"/>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p>
              </w:tc>
              <w:tc>
                <w:tcPr>
                  <w:tcW w:w="530" w:type="pct"/>
                  <w:gridSpan w:val="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专人保管</w:t>
                  </w:r>
                </w:p>
              </w:tc>
              <w:tc>
                <w:tcPr>
                  <w:tcW w:w="405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危险废物台账应分类装订成册，由专人管理，防止遗失。有条件的单位应采用信息软件辅助记录和管理危险废物台账。危险废物台账保存期至少为5年。</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总之，本项目实施后对固体废物的处置应本着减量化、资源化、无害化的原则，进行妥善处理，预计可以避免对环境造成二次污染，不会对环境造成不利影响。</w:t>
            </w:r>
          </w:p>
          <w:p>
            <w:pPr>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kern w:val="0"/>
                <w:sz w:val="24"/>
                <w:szCs w:val="24"/>
              </w:rPr>
            </w:pPr>
            <w:r>
              <w:rPr>
                <w:rFonts w:hint="eastAsia" w:asciiTheme="minorEastAsia" w:hAnsiTheme="minorEastAsia" w:eastAsiaTheme="minorEastAsia" w:cstheme="minorEastAsia"/>
                <w:b/>
                <w:bCs w:val="0"/>
                <w:kern w:val="0"/>
                <w:sz w:val="24"/>
                <w:szCs w:val="24"/>
                <w:lang w:val="en-US" w:eastAsia="zh-CN"/>
              </w:rPr>
              <w:t>五、</w:t>
            </w:r>
            <w:r>
              <w:rPr>
                <w:rFonts w:hint="eastAsia" w:asciiTheme="minorEastAsia" w:hAnsiTheme="minorEastAsia" w:eastAsiaTheme="minorEastAsia" w:cstheme="minorEastAsia"/>
                <w:b/>
                <w:bCs w:val="0"/>
                <w:kern w:val="0"/>
                <w:sz w:val="24"/>
                <w:szCs w:val="24"/>
              </w:rPr>
              <w:t>地下水、土壤影响分析</w:t>
            </w:r>
          </w:p>
          <w:p>
            <w:pPr>
              <w:adjustRightInd w:val="0"/>
              <w:snapToGrid w:val="0"/>
              <w:spacing w:line="360" w:lineRule="auto"/>
              <w:ind w:firstLine="480" w:firstLineChars="200"/>
              <w:jc w:val="left"/>
              <w:rPr>
                <w:rFonts w:hint="eastAsia" w:asciiTheme="minorEastAsia" w:hAnsiTheme="minorEastAsia" w:eastAsiaTheme="minorEastAsia" w:cstheme="minorEastAsia"/>
                <w:b w:val="0"/>
                <w:bCs/>
                <w:color w:val="000000"/>
                <w:kern w:val="21"/>
                <w:sz w:val="24"/>
                <w:szCs w:val="24"/>
              </w:rPr>
            </w:pPr>
            <w:r>
              <w:rPr>
                <w:rFonts w:hint="eastAsia" w:asciiTheme="minorEastAsia" w:hAnsiTheme="minorEastAsia" w:eastAsiaTheme="minorEastAsia" w:cstheme="minorEastAsia"/>
                <w:b w:val="0"/>
                <w:bCs/>
                <w:color w:val="000000"/>
                <w:kern w:val="21"/>
                <w:sz w:val="24"/>
                <w:szCs w:val="24"/>
              </w:rPr>
              <w:t>5.1</w:t>
            </w:r>
            <w:r>
              <w:rPr>
                <w:rFonts w:hint="eastAsia" w:asciiTheme="minorEastAsia" w:hAnsiTheme="minorEastAsia" w:eastAsiaTheme="minorEastAsia" w:cstheme="minorEastAsia"/>
                <w:b w:val="0"/>
                <w:bCs/>
                <w:color w:val="000000"/>
                <w:sz w:val="24"/>
                <w:szCs w:val="24"/>
              </w:rPr>
              <w:t>本项目给排水情况</w:t>
            </w:r>
          </w:p>
          <w:p>
            <w:pPr>
              <w:spacing w:line="360" w:lineRule="auto"/>
              <w:ind w:firstLine="480" w:firstLineChars="20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本项目日常运营所需生活用水及生产用水均由园区供水管网供给，区域内不涉及地下水井等地下水资源直接供水。</w:t>
            </w:r>
          </w:p>
          <w:p>
            <w:pPr>
              <w:adjustRightInd w:val="0"/>
              <w:snapToGrid w:val="0"/>
              <w:spacing w:line="360" w:lineRule="auto"/>
              <w:ind w:firstLine="480" w:firstLineChars="200"/>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项目生活污水</w:t>
            </w:r>
            <w:r>
              <w:rPr>
                <w:rFonts w:hint="eastAsia" w:asciiTheme="minorEastAsia" w:hAnsiTheme="minorEastAsia" w:eastAsiaTheme="minorEastAsia" w:cstheme="minorEastAsia"/>
                <w:sz w:val="24"/>
                <w:szCs w:val="24"/>
                <w:lang w:val="en-US" w:eastAsia="zh-CN"/>
              </w:rPr>
              <w:t>通过园区管网排放至</w:t>
            </w:r>
            <w:r>
              <w:rPr>
                <w:rFonts w:hint="eastAsia"/>
                <w:color w:val="000000"/>
                <w:sz w:val="24"/>
                <w:szCs w:val="24"/>
                <w:lang w:val="en-US" w:eastAsia="zh-CN"/>
              </w:rPr>
              <w:t>九团城镇污水处理厂</w:t>
            </w:r>
            <w:r>
              <w:rPr>
                <w:rFonts w:hint="eastAsia" w:asciiTheme="minorEastAsia" w:hAnsiTheme="minorEastAsia" w:eastAsiaTheme="minorEastAsia" w:cstheme="minorEastAsia"/>
                <w:sz w:val="24"/>
                <w:szCs w:val="24"/>
                <w:lang w:eastAsia="zh-CN"/>
              </w:rPr>
              <w:t>处理</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b w:val="0"/>
                <w:bCs/>
                <w:color w:val="000000"/>
                <w:sz w:val="24"/>
                <w:szCs w:val="24"/>
              </w:rPr>
              <w:t>5.2地下水及土壤污染防治措施</w:t>
            </w:r>
          </w:p>
          <w:p>
            <w:pPr>
              <w:spacing w:line="360" w:lineRule="auto"/>
              <w:ind w:firstLine="480" w:firstLineChars="200"/>
              <w:rPr>
                <w:rFonts w:hint="default" w:ascii="Times New Roman" w:hAnsi="Times New Roman" w:cs="Times New Roman" w:eastAsiaTheme="minorEastAsia"/>
                <w:b w:val="0"/>
                <w:bCs/>
                <w:sz w:val="24"/>
                <w:lang w:eastAsia="zh-CN"/>
              </w:rPr>
            </w:pPr>
            <w:r>
              <w:rPr>
                <w:rFonts w:hint="eastAsia" w:asciiTheme="minorEastAsia" w:hAnsiTheme="minorEastAsia" w:eastAsiaTheme="minorEastAsia" w:cstheme="minorEastAsia"/>
                <w:bCs/>
                <w:color w:val="000000"/>
                <w:sz w:val="24"/>
                <w:szCs w:val="24"/>
              </w:rPr>
              <w:t>据对项目污染途径分析可知，</w:t>
            </w:r>
            <w:r>
              <w:rPr>
                <w:rFonts w:hint="eastAsia" w:asciiTheme="minorEastAsia" w:hAnsiTheme="minorEastAsia" w:eastAsiaTheme="minorEastAsia" w:cstheme="minorEastAsia"/>
                <w:bCs/>
                <w:color w:val="000000"/>
                <w:sz w:val="24"/>
                <w:szCs w:val="24"/>
                <w:lang w:val="en-US" w:eastAsia="zh-CN"/>
              </w:rPr>
              <w:t>项目在正常运行过程中基本不存在污染途径，</w:t>
            </w:r>
            <w:r>
              <w:rPr>
                <w:rFonts w:hint="default" w:ascii="Times New Roman" w:hAnsi="Times New Roman" w:cs="Times New Roman" w:eastAsiaTheme="minorEastAsia"/>
                <w:b w:val="0"/>
                <w:bCs/>
                <w:sz w:val="24"/>
                <w:szCs w:val="24"/>
              </w:rPr>
              <w:t>为确保项目生产运行不会对周围地下水、土壤产生污染</w:t>
            </w:r>
            <w:r>
              <w:rPr>
                <w:rFonts w:hint="default" w:ascii="Times New Roman" w:hAnsi="Times New Roman" w:cs="Times New Roman" w:eastAsiaTheme="minorEastAsia"/>
                <w:b w:val="0"/>
                <w:bCs/>
                <w:sz w:val="24"/>
                <w:szCs w:val="24"/>
                <w:lang w:eastAsia="zh-CN"/>
              </w:rPr>
              <w:t>，</w:t>
            </w:r>
            <w:r>
              <w:rPr>
                <w:rFonts w:hint="default" w:ascii="Times New Roman" w:hAnsi="Times New Roman" w:cs="Times New Roman" w:eastAsiaTheme="minorEastAsia"/>
                <w:b w:val="0"/>
                <w:bCs/>
                <w:sz w:val="24"/>
                <w:szCs w:val="24"/>
                <w:highlight w:val="none"/>
                <w:lang w:val="en-US" w:eastAsia="zh-CN"/>
              </w:rPr>
              <w:t>按照</w:t>
            </w:r>
            <w:r>
              <w:rPr>
                <w:rFonts w:hint="default" w:ascii="Times New Roman" w:hAnsi="Times New Roman" w:cs="Times New Roman" w:eastAsiaTheme="minorEastAsia"/>
                <w:b w:val="0"/>
                <w:bCs w:val="0"/>
                <w:sz w:val="24"/>
                <w:szCs w:val="24"/>
                <w:highlight w:val="none"/>
                <w:lang w:val="en-US" w:eastAsia="zh-CN"/>
              </w:rPr>
              <w:t>《</w:t>
            </w:r>
            <w:r>
              <w:rPr>
                <w:rFonts w:hint="default" w:ascii="Times New Roman" w:hAnsi="Times New Roman" w:cs="Times New Roman" w:eastAsiaTheme="minorEastAsia"/>
                <w:b w:val="0"/>
                <w:bCs w:val="0"/>
                <w:sz w:val="24"/>
                <w:szCs w:val="24"/>
                <w:highlight w:val="none"/>
                <w:lang w:eastAsia="zh-CN"/>
              </w:rPr>
              <w:t>危险废物贮存污染控制标准</w:t>
            </w:r>
            <w:r>
              <w:rPr>
                <w:rFonts w:hint="default" w:ascii="Times New Roman" w:hAnsi="Times New Roman" w:cs="Times New Roman" w:eastAsiaTheme="minorEastAsia"/>
                <w:b w:val="0"/>
                <w:bCs w:val="0"/>
                <w:sz w:val="24"/>
                <w:szCs w:val="24"/>
                <w:highlight w:val="none"/>
                <w:lang w:val="en-US" w:eastAsia="zh-CN"/>
              </w:rPr>
              <w:t>》（</w:t>
            </w:r>
            <w:r>
              <w:rPr>
                <w:rFonts w:hint="default" w:ascii="Times New Roman" w:hAnsi="Times New Roman" w:cs="Times New Roman" w:eastAsiaTheme="minorEastAsia"/>
                <w:b w:val="0"/>
                <w:bCs w:val="0"/>
                <w:sz w:val="24"/>
                <w:szCs w:val="24"/>
                <w:highlight w:val="none"/>
                <w:lang w:eastAsia="zh-CN"/>
              </w:rPr>
              <w:t>GB 18597—2023</w:t>
            </w:r>
            <w:r>
              <w:rPr>
                <w:rFonts w:hint="default" w:ascii="Times New Roman" w:hAnsi="Times New Roman" w:cs="Times New Roman" w:eastAsiaTheme="minorEastAsia"/>
                <w:b w:val="0"/>
                <w:bCs w:val="0"/>
                <w:sz w:val="24"/>
                <w:szCs w:val="24"/>
                <w:highlight w:val="none"/>
                <w:lang w:val="en-US" w:eastAsia="zh-CN"/>
              </w:rPr>
              <w:t>）</w:t>
            </w:r>
            <w:r>
              <w:rPr>
                <w:rFonts w:hint="default" w:ascii="Times New Roman" w:hAnsi="Times New Roman" w:cs="Times New Roman" w:eastAsiaTheme="minorEastAsia"/>
                <w:b w:val="0"/>
                <w:bCs/>
                <w:sz w:val="24"/>
                <w:szCs w:val="24"/>
                <w:highlight w:val="none"/>
              </w:rPr>
              <w:t>中相关规定</w:t>
            </w:r>
            <w:r>
              <w:rPr>
                <w:rFonts w:hint="default" w:ascii="Times New Roman" w:hAnsi="Times New Roman" w:cs="Times New Roman" w:eastAsiaTheme="minorEastAsia"/>
                <w:b w:val="0"/>
                <w:bCs/>
                <w:sz w:val="24"/>
                <w:szCs w:val="24"/>
                <w:highlight w:val="none"/>
                <w:lang w:val="en-US" w:eastAsia="zh-CN"/>
              </w:rPr>
              <w:t>中要求，</w:t>
            </w:r>
            <w:r>
              <w:rPr>
                <w:rFonts w:hint="default" w:ascii="Times New Roman" w:hAnsi="Times New Roman" w:cs="Times New Roman" w:eastAsiaTheme="minorEastAsia"/>
                <w:b w:val="0"/>
                <w:bCs/>
                <w:sz w:val="24"/>
              </w:rPr>
              <w:t>本项目</w:t>
            </w:r>
            <w:r>
              <w:rPr>
                <w:rFonts w:hint="default" w:ascii="Times New Roman" w:hAnsi="Times New Roman" w:cs="Times New Roman" w:eastAsiaTheme="minorEastAsia"/>
                <w:b w:val="0"/>
                <w:bCs/>
                <w:sz w:val="24"/>
                <w:lang w:val="en-US" w:eastAsia="zh-CN"/>
              </w:rPr>
              <w:t>厂区</w:t>
            </w:r>
            <w:r>
              <w:rPr>
                <w:rFonts w:hint="default" w:ascii="Times New Roman" w:hAnsi="Times New Roman" w:cs="Times New Roman" w:eastAsiaTheme="minorEastAsia"/>
                <w:b w:val="0"/>
                <w:bCs/>
                <w:sz w:val="24"/>
              </w:rPr>
              <w:t>地面</w:t>
            </w:r>
            <w:r>
              <w:rPr>
                <w:rFonts w:hint="default" w:ascii="Times New Roman" w:hAnsi="Times New Roman" w:cs="Times New Roman" w:eastAsiaTheme="minorEastAsia"/>
                <w:b w:val="0"/>
                <w:bCs/>
                <w:sz w:val="24"/>
                <w:lang w:eastAsia="zh-CN"/>
              </w:rPr>
              <w:t>采取</w:t>
            </w:r>
            <w:r>
              <w:rPr>
                <w:rFonts w:hint="default" w:ascii="Times New Roman" w:hAnsi="Times New Roman" w:cs="Times New Roman" w:eastAsiaTheme="minorEastAsia"/>
                <w:b w:val="0"/>
                <w:bCs/>
                <w:sz w:val="24"/>
                <w:lang w:val="en-US" w:eastAsia="zh-CN"/>
              </w:rPr>
              <w:t>分区</w:t>
            </w:r>
            <w:r>
              <w:rPr>
                <w:rFonts w:hint="default" w:ascii="Times New Roman" w:hAnsi="Times New Roman" w:cs="Times New Roman" w:eastAsiaTheme="minorEastAsia"/>
                <w:b w:val="0"/>
                <w:bCs/>
                <w:sz w:val="24"/>
              </w:rPr>
              <w:t>防渗措施</w:t>
            </w:r>
            <w:r>
              <w:rPr>
                <w:rFonts w:hint="default" w:ascii="Times New Roman" w:hAnsi="Times New Roman" w:cs="Times New Roman" w:eastAsiaTheme="minorEastAsia"/>
                <w:b w:val="0"/>
                <w:bCs/>
                <w:sz w:val="24"/>
                <w:lang w:eastAsia="zh-CN"/>
              </w:rPr>
              <w:t>。</w:t>
            </w:r>
          </w:p>
          <w:p>
            <w:pPr>
              <w:pStyle w:val="26"/>
              <w:keepNext w:val="0"/>
              <w:keepLines w:val="0"/>
              <w:pageBreakBefore w:val="0"/>
              <w:widowControl w:val="0"/>
              <w:kinsoku/>
              <w:wordWrap/>
              <w:overflowPunct/>
              <w:topLinePunct w:val="0"/>
              <w:bidi w:val="0"/>
              <w:snapToGrid/>
              <w:spacing w:line="360" w:lineRule="auto"/>
              <w:ind w:firstLine="480"/>
              <w:jc w:val="left"/>
              <w:textAlignment w:val="auto"/>
              <w:rPr>
                <w:rFonts w:hint="default" w:ascii="Times New Roman" w:hAnsi="Times New Roman" w:cs="Times New Roman" w:eastAsiaTheme="minorEastAsia"/>
                <w:b/>
                <w:bCs w:val="0"/>
                <w:sz w:val="24"/>
                <w:szCs w:val="24"/>
                <w:lang w:val="en-US" w:eastAsia="zh-CN"/>
              </w:rPr>
            </w:pPr>
            <w:r>
              <w:rPr>
                <w:rFonts w:hint="default" w:ascii="Times New Roman" w:hAnsi="Times New Roman" w:cs="Times New Roman" w:eastAsiaTheme="minorEastAsia"/>
                <w:b/>
                <w:bCs w:val="0"/>
                <w:sz w:val="24"/>
                <w:szCs w:val="24"/>
                <w:lang w:val="en-US" w:eastAsia="zh-CN"/>
              </w:rPr>
              <w:t>1、重点防渗区</w:t>
            </w:r>
          </w:p>
          <w:p>
            <w:pPr>
              <w:pStyle w:val="26"/>
              <w:keepNext w:val="0"/>
              <w:keepLines w:val="0"/>
              <w:pageBreakBefore w:val="0"/>
              <w:widowControl w:val="0"/>
              <w:kinsoku/>
              <w:wordWrap/>
              <w:overflowPunct/>
              <w:topLinePunct w:val="0"/>
              <w:bidi w:val="0"/>
              <w:snapToGrid/>
              <w:spacing w:line="360" w:lineRule="auto"/>
              <w:ind w:firstLine="480"/>
              <w:jc w:val="left"/>
              <w:textAlignment w:val="auto"/>
              <w:rPr>
                <w:rFonts w:hint="default" w:ascii="Times New Roman" w:hAnsi="Times New Roman" w:cs="Times New Roman" w:eastAsiaTheme="minorEastAsia"/>
                <w:b w:val="0"/>
                <w:bCs/>
                <w:sz w:val="24"/>
                <w:szCs w:val="24"/>
              </w:rPr>
            </w:pPr>
            <w:r>
              <w:rPr>
                <w:rFonts w:hint="default" w:ascii="Times New Roman" w:hAnsi="Times New Roman" w:cs="Times New Roman" w:eastAsiaTheme="minorEastAsia"/>
                <w:b w:val="0"/>
                <w:bCs/>
                <w:sz w:val="24"/>
                <w:szCs w:val="24"/>
              </w:rPr>
              <w:t>项目</w:t>
            </w:r>
            <w:r>
              <w:rPr>
                <w:rFonts w:hint="default" w:ascii="Times New Roman" w:hAnsi="Times New Roman" w:cs="Times New Roman" w:eastAsiaTheme="minorEastAsia"/>
                <w:b w:val="0"/>
                <w:bCs/>
                <w:sz w:val="24"/>
                <w:szCs w:val="24"/>
                <w:lang w:eastAsia="zh-CN"/>
              </w:rPr>
              <w:t>危废暂存</w:t>
            </w:r>
            <w:r>
              <w:rPr>
                <w:rFonts w:hint="default" w:ascii="Times New Roman" w:hAnsi="Times New Roman" w:cs="Times New Roman" w:eastAsiaTheme="minorEastAsia"/>
                <w:b w:val="0"/>
                <w:bCs/>
                <w:sz w:val="24"/>
                <w:szCs w:val="24"/>
              </w:rPr>
              <w:t>设为重点防渗区。</w:t>
            </w:r>
          </w:p>
          <w:p>
            <w:pPr>
              <w:pStyle w:val="26"/>
              <w:keepNext w:val="0"/>
              <w:keepLines w:val="0"/>
              <w:pageBreakBefore w:val="0"/>
              <w:widowControl w:val="0"/>
              <w:kinsoku/>
              <w:wordWrap/>
              <w:overflowPunct/>
              <w:topLinePunct w:val="0"/>
              <w:bidi w:val="0"/>
              <w:snapToGrid/>
              <w:spacing w:line="360" w:lineRule="auto"/>
              <w:ind w:firstLine="480"/>
              <w:jc w:val="left"/>
              <w:textAlignment w:val="auto"/>
              <w:rPr>
                <w:rFonts w:hint="default" w:ascii="Times New Roman" w:hAnsi="Times New Roman" w:cs="Times New Roman" w:eastAsiaTheme="minorEastAsia"/>
                <w:b w:val="0"/>
                <w:bCs/>
                <w:sz w:val="24"/>
                <w:szCs w:val="24"/>
                <w:highlight w:val="none"/>
                <w:lang w:val="en-US" w:eastAsia="zh-CN"/>
              </w:rPr>
            </w:pPr>
            <w:r>
              <w:rPr>
                <w:rFonts w:hint="eastAsia" w:ascii="Times New Roman" w:cs="Times New Roman" w:eastAsiaTheme="minorEastAsia"/>
                <w:b w:val="0"/>
                <w:bCs/>
                <w:sz w:val="24"/>
                <w:szCs w:val="24"/>
                <w:highlight w:val="none"/>
                <w:lang w:val="en-US" w:eastAsia="zh-CN"/>
              </w:rPr>
              <w:t>危废贮存间</w:t>
            </w:r>
            <w:r>
              <w:rPr>
                <w:rFonts w:hint="default" w:ascii="Times New Roman" w:hAnsi="Times New Roman" w:cs="Times New Roman" w:eastAsiaTheme="minorEastAsia"/>
                <w:b w:val="0"/>
                <w:bCs/>
                <w:sz w:val="24"/>
                <w:szCs w:val="24"/>
                <w:highlight w:val="none"/>
                <w:lang w:val="en-US" w:eastAsia="zh-CN"/>
              </w:rPr>
              <w:t>地面应进行防渗处理，需采取至少为1m厚的黏土层，渗透系数≤1×10</w:t>
            </w:r>
            <w:r>
              <w:rPr>
                <w:rFonts w:hint="default" w:ascii="Times New Roman" w:hAnsi="Times New Roman" w:cs="Times New Roman" w:eastAsiaTheme="minorEastAsia"/>
                <w:b w:val="0"/>
                <w:bCs/>
                <w:sz w:val="24"/>
                <w:szCs w:val="24"/>
                <w:highlight w:val="none"/>
                <w:vertAlign w:val="superscript"/>
                <w:lang w:val="en-US" w:eastAsia="zh-CN"/>
              </w:rPr>
              <w:t>-10</w:t>
            </w:r>
            <w:r>
              <w:rPr>
                <w:rFonts w:hint="default" w:ascii="Times New Roman" w:hAnsi="Times New Roman" w:cs="Times New Roman" w:eastAsiaTheme="minorEastAsia"/>
                <w:b w:val="0"/>
                <w:bCs/>
                <w:sz w:val="24"/>
                <w:szCs w:val="24"/>
                <w:highlight w:val="none"/>
                <w:lang w:val="en-US" w:eastAsia="zh-CN"/>
              </w:rPr>
              <w:t>cm/s，或者2mm厚的高密度聚乙烯，或至少2mm</w:t>
            </w:r>
            <w:r>
              <w:rPr>
                <w:rFonts w:hint="eastAsia" w:ascii="Times New Roman" w:cs="Times New Roman" w:eastAsiaTheme="minorEastAsia"/>
                <w:b w:val="0"/>
                <w:bCs/>
                <w:sz w:val="24"/>
                <w:szCs w:val="24"/>
                <w:highlight w:val="none"/>
                <w:lang w:val="en-US" w:eastAsia="zh-CN"/>
              </w:rPr>
              <w:t>厚</w:t>
            </w:r>
            <w:r>
              <w:rPr>
                <w:rFonts w:hint="default" w:ascii="Times New Roman" w:hAnsi="Times New Roman" w:cs="Times New Roman" w:eastAsiaTheme="minorEastAsia"/>
                <w:b w:val="0"/>
                <w:bCs/>
                <w:sz w:val="24"/>
                <w:szCs w:val="24"/>
                <w:highlight w:val="none"/>
                <w:lang w:val="en-US" w:eastAsia="zh-CN"/>
              </w:rPr>
              <w:t>的其他人工材料，其渗透系数≤1×10</w:t>
            </w:r>
            <w:r>
              <w:rPr>
                <w:rFonts w:hint="default" w:ascii="Times New Roman" w:hAnsi="Times New Roman" w:cs="Times New Roman" w:eastAsiaTheme="minorEastAsia"/>
                <w:b w:val="0"/>
                <w:bCs/>
                <w:sz w:val="24"/>
                <w:szCs w:val="24"/>
                <w:highlight w:val="none"/>
                <w:vertAlign w:val="superscript"/>
                <w:lang w:val="en-US" w:eastAsia="zh-CN"/>
              </w:rPr>
              <w:t>-10</w:t>
            </w:r>
            <w:r>
              <w:rPr>
                <w:rFonts w:hint="default" w:ascii="Times New Roman" w:hAnsi="Times New Roman" w:cs="Times New Roman" w:eastAsiaTheme="minorEastAsia"/>
                <w:b w:val="0"/>
                <w:bCs/>
                <w:sz w:val="24"/>
                <w:szCs w:val="24"/>
                <w:highlight w:val="none"/>
                <w:lang w:val="en-US" w:eastAsia="zh-CN"/>
              </w:rPr>
              <w:t>cm/s。</w:t>
            </w:r>
          </w:p>
          <w:p>
            <w:pPr>
              <w:pStyle w:val="26"/>
              <w:keepNext w:val="0"/>
              <w:keepLines w:val="0"/>
              <w:pageBreakBefore w:val="0"/>
              <w:widowControl w:val="0"/>
              <w:numPr>
                <w:ilvl w:val="0"/>
                <w:numId w:val="7"/>
              </w:numPr>
              <w:kinsoku/>
              <w:wordWrap/>
              <w:overflowPunct/>
              <w:topLinePunct w:val="0"/>
              <w:autoSpaceDE w:val="0"/>
              <w:autoSpaceDN w:val="0"/>
              <w:bidi w:val="0"/>
              <w:adjustRightInd w:val="0"/>
              <w:snapToGrid/>
              <w:spacing w:line="360" w:lineRule="auto"/>
              <w:ind w:left="0" w:leftChars="0" w:firstLine="482" w:firstLineChars="200"/>
              <w:jc w:val="left"/>
              <w:textAlignment w:val="auto"/>
              <w:rPr>
                <w:rFonts w:hint="default"/>
                <w:highlight w:val="none"/>
                <w:lang w:val="en-US" w:eastAsia="zh-CN"/>
              </w:rPr>
            </w:pPr>
            <w:r>
              <w:rPr>
                <w:rFonts w:hint="default" w:ascii="Times New Roman" w:hAnsi="Times New Roman" w:cs="Times New Roman" w:eastAsiaTheme="minorEastAsia"/>
                <w:b/>
                <w:bCs w:val="0"/>
                <w:sz w:val="24"/>
                <w:szCs w:val="24"/>
                <w:highlight w:val="none"/>
                <w:lang w:eastAsia="zh-CN"/>
              </w:rPr>
              <w:t>一般防渗区</w:t>
            </w:r>
          </w:p>
          <w:p>
            <w:pPr>
              <w:pStyle w:val="26"/>
              <w:keepNext w:val="0"/>
              <w:keepLines w:val="0"/>
              <w:pageBreakBefore w:val="0"/>
              <w:widowControl w:val="0"/>
              <w:kinsoku/>
              <w:wordWrap/>
              <w:overflowPunct/>
              <w:topLinePunct w:val="0"/>
              <w:bidi w:val="0"/>
              <w:snapToGrid/>
              <w:spacing w:line="360" w:lineRule="auto"/>
              <w:ind w:firstLine="480"/>
              <w:jc w:val="left"/>
              <w:textAlignment w:val="auto"/>
              <w:rPr>
                <w:rFonts w:hint="default" w:ascii="Times New Roman" w:hAnsi="Times New Roman" w:cs="Times New Roman" w:eastAsiaTheme="minorEastAsia"/>
                <w:b w:val="0"/>
                <w:bCs/>
                <w:color w:val="auto"/>
                <w:kern w:val="2"/>
                <w:sz w:val="24"/>
                <w:szCs w:val="24"/>
                <w:highlight w:val="none"/>
                <w:lang w:val="en-US" w:eastAsia="zh-CN"/>
              </w:rPr>
            </w:pPr>
            <w:r>
              <w:rPr>
                <w:rFonts w:hint="default" w:ascii="Times New Roman" w:hAnsi="Times New Roman" w:cs="Times New Roman" w:eastAsiaTheme="minorEastAsia"/>
                <w:b w:val="0"/>
                <w:bCs/>
                <w:color w:val="auto"/>
                <w:kern w:val="2"/>
                <w:sz w:val="24"/>
                <w:szCs w:val="24"/>
                <w:highlight w:val="none"/>
                <w:lang w:eastAsia="zh-CN"/>
              </w:rPr>
              <w:t>一般防渗区，以混凝土浇制底板，并设有防渗层，渗透系数≤</w:t>
            </w:r>
            <w:r>
              <w:rPr>
                <w:rFonts w:hint="default" w:ascii="Times New Roman" w:hAnsi="Times New Roman" w:cs="Times New Roman" w:eastAsiaTheme="minorEastAsia"/>
                <w:b w:val="0"/>
                <w:bCs/>
                <w:color w:val="auto"/>
                <w:kern w:val="2"/>
                <w:sz w:val="24"/>
                <w:szCs w:val="24"/>
                <w:highlight w:val="none"/>
                <w:lang w:val="en-US" w:eastAsia="zh-CN"/>
              </w:rPr>
              <w:t>10</w:t>
            </w:r>
            <w:r>
              <w:rPr>
                <w:rFonts w:hint="default" w:ascii="Times New Roman" w:hAnsi="Times New Roman" w:cs="Times New Roman" w:eastAsiaTheme="minorEastAsia"/>
                <w:b w:val="0"/>
                <w:bCs/>
                <w:color w:val="auto"/>
                <w:kern w:val="2"/>
                <w:sz w:val="24"/>
                <w:szCs w:val="24"/>
                <w:highlight w:val="none"/>
                <w:vertAlign w:val="superscript"/>
                <w:lang w:val="en-US" w:eastAsia="zh-CN"/>
              </w:rPr>
              <w:t>-7</w:t>
            </w:r>
            <w:r>
              <w:rPr>
                <w:rFonts w:hint="default" w:ascii="Times New Roman" w:hAnsi="Times New Roman" w:cs="Times New Roman" w:eastAsiaTheme="minorEastAsia"/>
                <w:b w:val="0"/>
                <w:bCs/>
                <w:color w:val="auto"/>
                <w:kern w:val="2"/>
                <w:sz w:val="24"/>
                <w:szCs w:val="24"/>
                <w:highlight w:val="none"/>
                <w:lang w:val="en-US" w:eastAsia="zh-CN"/>
              </w:rPr>
              <w:t>cm/s，可满足一般防渗要求。</w:t>
            </w:r>
          </w:p>
          <w:p>
            <w:pPr>
              <w:pStyle w:val="26"/>
              <w:keepNext w:val="0"/>
              <w:keepLines w:val="0"/>
              <w:pageBreakBefore w:val="0"/>
              <w:widowControl w:val="0"/>
              <w:kinsoku/>
              <w:wordWrap/>
              <w:overflowPunct/>
              <w:topLinePunct w:val="0"/>
              <w:bidi w:val="0"/>
              <w:snapToGrid/>
              <w:spacing w:line="360" w:lineRule="auto"/>
              <w:ind w:firstLine="480"/>
              <w:jc w:val="left"/>
              <w:textAlignment w:val="auto"/>
              <w:rPr>
                <w:rFonts w:hint="default" w:ascii="Times New Roman" w:hAnsi="Times New Roman" w:cs="Times New Roman" w:eastAsiaTheme="minorEastAsia"/>
                <w:b/>
                <w:bCs w:val="0"/>
                <w:sz w:val="24"/>
                <w:szCs w:val="24"/>
                <w:highlight w:val="none"/>
                <w:lang w:val="en-US" w:eastAsia="zh-CN"/>
              </w:rPr>
            </w:pPr>
            <w:r>
              <w:rPr>
                <w:rFonts w:hint="default" w:ascii="Times New Roman" w:hAnsi="Times New Roman" w:cs="Times New Roman" w:eastAsiaTheme="minorEastAsia"/>
                <w:b/>
                <w:bCs w:val="0"/>
                <w:sz w:val="24"/>
                <w:szCs w:val="24"/>
                <w:highlight w:val="none"/>
                <w:lang w:val="en-US" w:eastAsia="zh-CN"/>
              </w:rPr>
              <w:t>3、简单防渗区</w:t>
            </w:r>
          </w:p>
          <w:p>
            <w:pPr>
              <w:pStyle w:val="26"/>
              <w:keepNext w:val="0"/>
              <w:keepLines w:val="0"/>
              <w:pageBreakBefore w:val="0"/>
              <w:widowControl w:val="0"/>
              <w:kinsoku/>
              <w:wordWrap/>
              <w:overflowPunct/>
              <w:topLinePunct w:val="0"/>
              <w:bidi w:val="0"/>
              <w:snapToGrid/>
              <w:spacing w:line="360" w:lineRule="auto"/>
              <w:ind w:firstLine="480"/>
              <w:jc w:val="left"/>
              <w:textAlignment w:val="auto"/>
              <w:rPr>
                <w:rFonts w:hint="default" w:ascii="Times New Roman" w:hAnsi="Times New Roman" w:cs="Times New Roman" w:eastAsiaTheme="minorEastAsia"/>
                <w:b w:val="0"/>
                <w:bCs/>
                <w:color w:val="auto"/>
                <w:kern w:val="2"/>
                <w:sz w:val="24"/>
                <w:szCs w:val="24"/>
              </w:rPr>
            </w:pPr>
            <w:r>
              <w:rPr>
                <w:rFonts w:hint="default" w:ascii="Times New Roman" w:hAnsi="Times New Roman" w:cs="Times New Roman" w:eastAsiaTheme="minorEastAsia"/>
                <w:b w:val="0"/>
                <w:bCs/>
                <w:sz w:val="24"/>
                <w:szCs w:val="24"/>
                <w:lang w:eastAsia="zh-CN"/>
              </w:rPr>
              <w:t>项目区厂区通道</w:t>
            </w:r>
            <w:r>
              <w:rPr>
                <w:rFonts w:hint="eastAsia" w:ascii="Times New Roman" w:cs="Times New Roman" w:eastAsiaTheme="minorEastAsia"/>
                <w:b w:val="0"/>
                <w:bCs/>
                <w:sz w:val="24"/>
                <w:szCs w:val="24"/>
                <w:lang w:eastAsia="zh-CN"/>
              </w:rPr>
              <w:t>、</w:t>
            </w:r>
            <w:r>
              <w:rPr>
                <w:rFonts w:hint="eastAsia" w:ascii="Times New Roman" w:cs="Times New Roman" w:eastAsiaTheme="minorEastAsia"/>
                <w:b w:val="0"/>
                <w:bCs/>
                <w:sz w:val="24"/>
                <w:szCs w:val="24"/>
                <w:lang w:val="en-US" w:eastAsia="zh-CN"/>
              </w:rPr>
              <w:t>生产厂房</w:t>
            </w:r>
            <w:r>
              <w:rPr>
                <w:rFonts w:hint="default" w:ascii="Times New Roman" w:hAnsi="Times New Roman" w:cs="Times New Roman" w:eastAsiaTheme="minorEastAsia"/>
                <w:b w:val="0"/>
                <w:bCs/>
                <w:sz w:val="24"/>
                <w:szCs w:val="24"/>
                <w:lang w:eastAsia="zh-CN"/>
              </w:rPr>
              <w:t>、办公生活区等其他区域</w:t>
            </w:r>
            <w:r>
              <w:rPr>
                <w:rFonts w:hint="default" w:ascii="Times New Roman" w:hAnsi="Times New Roman" w:cs="Times New Roman" w:eastAsiaTheme="minorEastAsia"/>
                <w:b w:val="0"/>
                <w:bCs/>
                <w:sz w:val="24"/>
                <w:szCs w:val="24"/>
              </w:rPr>
              <w:t>为简单防渗区。</w:t>
            </w:r>
            <w:r>
              <w:rPr>
                <w:rFonts w:hint="default" w:ascii="Times New Roman" w:hAnsi="Times New Roman" w:cs="Times New Roman" w:eastAsiaTheme="minorEastAsia"/>
                <w:b w:val="0"/>
                <w:bCs/>
                <w:sz w:val="24"/>
                <w:szCs w:val="24"/>
                <w:lang w:eastAsia="zh-CN"/>
              </w:rPr>
              <w:t>地面均为</w:t>
            </w:r>
            <w:r>
              <w:rPr>
                <w:rFonts w:hint="default" w:ascii="Times New Roman" w:hAnsi="Times New Roman" w:cs="Times New Roman" w:eastAsiaTheme="minorEastAsia"/>
                <w:b w:val="0"/>
                <w:bCs/>
                <w:sz w:val="24"/>
                <w:szCs w:val="24"/>
              </w:rPr>
              <w:t>混凝土浇制底板，可达到一般地面硬化要求。</w:t>
            </w:r>
          </w:p>
          <w:p>
            <w:pPr>
              <w:adjustRightInd w:val="0"/>
              <w:snapToGrid w:val="0"/>
              <w:spacing w:line="360" w:lineRule="auto"/>
              <w:ind w:firstLine="480" w:firstLineChars="200"/>
              <w:jc w:val="left"/>
              <w:rPr>
                <w:rFonts w:hint="default" w:ascii="Times New Roman" w:hAnsi="Times New Roman" w:eastAsia="宋体" w:cs="Times New Roman"/>
                <w:b w:val="0"/>
                <w:bCs/>
                <w:sz w:val="24"/>
                <w:szCs w:val="24"/>
              </w:rPr>
            </w:pPr>
            <w:r>
              <w:rPr>
                <w:rFonts w:hint="default" w:ascii="Times New Roman" w:hAnsi="Times New Roman" w:cs="Times New Roman" w:eastAsiaTheme="minorEastAsia"/>
                <w:b w:val="0"/>
                <w:bCs/>
                <w:sz w:val="24"/>
                <w:highlight w:val="none"/>
                <w:lang w:eastAsia="zh-CN"/>
              </w:rPr>
              <w:t>本项目采取分区防控措施后</w:t>
            </w:r>
            <w:r>
              <w:rPr>
                <w:rFonts w:hint="default" w:ascii="Times New Roman" w:hAnsi="Times New Roman" w:cs="Times New Roman" w:eastAsiaTheme="minorEastAsia"/>
                <w:b w:val="0"/>
                <w:bCs/>
                <w:sz w:val="24"/>
                <w:highlight w:val="none"/>
              </w:rPr>
              <w:t>，</w:t>
            </w:r>
            <w:r>
              <w:rPr>
                <w:rFonts w:hint="default" w:ascii="Times New Roman" w:hAnsi="Times New Roman" w:cs="Times New Roman" w:eastAsiaTheme="minorEastAsia"/>
                <w:b w:val="0"/>
                <w:bCs/>
                <w:sz w:val="24"/>
                <w:highlight w:val="none"/>
                <w:lang w:eastAsia="zh-CN"/>
              </w:rPr>
              <w:t>本</w:t>
            </w:r>
            <w:r>
              <w:rPr>
                <w:rFonts w:hint="default" w:ascii="Times New Roman" w:hAnsi="Times New Roman" w:cs="Times New Roman" w:eastAsiaTheme="minorEastAsia"/>
                <w:b w:val="0"/>
                <w:bCs/>
                <w:sz w:val="24"/>
                <w:highlight w:val="none"/>
              </w:rPr>
              <w:t>项目</w:t>
            </w:r>
            <w:r>
              <w:rPr>
                <w:rFonts w:hint="default" w:ascii="Times New Roman" w:hAnsi="Times New Roman" w:cs="Times New Roman" w:eastAsiaTheme="minorEastAsia"/>
                <w:b w:val="0"/>
                <w:bCs/>
                <w:sz w:val="24"/>
                <w:highlight w:val="none"/>
                <w:lang w:eastAsia="zh-CN"/>
              </w:rPr>
              <w:t>可以杜绝</w:t>
            </w:r>
            <w:r>
              <w:rPr>
                <w:rFonts w:hint="default" w:ascii="Times New Roman" w:hAnsi="Times New Roman" w:cs="Times New Roman" w:eastAsiaTheme="minorEastAsia"/>
                <w:b w:val="0"/>
                <w:bCs/>
                <w:sz w:val="24"/>
                <w:highlight w:val="none"/>
              </w:rPr>
              <w:t>地下水、土壤</w:t>
            </w:r>
            <w:r>
              <w:rPr>
                <w:rFonts w:hint="default" w:ascii="Times New Roman" w:hAnsi="Times New Roman" w:cs="Times New Roman" w:eastAsiaTheme="minorEastAsia"/>
                <w:b w:val="0"/>
                <w:bCs/>
                <w:sz w:val="24"/>
                <w:highlight w:val="none"/>
                <w:lang w:eastAsia="zh-CN"/>
              </w:rPr>
              <w:t>污染途径，不</w:t>
            </w:r>
            <w:r>
              <w:rPr>
                <w:rFonts w:hint="default" w:ascii="Times New Roman" w:hAnsi="Times New Roman" w:cs="Times New Roman"/>
                <w:b w:val="0"/>
                <w:bCs/>
                <w:sz w:val="24"/>
                <w:highlight w:val="none"/>
                <w:lang w:eastAsia="zh-CN"/>
              </w:rPr>
              <w:t>会对周围</w:t>
            </w:r>
            <w:r>
              <w:rPr>
                <w:rFonts w:hint="default" w:ascii="Times New Roman" w:hAnsi="Times New Roman" w:cs="Times New Roman"/>
                <w:b w:val="0"/>
                <w:bCs/>
                <w:sz w:val="24"/>
                <w:highlight w:val="none"/>
              </w:rPr>
              <w:t>地下水、土壤</w:t>
            </w:r>
            <w:r>
              <w:rPr>
                <w:rFonts w:hint="default" w:ascii="Times New Roman" w:hAnsi="Times New Roman" w:cs="Times New Roman"/>
                <w:b w:val="0"/>
                <w:bCs/>
                <w:sz w:val="24"/>
                <w:highlight w:val="none"/>
                <w:lang w:eastAsia="zh-CN"/>
              </w:rPr>
              <w:t>环境造成影响</w:t>
            </w:r>
            <w:r>
              <w:rPr>
                <w:rFonts w:hint="default" w:ascii="Times New Roman" w:hAnsi="Times New Roman" w:cs="Times New Roman"/>
                <w:b w:val="0"/>
                <w:bCs/>
                <w:sz w:val="24"/>
                <w:highlight w:val="none"/>
              </w:rPr>
              <w:t>。</w:t>
            </w:r>
          </w:p>
          <w:p>
            <w:pPr>
              <w:pStyle w:val="17"/>
              <w:spacing w:after="0" w:line="360" w:lineRule="auto"/>
              <w:ind w:left="0" w:leftChars="0" w:firstLine="48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通过上述措施本项目对地下水、土壤污染造成影响不大。本项目分区防渗要求见下表。</w:t>
            </w:r>
          </w:p>
          <w:p>
            <w:pPr>
              <w:pStyle w:val="23"/>
              <w:ind w:firstLine="0" w:firstLineChars="0"/>
              <w:jc w:val="center"/>
              <w:rPr>
                <w:sz w:val="24"/>
                <w:szCs w:val="24"/>
              </w:rPr>
            </w:pPr>
            <w:r>
              <w:rPr>
                <w:b/>
                <w:bCs/>
                <w:sz w:val="24"/>
                <w:szCs w:val="24"/>
              </w:rPr>
              <w:t>表</w:t>
            </w:r>
            <w:r>
              <w:rPr>
                <w:rFonts w:hint="eastAsia"/>
                <w:b/>
                <w:bCs/>
                <w:sz w:val="24"/>
                <w:szCs w:val="24"/>
                <w:lang w:val="en-US" w:eastAsia="zh-CN"/>
              </w:rPr>
              <w:t>4-11</w:t>
            </w:r>
            <w:r>
              <w:rPr>
                <w:b/>
                <w:bCs/>
                <w:sz w:val="24"/>
                <w:szCs w:val="24"/>
              </w:rPr>
              <w:t xml:space="preserve">  分区防渗要求</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998"/>
              <w:gridCol w:w="1734"/>
              <w:gridCol w:w="2494"/>
              <w:gridCol w:w="27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628" w:type="pct"/>
                  <w:vAlign w:val="center"/>
                </w:tcPr>
                <w:p>
                  <w:pPr>
                    <w:pStyle w:val="3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091" w:type="pct"/>
                  <w:vAlign w:val="center"/>
                </w:tcPr>
                <w:p>
                  <w:pPr>
                    <w:pStyle w:val="3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w:t>
                  </w:r>
                </w:p>
              </w:tc>
              <w:tc>
                <w:tcPr>
                  <w:tcW w:w="1569" w:type="pct"/>
                  <w:vAlign w:val="center"/>
                </w:tcPr>
                <w:p>
                  <w:pPr>
                    <w:pStyle w:val="3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类别</w:t>
                  </w:r>
                </w:p>
              </w:tc>
              <w:tc>
                <w:tcPr>
                  <w:tcW w:w="1709" w:type="pct"/>
                  <w:vAlign w:val="center"/>
                </w:tcPr>
                <w:p>
                  <w:pPr>
                    <w:pStyle w:val="30"/>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保护措施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4" w:hRule="atLeast"/>
                <w:jc w:val="center"/>
              </w:trPr>
              <w:tc>
                <w:tcPr>
                  <w:tcW w:w="628" w:type="pct"/>
                  <w:vAlign w:val="center"/>
                </w:tcPr>
                <w:p>
                  <w:pPr>
                    <w:pStyle w:val="3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91" w:type="pct"/>
                  <w:vAlign w:val="center"/>
                </w:tcPr>
                <w:p>
                  <w:pPr>
                    <w:pStyle w:val="3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危险废物暂存间</w:t>
                  </w:r>
                </w:p>
              </w:tc>
              <w:tc>
                <w:tcPr>
                  <w:tcW w:w="1569" w:type="pct"/>
                  <w:vAlign w:val="center"/>
                </w:tcPr>
                <w:p>
                  <w:pPr>
                    <w:pStyle w:val="3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重点</w:t>
                  </w:r>
                  <w:r>
                    <w:rPr>
                      <w:rFonts w:hint="eastAsia" w:asciiTheme="minorEastAsia" w:hAnsiTheme="minorEastAsia" w:eastAsiaTheme="minorEastAsia" w:cstheme="minorEastAsia"/>
                      <w:sz w:val="21"/>
                      <w:szCs w:val="21"/>
                    </w:rPr>
                    <w:t>防渗区</w:t>
                  </w:r>
                </w:p>
              </w:tc>
              <w:tc>
                <w:tcPr>
                  <w:tcW w:w="1709" w:type="pct"/>
                  <w:vAlign w:val="center"/>
                </w:tcPr>
                <w:p>
                  <w:pPr>
                    <w:pStyle w:val="3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采用抗渗混凝土做防渗层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4" w:hRule="atLeast"/>
                <w:jc w:val="center"/>
              </w:trPr>
              <w:tc>
                <w:tcPr>
                  <w:tcW w:w="628" w:type="pct"/>
                  <w:vAlign w:val="center"/>
                </w:tcPr>
                <w:p>
                  <w:pPr>
                    <w:pStyle w:val="3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091" w:type="pct"/>
                  <w:vAlign w:val="center"/>
                </w:tcPr>
                <w:p>
                  <w:pPr>
                    <w:pStyle w:val="3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生产厂房及辅助工程等</w:t>
                  </w:r>
                </w:p>
              </w:tc>
              <w:tc>
                <w:tcPr>
                  <w:tcW w:w="1569" w:type="pct"/>
                  <w:vAlign w:val="center"/>
                </w:tcPr>
                <w:p>
                  <w:pPr>
                    <w:pStyle w:val="30"/>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简单防渗区</w:t>
                  </w:r>
                </w:p>
              </w:tc>
              <w:tc>
                <w:tcPr>
                  <w:tcW w:w="1709" w:type="pct"/>
                  <w:vAlign w:val="center"/>
                </w:tcPr>
                <w:p>
                  <w:pPr>
                    <w:pStyle w:val="30"/>
                    <w:spacing w:line="240" w:lineRule="auto"/>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一般地面硬化</w:t>
                  </w:r>
                </w:p>
              </w:tc>
            </w:tr>
          </w:tbl>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环境风险分析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1.本项目风险物质识别</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按照《建设项目环境风险评价技术导则》（HJ/T 169-2018）中附录B中的“突发环境事件风险物质及临界量表”对进行危险性识别，本项目涉及到的环境风险物质主要为废机油</w:t>
            </w:r>
            <w:r>
              <w:rPr>
                <w:rFonts w:hint="eastAsia" w:asciiTheme="minorEastAsia" w:hAnsiTheme="minorEastAsia" w:eastAsiaTheme="minorEastAsia" w:cstheme="minorEastAsia"/>
                <w:sz w:val="24"/>
                <w:szCs w:val="24"/>
                <w:lang w:eastAsia="zh-CN"/>
              </w:rPr>
              <w:t>，废机油</w:t>
            </w:r>
            <w:r>
              <w:rPr>
                <w:rFonts w:hint="eastAsia" w:asciiTheme="minorEastAsia" w:hAnsiTheme="minorEastAsia" w:eastAsiaTheme="minorEastAsia" w:cstheme="minorEastAsia"/>
                <w:sz w:val="24"/>
                <w:szCs w:val="24"/>
              </w:rPr>
              <w:t>风险源分布情况</w:t>
            </w:r>
            <w:r>
              <w:rPr>
                <w:rFonts w:hint="eastAsia" w:asciiTheme="minorEastAsia" w:hAnsiTheme="minorEastAsia" w:eastAsiaTheme="minorEastAsia" w:cstheme="minorEastAsia"/>
                <w:sz w:val="24"/>
                <w:szCs w:val="24"/>
                <w:lang w:eastAsia="zh-CN"/>
              </w:rPr>
              <w:t>主要集中在危险废物暂存间。</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.环境风险源影响途径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泄漏事故：当</w:t>
            </w:r>
            <w:r>
              <w:rPr>
                <w:rFonts w:hint="eastAsia" w:asciiTheme="minorEastAsia" w:hAnsiTheme="minorEastAsia" w:eastAsiaTheme="minorEastAsia" w:cstheme="minorEastAsia"/>
                <w:sz w:val="24"/>
                <w:szCs w:val="24"/>
                <w:lang w:eastAsia="zh-CN"/>
              </w:rPr>
              <w:t>废机油</w:t>
            </w:r>
            <w:r>
              <w:rPr>
                <w:rFonts w:hint="eastAsia" w:asciiTheme="minorEastAsia" w:hAnsiTheme="minorEastAsia" w:eastAsiaTheme="minorEastAsia" w:cstheme="minorEastAsia"/>
                <w:sz w:val="24"/>
                <w:szCs w:val="24"/>
              </w:rPr>
              <w:t>储存设施发生破损造成泄漏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一旦发生泄</w:t>
            </w:r>
            <w:r>
              <w:rPr>
                <w:rFonts w:hint="eastAsia" w:asciiTheme="minorEastAsia" w:hAnsiTheme="minorEastAsia" w:eastAsiaTheme="minorEastAsia" w:cstheme="minorEastAsia"/>
                <w:sz w:val="24"/>
                <w:szCs w:val="24"/>
                <w:lang w:val="en-US" w:eastAsia="zh-CN"/>
              </w:rPr>
              <w:t>漏</w:t>
            </w:r>
            <w:r>
              <w:rPr>
                <w:rFonts w:hint="eastAsia" w:asciiTheme="minorEastAsia" w:hAnsiTheme="minorEastAsia" w:eastAsiaTheme="minorEastAsia" w:cstheme="minorEastAsia"/>
                <w:sz w:val="24"/>
                <w:szCs w:val="24"/>
              </w:rPr>
              <w:t>，可能会污染周围土壤和地下水，污染的土壤不仅会造成植物的死亡，而且土壤层吸附的油品还会随着下渗补充到地下水。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火灾爆炸事故</w:t>
            </w:r>
            <w:r>
              <w:rPr>
                <w:rFonts w:hint="eastAsia" w:asciiTheme="minorEastAsia" w:hAnsiTheme="minorEastAsia" w:eastAsiaTheme="minorEastAsia" w:cstheme="minorEastAsia"/>
                <w:sz w:val="24"/>
                <w:szCs w:val="24"/>
                <w:lang w:eastAsia="zh-CN"/>
              </w:rPr>
              <w:t>引发的伴生</w:t>
            </w:r>
            <w:r>
              <w:rPr>
                <w:rFonts w:hint="eastAsia" w:asciiTheme="minorEastAsia" w:hAnsiTheme="minorEastAsia" w:eastAsiaTheme="minorEastAsia" w:cstheme="minorEastAsia"/>
                <w:sz w:val="24"/>
                <w:szCs w:val="24"/>
                <w:lang w:val="en-US" w:eastAsia="zh-CN"/>
              </w:rPr>
              <w:t>/次生污染</w:t>
            </w:r>
            <w:r>
              <w:rPr>
                <w:rFonts w:hint="eastAsia" w:asciiTheme="minorEastAsia" w:hAnsiTheme="minorEastAsia" w:eastAsiaTheme="minorEastAsia" w:cstheme="minorEastAsia"/>
                <w:sz w:val="24"/>
                <w:szCs w:val="24"/>
              </w:rPr>
              <w:t>：由于</w:t>
            </w:r>
            <w:r>
              <w:rPr>
                <w:rFonts w:hint="eastAsia" w:asciiTheme="minorEastAsia" w:hAnsiTheme="minorEastAsia" w:eastAsiaTheme="minorEastAsia" w:cstheme="minorEastAsia"/>
                <w:sz w:val="24"/>
                <w:szCs w:val="24"/>
                <w:lang w:eastAsia="zh-CN"/>
              </w:rPr>
              <w:t>废机油</w:t>
            </w:r>
            <w:r>
              <w:rPr>
                <w:rFonts w:hint="eastAsia" w:asciiTheme="minorEastAsia" w:hAnsiTheme="minorEastAsia" w:eastAsiaTheme="minorEastAsia" w:cstheme="minorEastAsia"/>
                <w:sz w:val="24"/>
                <w:szCs w:val="24"/>
              </w:rPr>
              <w:t>具有易燃易爆的危险特性，沥青具有高热可燃性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本项目生产产品面粉，其在较密闭空间达到一定浓度后，遇明火或热源等，极易引起粉尘爆炸。</w:t>
            </w:r>
            <w:r>
              <w:rPr>
                <w:rFonts w:hint="eastAsia" w:asciiTheme="minorEastAsia" w:hAnsiTheme="minorEastAsia" w:eastAsiaTheme="minorEastAsia" w:cstheme="minorEastAsia"/>
                <w:sz w:val="24"/>
                <w:szCs w:val="24"/>
              </w:rPr>
              <w:t>如果在其生产场所有火源存在，就可能造成火灾爆炸事故的发生，因此在生产管理中应重视火源的诱发因素。火灾爆炸事故一旦发生，产生的二氧化碳、一氧化碳、沥青烟等污染物会对大气环境造成较大影响，火灾爆炸事故可能破坏地面防渗，从而造成二次污染。</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eastAsia="zh-CN"/>
              </w:rPr>
              <w:t>危废贮存间</w:t>
            </w:r>
            <w:r>
              <w:rPr>
                <w:rFonts w:hint="eastAsia" w:asciiTheme="minorEastAsia" w:hAnsiTheme="minorEastAsia" w:eastAsiaTheme="minorEastAsia" w:cstheme="minorEastAsia"/>
                <w:sz w:val="24"/>
                <w:szCs w:val="24"/>
              </w:rPr>
              <w:t>管理风险：</w:t>
            </w:r>
            <w:r>
              <w:rPr>
                <w:rFonts w:hint="eastAsia" w:asciiTheme="minorEastAsia" w:hAnsiTheme="minorEastAsia" w:eastAsiaTheme="minorEastAsia" w:cstheme="minorEastAsia"/>
                <w:sz w:val="24"/>
                <w:szCs w:val="24"/>
                <w:lang w:eastAsia="zh-CN"/>
              </w:rPr>
              <w:t>危废贮存间</w:t>
            </w:r>
            <w:r>
              <w:rPr>
                <w:rFonts w:hint="eastAsia" w:asciiTheme="minorEastAsia" w:hAnsiTheme="minorEastAsia" w:eastAsiaTheme="minorEastAsia" w:cstheme="minorEastAsia"/>
                <w:sz w:val="24"/>
                <w:szCs w:val="24"/>
              </w:rPr>
              <w:t>防渗层破损或破裂，且在收集和转运过程中若管理不当，容易导致危险废物渗漏和洒落至地面，并可能进入地表及地下水体，对土壤和水环境造成污染。</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.环境风险防范措施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项目总图布置符合《工业企业总平面设计规范》(GB501</w:t>
            </w:r>
            <w:r>
              <w:rPr>
                <w:rFonts w:hint="eastAsia" w:asciiTheme="minorEastAsia" w:hAnsiTheme="minorEastAsia" w:eastAsiaTheme="minorEastAsia" w:cstheme="minorEastAsia"/>
                <w:sz w:val="24"/>
                <w:szCs w:val="24"/>
                <w:lang w:val="en-US" w:eastAsia="zh-CN"/>
              </w:rPr>
              <w:t>87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2012</w:t>
            </w:r>
            <w:r>
              <w:rPr>
                <w:rFonts w:hint="eastAsia" w:asciiTheme="minorEastAsia" w:hAnsiTheme="minorEastAsia" w:eastAsiaTheme="minorEastAsia" w:cstheme="minorEastAsia"/>
                <w:sz w:val="24"/>
                <w:szCs w:val="24"/>
              </w:rPr>
              <w:t>)、《建筑设计防火规范》(GB50016-20</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等有关规定，满足生产工艺要求，同时满足安全、消防等有关标准规范的要求</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项目</w:t>
            </w:r>
            <w:r>
              <w:rPr>
                <w:rFonts w:hint="eastAsia" w:asciiTheme="minorEastAsia" w:hAnsiTheme="minorEastAsia" w:eastAsiaTheme="minorEastAsia" w:cstheme="minorEastAsia"/>
                <w:sz w:val="24"/>
                <w:szCs w:val="24"/>
                <w:lang w:eastAsia="zh-CN"/>
              </w:rPr>
              <w:t>生产区域</w:t>
            </w:r>
            <w:r>
              <w:rPr>
                <w:rFonts w:hint="eastAsia" w:asciiTheme="minorEastAsia" w:hAnsiTheme="minorEastAsia" w:eastAsiaTheme="minorEastAsia" w:cstheme="minorEastAsia"/>
                <w:sz w:val="24"/>
                <w:szCs w:val="24"/>
              </w:rPr>
              <w:t>应进行一般防渗处理，杜绝因出现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跑、冒、滴、漏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等问题造成土壤和地下水污染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危险废物贮存满足《危险废物贮存污染控制标准》</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GB18597-20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制定《环境保护应急预案》，对设备的运行、管理提出相应的管理要求和应急处理方案，该应急预案应能够满足环保要求。并严格按照《环境保护应急预案》进行日常监督、管理。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建设单位应加强除尘设施的管理，定期检修，及时清理除尘灰，降低事故排放概率，一旦发生非正常工况下废气排放，应立即启动应急预案，尽量降低项目废气事故性排放对周围大气环境的影响程度。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（5）在生产及产品储存区域应严禁明火，并在入口处设置静电释放器，预防粉尘爆炸等引起的事故，造成区域环境污染。</w:t>
            </w:r>
          </w:p>
          <w:p>
            <w:pPr>
              <w:keepNext w:val="0"/>
              <w:keepLines w:val="0"/>
              <w:pageBreakBefore w:val="0"/>
              <w:widowControl/>
              <w:suppressLineNumbers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b/>
                <w:bCs w:val="0"/>
                <w:color w:val="000000"/>
                <w:kern w:val="0"/>
                <w:sz w:val="24"/>
                <w:szCs w:val="24"/>
                <w:lang w:val="en-US" w:eastAsia="zh-CN" w:bidi="ar"/>
              </w:rPr>
            </w:pPr>
            <w:r>
              <w:rPr>
                <w:rFonts w:hint="eastAsia" w:asciiTheme="minorEastAsia" w:hAnsiTheme="minorEastAsia" w:eastAsiaTheme="minorEastAsia" w:cstheme="minorEastAsia"/>
                <w:b/>
                <w:bCs w:val="0"/>
                <w:color w:val="000000"/>
                <w:kern w:val="0"/>
                <w:sz w:val="24"/>
                <w:szCs w:val="24"/>
                <w:lang w:val="en-US" w:eastAsia="zh-CN" w:bidi="ar"/>
              </w:rPr>
              <w:t>七、项目环保投资估算</w:t>
            </w:r>
          </w:p>
          <w:p>
            <w:pPr>
              <w:keepNext w:val="0"/>
              <w:keepLines w:val="0"/>
              <w:pageBreakBefore w:val="0"/>
              <w:widowControl w:val="0"/>
              <w:kinsoku/>
              <w:wordWrap/>
              <w:overflowPunct/>
              <w:topLinePunct w:val="0"/>
              <w:autoSpaceDE/>
              <w:autoSpaceDN/>
              <w:bidi w:val="0"/>
              <w:adjustRightInd/>
              <w:spacing w:line="360" w:lineRule="auto"/>
              <w:ind w:left="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本项目投资18000万，用于环保的投资估算约158万，占项目总投资的0.88%，各项环保投资设施组成及投资估算详见下表4-12。</w:t>
            </w:r>
          </w:p>
          <w:p>
            <w:pPr>
              <w:pStyle w:val="2"/>
              <w:keepNext/>
              <w:keepLines w:val="0"/>
              <w:pageBreakBefore w:val="0"/>
              <w:widowControl w:val="0"/>
              <w:kinsoku/>
              <w:wordWrap/>
              <w:overflowPunct w:val="0"/>
              <w:topLinePunct w:val="0"/>
              <w:autoSpaceDE/>
              <w:autoSpaceDN/>
              <w:bidi w:val="0"/>
              <w:adjustRightInd/>
              <w:snapToGrid w:val="0"/>
              <w:spacing w:before="0" w:after="0" w:line="260" w:lineRule="auto"/>
              <w:ind w:left="431" w:hanging="431"/>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表4-12项目环保设施投资估算表</w:t>
            </w:r>
          </w:p>
          <w:tbl>
            <w:tblPr>
              <w:tblStyle w:val="19"/>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290"/>
              <w:gridCol w:w="1408"/>
              <w:gridCol w:w="3752"/>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pPr>
                    <w:jc w:val="center"/>
                    <w:rPr>
                      <w:rFonts w:hint="default"/>
                      <w:vertAlign w:val="baseline"/>
                      <w:lang w:val="en-US" w:eastAsia="zh-CN"/>
                    </w:rPr>
                  </w:pPr>
                  <w:r>
                    <w:rPr>
                      <w:rFonts w:hint="eastAsia"/>
                      <w:vertAlign w:val="baseline"/>
                      <w:lang w:val="en-US" w:eastAsia="zh-CN"/>
                    </w:rPr>
                    <w:t>时段</w:t>
                  </w:r>
                </w:p>
              </w:tc>
              <w:tc>
                <w:tcPr>
                  <w:tcW w:w="1290" w:type="dxa"/>
                  <w:vAlign w:val="center"/>
                </w:tcPr>
                <w:p>
                  <w:pPr>
                    <w:jc w:val="center"/>
                    <w:rPr>
                      <w:rFonts w:hint="default"/>
                      <w:vertAlign w:val="baseline"/>
                      <w:lang w:val="en-US" w:eastAsia="zh-CN"/>
                    </w:rPr>
                  </w:pPr>
                  <w:r>
                    <w:rPr>
                      <w:rFonts w:hint="eastAsia"/>
                      <w:vertAlign w:val="baseline"/>
                      <w:lang w:val="en-US" w:eastAsia="zh-CN"/>
                    </w:rPr>
                    <w:t>项目</w:t>
                  </w:r>
                </w:p>
              </w:tc>
              <w:tc>
                <w:tcPr>
                  <w:tcW w:w="5160" w:type="dxa"/>
                  <w:gridSpan w:val="2"/>
                  <w:vAlign w:val="center"/>
                </w:tcPr>
                <w:p>
                  <w:pPr>
                    <w:jc w:val="center"/>
                    <w:rPr>
                      <w:rFonts w:hint="eastAsia"/>
                      <w:vertAlign w:val="baseline"/>
                      <w:lang w:val="en-US" w:eastAsia="zh-CN"/>
                    </w:rPr>
                  </w:pPr>
                  <w:r>
                    <w:rPr>
                      <w:rFonts w:hint="eastAsia"/>
                      <w:vertAlign w:val="baseline"/>
                      <w:lang w:val="en-US" w:eastAsia="zh-CN"/>
                    </w:rPr>
                    <w:t>环保措施</w:t>
                  </w:r>
                </w:p>
              </w:tc>
              <w:tc>
                <w:tcPr>
                  <w:tcW w:w="969" w:type="dxa"/>
                  <w:vAlign w:val="center"/>
                </w:tcPr>
                <w:p>
                  <w:pPr>
                    <w:jc w:val="center"/>
                    <w:rPr>
                      <w:rFonts w:hint="eastAsia"/>
                      <w:vertAlign w:val="baseline"/>
                      <w:lang w:val="en-US" w:eastAsia="zh-CN"/>
                    </w:rPr>
                  </w:pPr>
                  <w:r>
                    <w:rPr>
                      <w:rFonts w:hint="eastAsia"/>
                      <w:vertAlign w:val="baseline"/>
                      <w:lang w:val="en-US" w:eastAsia="zh-CN"/>
                    </w:rPr>
                    <w:t>投资</w:t>
                  </w:r>
                </w:p>
                <w:p>
                  <w:pPr>
                    <w:jc w:val="center"/>
                    <w:rPr>
                      <w:rFonts w:hint="default"/>
                      <w:vertAlign w:val="baseline"/>
                      <w:lang w:val="en-US" w:eastAsia="zh-CN"/>
                    </w:rPr>
                  </w:pPr>
                  <w:r>
                    <w:rPr>
                      <w:rFonts w:hint="eastAsia"/>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vAlign w:val="center"/>
                </w:tcPr>
                <w:p>
                  <w:pPr>
                    <w:jc w:val="center"/>
                    <w:rPr>
                      <w:rFonts w:hint="default"/>
                      <w:vertAlign w:val="baseline"/>
                      <w:lang w:val="en-US" w:eastAsia="zh-CN"/>
                    </w:rPr>
                  </w:pPr>
                  <w:r>
                    <w:rPr>
                      <w:rFonts w:hint="eastAsia"/>
                      <w:vertAlign w:val="baseline"/>
                      <w:lang w:val="en-US" w:eastAsia="zh-CN"/>
                    </w:rPr>
                    <w:t>施工期</w:t>
                  </w:r>
                </w:p>
              </w:tc>
              <w:tc>
                <w:tcPr>
                  <w:tcW w:w="1290" w:type="dxa"/>
                  <w:vAlign w:val="center"/>
                </w:tcPr>
                <w:p>
                  <w:pPr>
                    <w:jc w:val="center"/>
                    <w:rPr>
                      <w:rFonts w:hint="default"/>
                      <w:vertAlign w:val="baseline"/>
                      <w:lang w:val="en-US" w:eastAsia="zh-CN"/>
                    </w:rPr>
                  </w:pPr>
                  <w:r>
                    <w:rPr>
                      <w:rFonts w:hint="eastAsia"/>
                      <w:vertAlign w:val="baseline"/>
                      <w:lang w:val="en-US" w:eastAsia="zh-CN"/>
                    </w:rPr>
                    <w:t>扬尘治理</w:t>
                  </w:r>
                </w:p>
              </w:tc>
              <w:tc>
                <w:tcPr>
                  <w:tcW w:w="5160" w:type="dxa"/>
                  <w:gridSpan w:val="2"/>
                  <w:vAlign w:val="center"/>
                </w:tcPr>
                <w:p>
                  <w:pPr>
                    <w:jc w:val="center"/>
                    <w:rPr>
                      <w:rFonts w:hint="default"/>
                      <w:vertAlign w:val="baseline"/>
                      <w:lang w:val="en-US" w:eastAsia="zh-CN"/>
                    </w:rPr>
                  </w:pPr>
                  <w:r>
                    <w:rPr>
                      <w:rFonts w:hint="eastAsia"/>
                      <w:vertAlign w:val="baseline"/>
                      <w:lang w:val="en-US" w:eastAsia="zh-CN"/>
                    </w:rPr>
                    <w:t>洒水设备</w:t>
                  </w:r>
                </w:p>
              </w:tc>
              <w:tc>
                <w:tcPr>
                  <w:tcW w:w="969" w:type="dxa"/>
                  <w:vAlign w:val="center"/>
                </w:tcPr>
                <w:p>
                  <w:pPr>
                    <w:jc w:val="center"/>
                    <w:rPr>
                      <w:rFonts w:hint="default"/>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jc w:val="center"/>
                    <w:rPr>
                      <w:rFonts w:hint="eastAsia"/>
                      <w:vertAlign w:val="baseline"/>
                      <w:lang w:val="en-US" w:eastAsia="zh-CN"/>
                    </w:rPr>
                  </w:pPr>
                </w:p>
              </w:tc>
              <w:tc>
                <w:tcPr>
                  <w:tcW w:w="1290" w:type="dxa"/>
                  <w:vAlign w:val="center"/>
                </w:tcPr>
                <w:p>
                  <w:pPr>
                    <w:jc w:val="center"/>
                    <w:rPr>
                      <w:rFonts w:hint="default"/>
                      <w:vertAlign w:val="baseline"/>
                      <w:lang w:val="en-US" w:eastAsia="zh-CN"/>
                    </w:rPr>
                  </w:pPr>
                  <w:r>
                    <w:rPr>
                      <w:rFonts w:hint="eastAsia"/>
                      <w:vertAlign w:val="baseline"/>
                      <w:lang w:val="en-US" w:eastAsia="zh-CN"/>
                    </w:rPr>
                    <w:t>废水治理</w:t>
                  </w:r>
                </w:p>
              </w:tc>
              <w:tc>
                <w:tcPr>
                  <w:tcW w:w="5160" w:type="dxa"/>
                  <w:gridSpan w:val="2"/>
                  <w:vAlign w:val="center"/>
                </w:tcPr>
                <w:p>
                  <w:pPr>
                    <w:jc w:val="center"/>
                    <w:rPr>
                      <w:rFonts w:hint="default"/>
                      <w:vertAlign w:val="baseline"/>
                      <w:lang w:val="en-US" w:eastAsia="zh-CN"/>
                    </w:rPr>
                  </w:pPr>
                  <w:r>
                    <w:rPr>
                      <w:rFonts w:hint="eastAsia"/>
                      <w:vertAlign w:val="baseline"/>
                      <w:lang w:val="en-US" w:eastAsia="zh-CN"/>
                    </w:rPr>
                    <w:t>沉淀池</w:t>
                  </w:r>
                </w:p>
              </w:tc>
              <w:tc>
                <w:tcPr>
                  <w:tcW w:w="969" w:type="dxa"/>
                  <w:vAlign w:val="center"/>
                </w:tcPr>
                <w:p>
                  <w:pPr>
                    <w:jc w:val="center"/>
                    <w:rPr>
                      <w:rFonts w:hint="default"/>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jc w:val="center"/>
                    <w:rPr>
                      <w:rFonts w:hint="eastAsia"/>
                      <w:vertAlign w:val="baseline"/>
                      <w:lang w:val="en-US" w:eastAsia="zh-CN"/>
                    </w:rPr>
                  </w:pPr>
                </w:p>
              </w:tc>
              <w:tc>
                <w:tcPr>
                  <w:tcW w:w="1290" w:type="dxa"/>
                  <w:vAlign w:val="center"/>
                </w:tcPr>
                <w:p>
                  <w:pPr>
                    <w:jc w:val="center"/>
                    <w:rPr>
                      <w:rFonts w:hint="default"/>
                      <w:vertAlign w:val="baseline"/>
                      <w:lang w:val="en-US" w:eastAsia="zh-CN"/>
                    </w:rPr>
                  </w:pPr>
                  <w:r>
                    <w:rPr>
                      <w:rFonts w:hint="eastAsia"/>
                      <w:vertAlign w:val="baseline"/>
                      <w:lang w:val="en-US" w:eastAsia="zh-CN"/>
                    </w:rPr>
                    <w:t>噪声治理</w:t>
                  </w:r>
                </w:p>
              </w:tc>
              <w:tc>
                <w:tcPr>
                  <w:tcW w:w="5160" w:type="dxa"/>
                  <w:gridSpan w:val="2"/>
                  <w:vAlign w:val="center"/>
                </w:tcPr>
                <w:p>
                  <w:pPr>
                    <w:numPr>
                      <w:ilvl w:val="0"/>
                      <w:numId w:val="0"/>
                    </w:numPr>
                    <w:adjustRightInd w:val="0"/>
                    <w:snapToGrid w:val="0"/>
                    <w:ind w:left="0" w:leftChars="0" w:firstLine="0" w:firstLineChars="0"/>
                    <w:jc w:val="center"/>
                    <w:rPr>
                      <w:rFonts w:hint="eastAsia" w:ascii="Times New Roman" w:hAnsi="Times New Roman" w:eastAsia="宋体" w:cs="Times New Roman"/>
                      <w:color w:val="000000"/>
                      <w:kern w:val="2"/>
                      <w:sz w:val="21"/>
                      <w:szCs w:val="24"/>
                      <w:highlight w:val="none"/>
                      <w:vertAlign w:val="baseline"/>
                      <w:lang w:val="en-US" w:eastAsia="zh-CN" w:bidi="ar-SA"/>
                    </w:rPr>
                  </w:pPr>
                  <w:r>
                    <w:rPr>
                      <w:rFonts w:hint="eastAsia"/>
                      <w:color w:val="000000"/>
                      <w:highlight w:val="none"/>
                      <w:vertAlign w:val="baseline"/>
                      <w:lang w:val="en-US" w:eastAsia="zh-CN"/>
                    </w:rPr>
                    <w:t>围墙遮挡、施工设备降噪</w:t>
                  </w:r>
                </w:p>
              </w:tc>
              <w:tc>
                <w:tcPr>
                  <w:tcW w:w="969" w:type="dxa"/>
                  <w:vAlign w:val="center"/>
                </w:tcPr>
                <w:p>
                  <w:pPr>
                    <w:jc w:val="center"/>
                    <w:rPr>
                      <w:rFonts w:hint="default"/>
                      <w:vertAlign w:val="baseline"/>
                      <w:lang w:val="en-US" w:eastAsia="zh-CN"/>
                    </w:rPr>
                  </w:pPr>
                  <w:r>
                    <w:rPr>
                      <w:rFonts w:hint="eastAsia"/>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jc w:val="center"/>
                    <w:rPr>
                      <w:rFonts w:hint="eastAsia"/>
                      <w:vertAlign w:val="baseline"/>
                      <w:lang w:val="en-US" w:eastAsia="zh-CN"/>
                    </w:rPr>
                  </w:pPr>
                </w:p>
              </w:tc>
              <w:tc>
                <w:tcPr>
                  <w:tcW w:w="1290" w:type="dxa"/>
                  <w:vAlign w:val="center"/>
                </w:tcPr>
                <w:p>
                  <w:pPr>
                    <w:jc w:val="center"/>
                    <w:rPr>
                      <w:rFonts w:hint="default"/>
                      <w:vertAlign w:val="baseline"/>
                      <w:lang w:val="en-US" w:eastAsia="zh-CN"/>
                    </w:rPr>
                  </w:pPr>
                  <w:r>
                    <w:rPr>
                      <w:rFonts w:hint="eastAsia"/>
                      <w:vertAlign w:val="baseline"/>
                      <w:lang w:val="en-US" w:eastAsia="zh-CN"/>
                    </w:rPr>
                    <w:t>固废治理</w:t>
                  </w:r>
                </w:p>
              </w:tc>
              <w:tc>
                <w:tcPr>
                  <w:tcW w:w="5160" w:type="dxa"/>
                  <w:gridSpan w:val="2"/>
                  <w:vAlign w:val="center"/>
                </w:tcPr>
                <w:p>
                  <w:pPr>
                    <w:numPr>
                      <w:ilvl w:val="0"/>
                      <w:numId w:val="0"/>
                    </w:numPr>
                    <w:adjustRightInd w:val="0"/>
                    <w:snapToGrid w:val="0"/>
                    <w:ind w:left="0" w:leftChars="0" w:firstLine="0" w:firstLineChars="0"/>
                    <w:jc w:val="center"/>
                    <w:rPr>
                      <w:rFonts w:hint="eastAsia" w:ascii="Times New Roman" w:hAnsi="Times New Roman" w:eastAsia="宋体" w:cs="Times New Roman"/>
                      <w:color w:val="000000"/>
                      <w:kern w:val="2"/>
                      <w:sz w:val="21"/>
                      <w:szCs w:val="24"/>
                      <w:highlight w:val="none"/>
                      <w:vertAlign w:val="baseline"/>
                      <w:lang w:val="en-US" w:eastAsia="zh-CN" w:bidi="ar-SA"/>
                    </w:rPr>
                  </w:pPr>
                  <w:r>
                    <w:rPr>
                      <w:rFonts w:hint="eastAsia"/>
                      <w:color w:val="000000"/>
                      <w:highlight w:val="none"/>
                      <w:vertAlign w:val="baseline"/>
                      <w:lang w:val="en-US" w:eastAsia="zh-CN"/>
                    </w:rPr>
                    <w:t>建筑垃圾拉运至建筑垃圾填埋场、生活垃圾集中收集后交由环卫部门处理</w:t>
                  </w:r>
                </w:p>
              </w:tc>
              <w:tc>
                <w:tcPr>
                  <w:tcW w:w="969" w:type="dxa"/>
                  <w:vAlign w:val="center"/>
                </w:tcPr>
                <w:p>
                  <w:pPr>
                    <w:jc w:val="center"/>
                    <w:rPr>
                      <w:rFonts w:hint="default"/>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restart"/>
                  <w:vAlign w:val="center"/>
                </w:tcPr>
                <w:p>
                  <w:pPr>
                    <w:jc w:val="center"/>
                    <w:rPr>
                      <w:rFonts w:hint="default"/>
                      <w:vertAlign w:val="baseline"/>
                      <w:lang w:val="en-US" w:eastAsia="zh-CN"/>
                    </w:rPr>
                  </w:pPr>
                  <w:r>
                    <w:rPr>
                      <w:rFonts w:hint="eastAsia"/>
                      <w:vertAlign w:val="baseline"/>
                      <w:lang w:val="en-US" w:eastAsia="zh-CN"/>
                    </w:rPr>
                    <w:t>运营期</w:t>
                  </w:r>
                </w:p>
              </w:tc>
              <w:tc>
                <w:tcPr>
                  <w:tcW w:w="1290" w:type="dxa"/>
                  <w:vMerge w:val="restart"/>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废气治理</w:t>
                  </w:r>
                </w:p>
              </w:tc>
              <w:tc>
                <w:tcPr>
                  <w:tcW w:w="5160" w:type="dxa"/>
                  <w:gridSpan w:val="2"/>
                  <w:vAlign w:val="center"/>
                </w:tcPr>
                <w:p>
                  <w:pPr>
                    <w:jc w:val="center"/>
                    <w:rPr>
                      <w:rFonts w:hint="eastAsia"/>
                      <w:vertAlign w:val="baseline"/>
                      <w:lang w:val="en-US" w:eastAsia="zh-CN"/>
                    </w:rPr>
                  </w:pPr>
                  <w:r>
                    <w:rPr>
                      <w:rFonts w:hint="eastAsia"/>
                      <w:vertAlign w:val="baseline"/>
                      <w:lang w:val="en-US" w:eastAsia="zh-CN"/>
                    </w:rPr>
                    <w:t>项目设置6套除尘设备</w:t>
                  </w:r>
                </w:p>
              </w:tc>
              <w:tc>
                <w:tcPr>
                  <w:tcW w:w="969" w:type="dxa"/>
                  <w:vAlign w:val="center"/>
                </w:tcPr>
                <w:p>
                  <w:pPr>
                    <w:jc w:val="center"/>
                    <w:rPr>
                      <w:rFonts w:hint="default"/>
                      <w:vertAlign w:val="baseline"/>
                      <w:lang w:val="en-US" w:eastAsia="zh-CN"/>
                    </w:rPr>
                  </w:pPr>
                  <w:r>
                    <w:rPr>
                      <w:rFonts w:hint="eastAsia"/>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jc w:val="center"/>
                    <w:rPr>
                      <w:rFonts w:hint="eastAsia"/>
                      <w:vertAlign w:val="baseline"/>
                      <w:lang w:val="en-US" w:eastAsia="zh-CN"/>
                    </w:rPr>
                  </w:pPr>
                </w:p>
              </w:tc>
              <w:tc>
                <w:tcPr>
                  <w:tcW w:w="1290" w:type="dxa"/>
                  <w:vMerge w:val="continue"/>
                  <w:vAlign w:val="center"/>
                </w:tcPr>
                <w:p>
                  <w:pPr>
                    <w:jc w:val="center"/>
                    <w:rPr>
                      <w:rFonts w:hint="eastAsia"/>
                      <w:vertAlign w:val="baseline"/>
                      <w:lang w:val="en-US" w:eastAsia="zh-CN"/>
                    </w:rPr>
                  </w:pPr>
                </w:p>
              </w:tc>
              <w:tc>
                <w:tcPr>
                  <w:tcW w:w="5160" w:type="dxa"/>
                  <w:gridSpan w:val="2"/>
                  <w:vAlign w:val="center"/>
                </w:tcPr>
                <w:p>
                  <w:pPr>
                    <w:jc w:val="center"/>
                    <w:rPr>
                      <w:rFonts w:hint="default"/>
                      <w:vertAlign w:val="baseline"/>
                      <w:lang w:val="en-US" w:eastAsia="zh-CN"/>
                    </w:rPr>
                  </w:pPr>
                  <w:r>
                    <w:rPr>
                      <w:rFonts w:hint="eastAsia"/>
                      <w:vertAlign w:val="baseline"/>
                      <w:lang w:val="en-US" w:eastAsia="zh-CN"/>
                    </w:rPr>
                    <w:t>设置一套低氮燃烧器</w:t>
                  </w:r>
                </w:p>
              </w:tc>
              <w:tc>
                <w:tcPr>
                  <w:tcW w:w="969" w:type="dxa"/>
                  <w:vAlign w:val="center"/>
                </w:tcPr>
                <w:p>
                  <w:pPr>
                    <w:jc w:val="center"/>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jc w:val="center"/>
                    <w:rPr>
                      <w:rFonts w:hint="eastAsia"/>
                      <w:vertAlign w:val="baseline"/>
                      <w:lang w:val="en-US" w:eastAsia="zh-CN"/>
                    </w:rPr>
                  </w:pPr>
                </w:p>
              </w:tc>
              <w:tc>
                <w:tcPr>
                  <w:tcW w:w="1290" w:type="dxa"/>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废水治理</w:t>
                  </w:r>
                </w:p>
              </w:tc>
              <w:tc>
                <w:tcPr>
                  <w:tcW w:w="5160" w:type="dxa"/>
                  <w:gridSpan w:val="2"/>
                  <w:vAlign w:val="center"/>
                </w:tcPr>
                <w:p>
                  <w:pPr>
                    <w:jc w:val="center"/>
                    <w:rPr>
                      <w:rFonts w:hint="default"/>
                      <w:vertAlign w:val="baseline"/>
                      <w:lang w:val="en-US" w:eastAsia="zh-CN"/>
                    </w:rPr>
                  </w:pPr>
                  <w:r>
                    <w:rPr>
                      <w:rFonts w:hint="eastAsia"/>
                      <w:vertAlign w:val="baseline"/>
                      <w:lang w:val="en-US" w:eastAsia="zh-CN"/>
                    </w:rPr>
                    <w:t>项目不产生生产废水，生活污水直接排入下水管网</w:t>
                  </w:r>
                </w:p>
              </w:tc>
              <w:tc>
                <w:tcPr>
                  <w:tcW w:w="969" w:type="dxa"/>
                  <w:vAlign w:val="center"/>
                </w:tcPr>
                <w:p>
                  <w:pPr>
                    <w:jc w:val="center"/>
                    <w:rPr>
                      <w:rFonts w:hint="default"/>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jc w:val="center"/>
                    <w:rPr>
                      <w:rFonts w:hint="eastAsia"/>
                      <w:vertAlign w:val="baseline"/>
                      <w:lang w:val="en-US" w:eastAsia="zh-CN"/>
                    </w:rPr>
                  </w:pPr>
                </w:p>
              </w:tc>
              <w:tc>
                <w:tcPr>
                  <w:tcW w:w="1290" w:type="dxa"/>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噪声治理</w:t>
                  </w:r>
                </w:p>
              </w:tc>
              <w:tc>
                <w:tcPr>
                  <w:tcW w:w="5160" w:type="dxa"/>
                  <w:gridSpan w:val="2"/>
                  <w:vAlign w:val="center"/>
                </w:tcPr>
                <w:p>
                  <w:pPr>
                    <w:jc w:val="center"/>
                    <w:rPr>
                      <w:rFonts w:hint="eastAsia"/>
                      <w:vertAlign w:val="baseline"/>
                      <w:lang w:val="en-US" w:eastAsia="zh-CN"/>
                    </w:rPr>
                  </w:pPr>
                  <m:oMathPara>
                    <m:oMath>
                      <m:r>
                        <m:rPr>
                          <m:sty m:val="p"/>
                        </m:rPr>
                        <w:rPr>
                          <w:rFonts w:hint="eastAsia" w:ascii="Cambria Math" w:hAnsi="Cambria Math" w:cs="Times New Roman"/>
                          <w:color w:val="000000"/>
                          <w:kern w:val="2"/>
                          <w:sz w:val="21"/>
                          <w:szCs w:val="24"/>
                          <w:highlight w:val="none"/>
                          <w:vertAlign w:val="baseline"/>
                          <w:lang w:val="en-US" w:eastAsia="zh-CN" w:bidi="ar-SA"/>
                        </w:rPr>
                        <m:t>低噪声设备；建筑物隔声；设备减震等</m:t>
                      </m:r>
                    </m:oMath>
                  </m:oMathPara>
                </w:p>
              </w:tc>
              <w:tc>
                <w:tcPr>
                  <w:tcW w:w="969" w:type="dxa"/>
                  <w:vAlign w:val="center"/>
                </w:tcPr>
                <w:p>
                  <w:pPr>
                    <w:jc w:val="center"/>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jc w:val="center"/>
                    <w:rPr>
                      <w:rFonts w:hint="eastAsia"/>
                      <w:vertAlign w:val="baseline"/>
                      <w:lang w:val="en-US" w:eastAsia="zh-CN"/>
                    </w:rPr>
                  </w:pPr>
                </w:p>
              </w:tc>
              <w:tc>
                <w:tcPr>
                  <w:tcW w:w="1290" w:type="dxa"/>
                  <w:vMerge w:val="restart"/>
                  <w:vAlign w:val="center"/>
                </w:tcPr>
                <w:p>
                  <w:pPr>
                    <w:jc w:val="center"/>
                    <w:rPr>
                      <w:rFonts w:hint="eastAsia" w:ascii="Times New Roman" w:hAnsi="Times New Roman" w:eastAsia="宋体" w:cs="Times New Roman"/>
                      <w:kern w:val="2"/>
                      <w:sz w:val="21"/>
                      <w:szCs w:val="24"/>
                      <w:vertAlign w:val="baseline"/>
                      <w:lang w:val="en-US" w:eastAsia="zh-CN" w:bidi="ar-SA"/>
                    </w:rPr>
                  </w:pPr>
                  <w:r>
                    <w:rPr>
                      <w:rFonts w:hint="eastAsia"/>
                      <w:vertAlign w:val="baseline"/>
                      <w:lang w:val="en-US" w:eastAsia="zh-CN"/>
                    </w:rPr>
                    <w:t>固废治理</w:t>
                  </w:r>
                </w:p>
              </w:tc>
              <w:tc>
                <w:tcPr>
                  <w:tcW w:w="1408" w:type="dxa"/>
                  <w:vAlign w:val="center"/>
                </w:tcPr>
                <w:p>
                  <w:pPr>
                    <w:jc w:val="center"/>
                    <w:rPr>
                      <w:rFonts w:hint="default"/>
                      <w:vertAlign w:val="baseline"/>
                      <w:lang w:val="en-US" w:eastAsia="zh-CN"/>
                    </w:rPr>
                  </w:pPr>
                  <w:r>
                    <w:rPr>
                      <w:rFonts w:hint="eastAsia"/>
                      <w:vertAlign w:val="baseline"/>
                      <w:lang w:val="en-US" w:eastAsia="zh-CN"/>
                    </w:rPr>
                    <w:t>生活垃圾</w:t>
                  </w:r>
                </w:p>
              </w:tc>
              <w:tc>
                <w:tcPr>
                  <w:tcW w:w="3752" w:type="dxa"/>
                  <w:vAlign w:val="center"/>
                </w:tcPr>
                <w:p>
                  <w:pPr>
                    <w:jc w:val="center"/>
                    <w:rPr>
                      <w:rFonts w:hint="eastAsia"/>
                      <w:vertAlign w:val="baseline"/>
                      <w:lang w:val="en-US" w:eastAsia="zh-CN"/>
                    </w:rPr>
                  </w:pPr>
                  <w:r>
                    <w:rPr>
                      <w:rFonts w:hint="eastAsia"/>
                      <w:color w:val="000000"/>
                      <w:highlight w:val="none"/>
                      <w:vertAlign w:val="baseline"/>
                      <w:lang w:val="en-US" w:eastAsia="zh-CN"/>
                    </w:rPr>
                    <w:t>设置垃圾箱分类收集，交由环保部门统一清运</w:t>
                  </w:r>
                </w:p>
              </w:tc>
              <w:tc>
                <w:tcPr>
                  <w:tcW w:w="969" w:type="dxa"/>
                  <w:vAlign w:val="center"/>
                </w:tcPr>
                <w:p>
                  <w:pPr>
                    <w:jc w:val="center"/>
                    <w:rPr>
                      <w:rFonts w:hint="default"/>
                      <w:vertAlign w:val="baseline"/>
                      <w:lang w:val="en-US" w:eastAsia="zh-CN"/>
                    </w:rPr>
                  </w:pPr>
                  <w:r>
                    <w:rPr>
                      <w:rFonts w:hint="eastAsia"/>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jc w:val="center"/>
                    <w:rPr>
                      <w:rFonts w:hint="eastAsia"/>
                      <w:vertAlign w:val="baseline"/>
                      <w:lang w:val="en-US" w:eastAsia="zh-CN"/>
                    </w:rPr>
                  </w:pPr>
                </w:p>
              </w:tc>
              <w:tc>
                <w:tcPr>
                  <w:tcW w:w="1290" w:type="dxa"/>
                  <w:vMerge w:val="continue"/>
                  <w:vAlign w:val="center"/>
                </w:tcPr>
                <w:p>
                  <w:pPr>
                    <w:jc w:val="center"/>
                    <w:rPr>
                      <w:rFonts w:hint="eastAsia"/>
                      <w:vertAlign w:val="baseline"/>
                      <w:lang w:val="en-US" w:eastAsia="zh-CN"/>
                    </w:rPr>
                  </w:pPr>
                </w:p>
              </w:tc>
              <w:tc>
                <w:tcPr>
                  <w:tcW w:w="1408" w:type="dxa"/>
                  <w:vAlign w:val="center"/>
                </w:tcPr>
                <w:p>
                  <w:pPr>
                    <w:jc w:val="center"/>
                    <w:rPr>
                      <w:rFonts w:hint="default"/>
                      <w:vertAlign w:val="baseline"/>
                      <w:lang w:val="en-US" w:eastAsia="zh-CN"/>
                    </w:rPr>
                  </w:pPr>
                  <w:r>
                    <w:rPr>
                      <w:rFonts w:hint="eastAsia"/>
                      <w:vertAlign w:val="baseline"/>
                      <w:lang w:val="en-US" w:eastAsia="zh-CN"/>
                    </w:rPr>
                    <w:t>一般固废</w:t>
                  </w:r>
                </w:p>
              </w:tc>
              <w:tc>
                <w:tcPr>
                  <w:tcW w:w="3752" w:type="dxa"/>
                  <w:vAlign w:val="center"/>
                </w:tcPr>
                <w:p>
                  <w:pPr>
                    <w:numPr>
                      <w:ilvl w:val="0"/>
                      <w:numId w:val="0"/>
                    </w:numPr>
                    <w:adjustRightInd w:val="0"/>
                    <w:snapToGrid w:val="0"/>
                    <w:ind w:left="0" w:leftChars="0" w:firstLine="0" w:firstLineChars="0"/>
                    <w:jc w:val="center"/>
                    <w:rPr>
                      <w:rFonts w:hint="default" w:ascii="Times New Roman" w:hAnsi="Times New Roman" w:eastAsia="宋体" w:cs="Times New Roman"/>
                      <w:color w:val="000000"/>
                      <w:kern w:val="2"/>
                      <w:sz w:val="21"/>
                      <w:szCs w:val="24"/>
                      <w:highlight w:val="none"/>
                      <w:vertAlign w:val="baseline"/>
                      <w:lang w:val="en-US" w:eastAsia="zh-CN" w:bidi="ar-SA"/>
                    </w:rPr>
                  </w:pPr>
                  <w:r>
                    <w:rPr>
                      <w:rFonts w:hint="eastAsia" w:cs="Times New Roman"/>
                      <w:color w:val="000000"/>
                      <w:kern w:val="2"/>
                      <w:sz w:val="21"/>
                      <w:szCs w:val="24"/>
                      <w:highlight w:val="none"/>
                      <w:vertAlign w:val="baseline"/>
                      <w:lang w:val="en-US" w:eastAsia="zh-CN" w:bidi="ar-SA"/>
                    </w:rPr>
                    <w:t>定期收集至50m</w:t>
                  </w:r>
                  <w:r>
                    <w:rPr>
                      <w:rFonts w:hint="eastAsia" w:cs="Times New Roman"/>
                      <w:color w:val="000000"/>
                      <w:kern w:val="2"/>
                      <w:sz w:val="21"/>
                      <w:szCs w:val="24"/>
                      <w:highlight w:val="none"/>
                      <w:vertAlign w:val="superscript"/>
                      <w:lang w:val="en-US" w:eastAsia="zh-CN" w:bidi="ar-SA"/>
                    </w:rPr>
                    <w:t>2</w:t>
                  </w:r>
                  <w:r>
                    <w:rPr>
                      <w:rFonts w:hint="eastAsia" w:cs="Times New Roman"/>
                      <w:color w:val="000000"/>
                      <w:kern w:val="2"/>
                      <w:sz w:val="21"/>
                      <w:szCs w:val="24"/>
                      <w:highlight w:val="none"/>
                      <w:vertAlign w:val="baseline"/>
                      <w:lang w:val="en-US" w:eastAsia="zh-CN" w:bidi="ar-SA"/>
                    </w:rPr>
                    <w:t>一般固废暂存间，</w:t>
                  </w:r>
                  <w:r>
                    <w:rPr>
                      <w:rFonts w:hint="eastAsia"/>
                      <w:color w:val="000000"/>
                      <w:highlight w:val="none"/>
                      <w:vertAlign w:val="baseline"/>
                      <w:lang w:val="en-US" w:eastAsia="zh-CN"/>
                    </w:rPr>
                    <w:t>交由环保部门统一拉运至一般固废填埋场</w:t>
                  </w:r>
                </w:p>
              </w:tc>
              <w:tc>
                <w:tcPr>
                  <w:tcW w:w="969" w:type="dxa"/>
                  <w:vAlign w:val="center"/>
                </w:tcPr>
                <w:p>
                  <w:pPr>
                    <w:jc w:val="center"/>
                    <w:rPr>
                      <w:rFonts w:hint="default"/>
                      <w:vertAlign w:val="baseline"/>
                      <w:lang w:val="en-US" w:eastAsia="zh-CN"/>
                    </w:rPr>
                  </w:pPr>
                  <w:r>
                    <w:rPr>
                      <w:rFonts w:hint="eastAsia"/>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526" w:type="dxa"/>
                  <w:vMerge w:val="continue"/>
                  <w:vAlign w:val="center"/>
                </w:tcPr>
                <w:p>
                  <w:pPr>
                    <w:jc w:val="center"/>
                    <w:rPr>
                      <w:rFonts w:hint="eastAsia"/>
                      <w:vertAlign w:val="baseline"/>
                      <w:lang w:val="en-US" w:eastAsia="zh-CN"/>
                    </w:rPr>
                  </w:pPr>
                </w:p>
              </w:tc>
              <w:tc>
                <w:tcPr>
                  <w:tcW w:w="1290" w:type="dxa"/>
                  <w:vMerge w:val="continue"/>
                  <w:vAlign w:val="center"/>
                </w:tcPr>
                <w:p>
                  <w:pPr>
                    <w:jc w:val="center"/>
                    <w:rPr>
                      <w:rFonts w:hint="eastAsia"/>
                      <w:vertAlign w:val="baseline"/>
                      <w:lang w:val="en-US" w:eastAsia="zh-CN"/>
                    </w:rPr>
                  </w:pPr>
                </w:p>
              </w:tc>
              <w:tc>
                <w:tcPr>
                  <w:tcW w:w="1408" w:type="dxa"/>
                  <w:vAlign w:val="center"/>
                </w:tcPr>
                <w:p>
                  <w:pPr>
                    <w:jc w:val="center"/>
                    <w:rPr>
                      <w:rFonts w:hint="default"/>
                      <w:vertAlign w:val="baseline"/>
                      <w:lang w:val="en-US" w:eastAsia="zh-CN"/>
                    </w:rPr>
                  </w:pPr>
                  <w:r>
                    <w:rPr>
                      <w:rFonts w:hint="eastAsia"/>
                      <w:vertAlign w:val="baseline"/>
                      <w:lang w:val="en-US" w:eastAsia="zh-CN"/>
                    </w:rPr>
                    <w:t>危险废物</w:t>
                  </w:r>
                </w:p>
              </w:tc>
              <w:tc>
                <w:tcPr>
                  <w:tcW w:w="3752" w:type="dxa"/>
                  <w:vAlign w:val="center"/>
                </w:tcPr>
                <w:p>
                  <w:pPr>
                    <w:numPr>
                      <w:ilvl w:val="0"/>
                      <w:numId w:val="0"/>
                    </w:numPr>
                    <w:adjustRightInd w:val="0"/>
                    <w:snapToGrid w:val="0"/>
                    <w:ind w:left="0" w:leftChars="0" w:firstLine="0" w:firstLineChars="0"/>
                    <w:jc w:val="center"/>
                    <w:rPr>
                      <w:rFonts w:hint="eastAsia" w:ascii="Times New Roman" w:hAnsi="Times New Roman" w:eastAsia="宋体" w:cs="Times New Roman"/>
                      <w:color w:val="000000"/>
                      <w:kern w:val="2"/>
                      <w:sz w:val="21"/>
                      <w:szCs w:val="24"/>
                      <w:highlight w:val="none"/>
                      <w:vertAlign w:val="baseline"/>
                      <w:lang w:val="en-US" w:eastAsia="zh-CN" w:bidi="ar-SA"/>
                    </w:rPr>
                  </w:pPr>
                  <w:r>
                    <w:rPr>
                      <w:rFonts w:hint="eastAsia"/>
                      <w:color w:val="000000"/>
                      <w:highlight w:val="none"/>
                      <w:vertAlign w:val="baseline"/>
                      <w:lang w:val="en-US" w:eastAsia="zh-CN"/>
                    </w:rPr>
                    <w:t>25m</w:t>
                  </w:r>
                  <w:r>
                    <w:rPr>
                      <w:rFonts w:hint="eastAsia"/>
                      <w:color w:val="000000"/>
                      <w:highlight w:val="none"/>
                      <w:vertAlign w:val="superscript"/>
                      <w:lang w:val="en-US" w:eastAsia="zh-CN"/>
                    </w:rPr>
                    <w:t>2</w:t>
                  </w:r>
                  <w:r>
                    <w:rPr>
                      <w:rFonts w:hint="eastAsia"/>
                      <w:color w:val="000000"/>
                      <w:highlight w:val="none"/>
                      <w:vertAlign w:val="baseline"/>
                      <w:lang w:val="en-US" w:eastAsia="zh-CN"/>
                    </w:rPr>
                    <w:t>危废贮存间，防渗、防腐措施</w:t>
                  </w:r>
                </w:p>
              </w:tc>
              <w:tc>
                <w:tcPr>
                  <w:tcW w:w="969" w:type="dxa"/>
                  <w:vAlign w:val="center"/>
                </w:tcPr>
                <w:p>
                  <w:pPr>
                    <w:jc w:val="center"/>
                    <w:rPr>
                      <w:rFonts w:hint="default"/>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Merge w:val="continue"/>
                  <w:vAlign w:val="center"/>
                </w:tcPr>
                <w:p>
                  <w:pPr>
                    <w:jc w:val="center"/>
                    <w:rPr>
                      <w:rFonts w:hint="eastAsia"/>
                      <w:vertAlign w:val="baseline"/>
                      <w:lang w:val="en-US" w:eastAsia="zh-CN"/>
                    </w:rPr>
                  </w:pPr>
                </w:p>
              </w:tc>
              <w:tc>
                <w:tcPr>
                  <w:tcW w:w="1290" w:type="dxa"/>
                  <w:vAlign w:val="center"/>
                </w:tcPr>
                <w:p>
                  <w:pPr>
                    <w:jc w:val="center"/>
                    <w:rPr>
                      <w:rFonts w:hint="default"/>
                      <w:vertAlign w:val="baseline"/>
                      <w:lang w:val="en-US" w:eastAsia="zh-CN"/>
                    </w:rPr>
                  </w:pPr>
                  <w:r>
                    <w:rPr>
                      <w:rFonts w:hint="eastAsia"/>
                      <w:vertAlign w:val="baseline"/>
                      <w:lang w:val="en-US" w:eastAsia="zh-CN"/>
                    </w:rPr>
                    <w:t>防沙治沙生态修复</w:t>
                  </w:r>
                </w:p>
              </w:tc>
              <w:tc>
                <w:tcPr>
                  <w:tcW w:w="1408" w:type="dxa"/>
                  <w:vAlign w:val="center"/>
                </w:tcPr>
                <w:p>
                  <w:pPr>
                    <w:jc w:val="center"/>
                    <w:rPr>
                      <w:rFonts w:hint="default"/>
                      <w:vertAlign w:val="baseline"/>
                      <w:lang w:val="en-US" w:eastAsia="zh-CN"/>
                    </w:rPr>
                  </w:pPr>
                  <w:r>
                    <w:rPr>
                      <w:rFonts w:hint="eastAsia"/>
                      <w:vertAlign w:val="baseline"/>
                      <w:lang w:val="en-US" w:eastAsia="zh-CN"/>
                    </w:rPr>
                    <w:t>绿地面积</w:t>
                  </w:r>
                </w:p>
              </w:tc>
              <w:tc>
                <w:tcPr>
                  <w:tcW w:w="3752" w:type="dxa"/>
                  <w:vAlign w:val="center"/>
                </w:tcPr>
                <w:p>
                  <w:pPr>
                    <w:jc w:val="center"/>
                    <w:rPr>
                      <w:rFonts w:hint="default"/>
                      <w:vertAlign w:val="baseline"/>
                      <w:lang w:val="en-US" w:eastAsia="zh-CN"/>
                    </w:rPr>
                  </w:pPr>
                  <w:r>
                    <w:rPr>
                      <w:rFonts w:hint="eastAsia"/>
                      <w:vertAlign w:val="baseline"/>
                      <w:lang w:val="en-US" w:eastAsia="zh-CN"/>
                    </w:rPr>
                    <w:t>13372</w:t>
                  </w:r>
                  <w:r>
                    <w:rPr>
                      <w:rFonts w:hint="eastAsia"/>
                      <w:color w:val="000000"/>
                      <w:highlight w:val="none"/>
                      <w:lang w:val="en-US" w:eastAsia="zh-CN"/>
                    </w:rPr>
                    <w:t>m</w:t>
                  </w:r>
                  <w:r>
                    <w:rPr>
                      <w:rFonts w:hint="eastAsia"/>
                      <w:color w:val="000000"/>
                      <w:highlight w:val="none"/>
                      <w:vertAlign w:val="superscript"/>
                      <w:lang w:val="en-US" w:eastAsia="zh-CN"/>
                    </w:rPr>
                    <w:t>2</w:t>
                  </w:r>
                </w:p>
              </w:tc>
              <w:tc>
                <w:tcPr>
                  <w:tcW w:w="969" w:type="dxa"/>
                  <w:vAlign w:val="center"/>
                </w:tcPr>
                <w:p>
                  <w:pPr>
                    <w:jc w:val="center"/>
                    <w:rPr>
                      <w:rFonts w:hint="default"/>
                      <w:vertAlign w:val="baseline"/>
                      <w:lang w:val="en-US" w:eastAsia="zh-CN"/>
                    </w:rPr>
                  </w:pPr>
                  <w:r>
                    <w:rPr>
                      <w:rFonts w:hint="eastAsia"/>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gridSpan w:val="3"/>
                  <w:vAlign w:val="center"/>
                </w:tcPr>
                <w:p>
                  <w:pPr>
                    <w:jc w:val="center"/>
                    <w:rPr>
                      <w:rFonts w:hint="eastAsia"/>
                      <w:vertAlign w:val="baseline"/>
                      <w:lang w:val="en-US" w:eastAsia="zh-CN"/>
                    </w:rPr>
                  </w:pPr>
                  <w:r>
                    <w:rPr>
                      <w:rFonts w:hint="eastAsia"/>
                      <w:vertAlign w:val="baseline"/>
                      <w:lang w:val="en-US" w:eastAsia="zh-CN"/>
                    </w:rPr>
                    <w:t>合计</w:t>
                  </w:r>
                </w:p>
              </w:tc>
              <w:tc>
                <w:tcPr>
                  <w:tcW w:w="3752" w:type="dxa"/>
                  <w:vAlign w:val="center"/>
                </w:tcPr>
                <w:p>
                  <w:pPr>
                    <w:jc w:val="center"/>
                    <w:rPr>
                      <w:rFonts w:hint="default"/>
                      <w:vertAlign w:val="baseline"/>
                      <w:lang w:val="en-US" w:eastAsia="zh-CN"/>
                    </w:rPr>
                  </w:pPr>
                  <w:r>
                    <w:rPr>
                      <w:rFonts w:hint="eastAsia"/>
                      <w:vertAlign w:val="baseline"/>
                      <w:lang w:val="en-US" w:eastAsia="zh-CN"/>
                    </w:rPr>
                    <w:t>/</w:t>
                  </w:r>
                </w:p>
              </w:tc>
              <w:tc>
                <w:tcPr>
                  <w:tcW w:w="969" w:type="dxa"/>
                  <w:vAlign w:val="center"/>
                </w:tcPr>
                <w:p>
                  <w:pPr>
                    <w:jc w:val="center"/>
                    <w:rPr>
                      <w:rFonts w:hint="default"/>
                      <w:vertAlign w:val="baseline"/>
                      <w:lang w:val="en-US" w:eastAsia="zh-CN"/>
                    </w:rPr>
                  </w:pPr>
                  <w:r>
                    <w:rPr>
                      <w:rFonts w:hint="eastAsia"/>
                      <w:vertAlign w:val="baseline"/>
                      <w:lang w:val="en-US" w:eastAsia="zh-CN"/>
                    </w:rPr>
                    <w:t>158</w:t>
                  </w:r>
                </w:p>
              </w:tc>
            </w:tr>
          </w:tbl>
          <w:p>
            <w:pPr>
              <w:keepNext w:val="0"/>
              <w:keepLines w:val="0"/>
              <w:widowControl/>
              <w:suppressLineNumbers w:val="0"/>
              <w:spacing w:line="360" w:lineRule="auto"/>
              <w:jc w:val="center"/>
              <w:rPr>
                <w:rFonts w:hint="default" w:asciiTheme="minorEastAsia" w:hAnsiTheme="minorEastAsia" w:eastAsiaTheme="minorEastAsia" w:cstheme="minorEastAsia"/>
                <w:b w:val="0"/>
                <w:bCs/>
                <w:color w:val="000000"/>
                <w:kern w:val="0"/>
                <w:sz w:val="24"/>
                <w:szCs w:val="24"/>
                <w:lang w:val="en-US" w:eastAsia="zh-CN" w:bidi="ar"/>
              </w:rPr>
            </w:pPr>
          </w:p>
          <w:p/>
          <w:p>
            <w:pPr>
              <w:adjustRightInd w:val="0"/>
              <w:snapToGrid w:val="0"/>
              <w:spacing w:line="360" w:lineRule="auto"/>
              <w:rPr>
                <w:rFonts w:hint="eastAsia" w:ascii="宋体" w:cs="宋体"/>
                <w:b/>
                <w:kern w:val="0"/>
                <w:sz w:val="28"/>
                <w:szCs w:val="28"/>
                <w:vertAlign w:val="baseline"/>
              </w:rPr>
            </w:pP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NumType w:fmt="decimal"/>
          <w:cols w:space="720" w:num="1"/>
          <w:docGrid w:linePitch="312" w:charSpace="0"/>
        </w:sectPr>
      </w:pPr>
    </w:p>
    <w:p>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6" w:name="_Hlk54167917"/>
      <w:r>
        <w:rPr>
          <w:rFonts w:hint="eastAsia" w:ascii="黑体" w:hAnsi="黑体" w:eastAsia="黑体"/>
          <w:snapToGrid w:val="0"/>
          <w:sz w:val="30"/>
          <w:szCs w:val="30"/>
        </w:rPr>
        <w:t>环境保护措施监督检查清单</w:t>
      </w:r>
      <w:bookmarkEnd w:id="6"/>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617"/>
        <w:gridCol w:w="1893"/>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val="0"/>
              <w:snapToGrid w:val="0"/>
              <w:ind w:firstLine="840"/>
              <w:jc w:val="center"/>
              <w:textAlignment w:val="auto"/>
              <w:rPr>
                <w:rFonts w:hint="eastAsia" w:ascii="宋体" w:hAnsi="宋体" w:cs="宋体"/>
                <w:szCs w:val="21"/>
              </w:rPr>
            </w:pPr>
            <w:r>
              <w:rPr>
                <w:rFonts w:hint="eastAsia" w:ascii="宋体" w:hAnsi="宋体" w:cs="宋体"/>
                <w:szCs w:val="21"/>
              </w:rPr>
              <w:t>内容</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要素</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排放口(编号、</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名称)/污染源</w:t>
            </w:r>
          </w:p>
        </w:tc>
        <w:tc>
          <w:tcPr>
            <w:tcW w:w="161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污染物项目</w:t>
            </w:r>
          </w:p>
        </w:tc>
        <w:tc>
          <w:tcPr>
            <w:tcW w:w="1893"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环境保护措施</w:t>
            </w:r>
          </w:p>
        </w:tc>
        <w:tc>
          <w:tcPr>
            <w:tcW w:w="175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大气环境</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DA001</w:t>
            </w:r>
          </w:p>
        </w:tc>
        <w:tc>
          <w:tcPr>
            <w:tcW w:w="161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颗粒物</w:t>
            </w:r>
          </w:p>
        </w:tc>
        <w:tc>
          <w:tcPr>
            <w:tcW w:w="1893"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color w:val="000000"/>
                <w:kern w:val="0"/>
                <w:sz w:val="21"/>
                <w:szCs w:val="21"/>
                <w:highlight w:val="none"/>
                <w:lang w:val="en-US" w:eastAsia="zh-CN" w:bidi="ar"/>
              </w:rPr>
              <w:t>集气罩+脉冲除尘+15m高排气筒</w:t>
            </w:r>
          </w:p>
        </w:tc>
        <w:tc>
          <w:tcPr>
            <w:tcW w:w="1757"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highlight w:val="none"/>
                <w:vertAlign w:val="baseline"/>
                <w:lang w:val="en-US" w:eastAsia="zh-CN"/>
              </w:rPr>
              <w:t>《大气污染物综合排放标准》（GB16297-1996）中表2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DA002</w:t>
            </w:r>
          </w:p>
        </w:tc>
        <w:tc>
          <w:tcPr>
            <w:tcW w:w="161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lang w:val="en-US" w:eastAsia="zh-CN"/>
              </w:rPr>
              <w:t>颗粒物</w:t>
            </w:r>
          </w:p>
        </w:tc>
        <w:tc>
          <w:tcPr>
            <w:tcW w:w="1893"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color w:val="000000"/>
                <w:kern w:val="0"/>
                <w:sz w:val="21"/>
                <w:szCs w:val="21"/>
                <w:highlight w:val="none"/>
                <w:lang w:val="en-US" w:eastAsia="zh-CN" w:bidi="ar"/>
              </w:rPr>
              <w:t>集气罩+脉冲除尘+15m高排气筒</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DA003</w:t>
            </w:r>
          </w:p>
        </w:tc>
        <w:tc>
          <w:tcPr>
            <w:tcW w:w="161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lang w:val="en-US" w:eastAsia="zh-CN"/>
              </w:rPr>
              <w:t>颗粒物</w:t>
            </w:r>
          </w:p>
        </w:tc>
        <w:tc>
          <w:tcPr>
            <w:tcW w:w="1893"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color w:val="000000"/>
                <w:kern w:val="0"/>
                <w:sz w:val="21"/>
                <w:szCs w:val="21"/>
                <w:highlight w:val="none"/>
                <w:lang w:val="en-US" w:eastAsia="zh-CN" w:bidi="ar"/>
              </w:rPr>
              <w:t>集气罩+脉冲除尘+15m高排气筒</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cs="宋体"/>
                <w:szCs w:val="21"/>
                <w:lang w:val="en-US" w:eastAsia="zh-CN"/>
              </w:rPr>
            </w:pPr>
            <w:r>
              <w:rPr>
                <w:rFonts w:hint="eastAsia" w:ascii="宋体" w:hAnsi="宋体" w:cs="宋体"/>
                <w:szCs w:val="21"/>
                <w:lang w:val="en-US" w:eastAsia="zh-CN"/>
              </w:rPr>
              <w:t>DA004</w:t>
            </w:r>
          </w:p>
        </w:tc>
        <w:tc>
          <w:tcPr>
            <w:tcW w:w="161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lang w:val="en-US" w:eastAsia="zh-CN"/>
              </w:rPr>
              <w:t>颗粒物</w:t>
            </w:r>
          </w:p>
        </w:tc>
        <w:tc>
          <w:tcPr>
            <w:tcW w:w="1893"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color w:val="000000"/>
                <w:kern w:val="0"/>
                <w:sz w:val="21"/>
                <w:szCs w:val="21"/>
                <w:highlight w:val="none"/>
                <w:lang w:val="en-US" w:eastAsia="zh-CN" w:bidi="ar"/>
              </w:rPr>
              <w:t>集气罩+脉冲除尘+15m高排气筒</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cs="宋体"/>
                <w:szCs w:val="21"/>
                <w:lang w:val="en-US" w:eastAsia="zh-CN"/>
              </w:rPr>
            </w:pPr>
            <w:r>
              <w:rPr>
                <w:rFonts w:hint="eastAsia" w:ascii="宋体" w:hAnsi="宋体" w:cs="宋体"/>
                <w:szCs w:val="21"/>
                <w:lang w:val="en-US" w:eastAsia="zh-CN"/>
              </w:rPr>
              <w:t>DA005</w:t>
            </w:r>
          </w:p>
        </w:tc>
        <w:tc>
          <w:tcPr>
            <w:tcW w:w="161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lang w:val="en-US" w:eastAsia="zh-CN"/>
              </w:rPr>
              <w:t>颗粒物</w:t>
            </w:r>
          </w:p>
        </w:tc>
        <w:tc>
          <w:tcPr>
            <w:tcW w:w="1893"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color w:val="000000"/>
                <w:kern w:val="0"/>
                <w:sz w:val="21"/>
                <w:szCs w:val="21"/>
                <w:highlight w:val="none"/>
                <w:lang w:val="en-US" w:eastAsia="zh-CN" w:bidi="ar"/>
              </w:rPr>
              <w:t>集气罩+脉冲除尘+15m高排气筒</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cs="宋体"/>
                <w:szCs w:val="21"/>
                <w:lang w:val="en-US" w:eastAsia="zh-CN"/>
              </w:rPr>
            </w:pPr>
            <w:r>
              <w:rPr>
                <w:rFonts w:hint="eastAsia" w:ascii="宋体" w:hAnsi="宋体" w:cs="宋体"/>
                <w:szCs w:val="21"/>
                <w:lang w:val="en-US" w:eastAsia="zh-CN"/>
              </w:rPr>
              <w:t>DA006</w:t>
            </w:r>
          </w:p>
        </w:tc>
        <w:tc>
          <w:tcPr>
            <w:tcW w:w="161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lang w:val="en-US" w:eastAsia="zh-CN"/>
              </w:rPr>
              <w:t>颗粒物</w:t>
            </w:r>
          </w:p>
        </w:tc>
        <w:tc>
          <w:tcPr>
            <w:tcW w:w="1893"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color w:val="000000"/>
                <w:kern w:val="0"/>
                <w:sz w:val="21"/>
                <w:szCs w:val="21"/>
                <w:highlight w:val="none"/>
                <w:lang w:val="en-US" w:eastAsia="zh-CN" w:bidi="ar"/>
              </w:rPr>
              <w:t>集气罩+脉冲除尘+15m高排气筒</w:t>
            </w:r>
          </w:p>
        </w:tc>
        <w:tc>
          <w:tcPr>
            <w:tcW w:w="1757"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78"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地表水环境</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DW001</w:t>
            </w:r>
          </w:p>
        </w:tc>
        <w:tc>
          <w:tcPr>
            <w:tcW w:w="161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生活污水</w:t>
            </w:r>
          </w:p>
        </w:tc>
        <w:tc>
          <w:tcPr>
            <w:tcW w:w="1893"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通过下水管网直接进入九团城镇污水处理厂</w:t>
            </w:r>
          </w:p>
        </w:tc>
        <w:tc>
          <w:tcPr>
            <w:tcW w:w="1757"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color w:val="000000"/>
                <w:sz w:val="21"/>
                <w:szCs w:val="21"/>
                <w:highlight w:val="none"/>
              </w:rPr>
              <w:t>《污水综合排放标准》（GB8978-1996）三级标准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78"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声环境</w:t>
            </w:r>
          </w:p>
        </w:tc>
        <w:tc>
          <w:tcPr>
            <w:tcW w:w="175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生产设施</w:t>
            </w:r>
          </w:p>
        </w:tc>
        <w:tc>
          <w:tcPr>
            <w:tcW w:w="1617"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噪声</w:t>
            </w:r>
          </w:p>
        </w:tc>
        <w:tc>
          <w:tcPr>
            <w:tcW w:w="1893"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防震垫、厂房隔声</w:t>
            </w:r>
          </w:p>
        </w:tc>
        <w:tc>
          <w:tcPr>
            <w:tcW w:w="1757"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rPr>
              <w:t>《工业企业厂界环境噪声排放标准》（GB12348-2008）中</w:t>
            </w:r>
            <w:r>
              <w:rPr>
                <w:rFonts w:hint="eastAsia" w:ascii="宋体" w:hAnsi="宋体" w:cs="宋体"/>
                <w:sz w:val="21"/>
                <w:szCs w:val="21"/>
                <w:highlight w:val="none"/>
                <w:lang w:val="en-US" w:eastAsia="zh-CN"/>
              </w:rPr>
              <w:t>3</w:t>
            </w:r>
            <w:r>
              <w:rPr>
                <w:rFonts w:hint="eastAsia" w:ascii="宋体" w:hAnsi="宋体" w:cs="宋体"/>
                <w:sz w:val="21"/>
                <w:szCs w:val="21"/>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778"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电磁辐射</w:t>
            </w:r>
          </w:p>
        </w:tc>
        <w:tc>
          <w:tcPr>
            <w:tcW w:w="7022"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778"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固体废物</w:t>
            </w:r>
          </w:p>
        </w:tc>
        <w:tc>
          <w:tcPr>
            <w:tcW w:w="7022" w:type="dxa"/>
            <w:gridSpan w:val="4"/>
            <w:noWrap w:val="0"/>
            <w:vAlign w:val="center"/>
          </w:tcPr>
          <w:p>
            <w:pPr>
              <w:keepNext w:val="0"/>
              <w:keepLines w:val="0"/>
              <w:pageBreakBefore w:val="0"/>
              <w:widowControl w:val="0"/>
              <w:numPr>
                <w:ilvl w:val="0"/>
                <w:numId w:val="8"/>
              </w:numPr>
              <w:kinsoku/>
              <w:wordWrap w:val="0"/>
              <w:overflowPunct/>
              <w:topLinePunct w:val="0"/>
              <w:autoSpaceDE/>
              <w:autoSpaceDN/>
              <w:bidi w:val="0"/>
              <w:adjustRightInd w:val="0"/>
              <w:snapToGrid w:val="0"/>
              <w:ind w:firstLine="210" w:firstLineChars="100"/>
              <w:jc w:val="center"/>
              <w:textAlignment w:val="auto"/>
              <w:rPr>
                <w:rFonts w:hint="eastAsia" w:cs="宋体"/>
                <w:sz w:val="21"/>
                <w:szCs w:val="21"/>
                <w:highlight w:val="none"/>
              </w:rPr>
            </w:pPr>
            <w:r>
              <w:rPr>
                <w:rFonts w:hint="eastAsia" w:cs="宋体"/>
                <w:sz w:val="21"/>
                <w:szCs w:val="21"/>
                <w:highlight w:val="none"/>
              </w:rPr>
              <w:t>生活垃圾由厂区设置的垃圾桶收集后，日产日清，由环卫部门统一清运；</w:t>
            </w:r>
          </w:p>
          <w:p>
            <w:pPr>
              <w:keepNext w:val="0"/>
              <w:keepLines w:val="0"/>
              <w:pageBreakBefore w:val="0"/>
              <w:widowControl w:val="0"/>
              <w:numPr>
                <w:ilvl w:val="0"/>
                <w:numId w:val="8"/>
              </w:numPr>
              <w:kinsoku/>
              <w:wordWrap w:val="0"/>
              <w:overflowPunct/>
              <w:topLinePunct w:val="0"/>
              <w:autoSpaceDE/>
              <w:autoSpaceDN/>
              <w:bidi w:val="0"/>
              <w:adjustRightInd w:val="0"/>
              <w:snapToGrid w:val="0"/>
              <w:ind w:firstLine="210" w:firstLineChars="100"/>
              <w:jc w:val="center"/>
              <w:textAlignment w:val="auto"/>
              <w:rPr>
                <w:rFonts w:hint="eastAsia" w:cs="宋体"/>
                <w:sz w:val="21"/>
                <w:szCs w:val="21"/>
                <w:highlight w:val="none"/>
              </w:rPr>
            </w:pPr>
            <w:r>
              <w:rPr>
                <w:rFonts w:hint="eastAsia" w:cs="宋体"/>
                <w:sz w:val="21"/>
                <w:szCs w:val="21"/>
                <w:highlight w:val="none"/>
                <w:lang w:val="en-US" w:eastAsia="zh-CN"/>
              </w:rPr>
              <w:t>一般固废收集至50m</w:t>
            </w:r>
            <w:r>
              <w:rPr>
                <w:rFonts w:hint="eastAsia" w:cs="宋体"/>
                <w:sz w:val="21"/>
                <w:szCs w:val="21"/>
                <w:highlight w:val="none"/>
                <w:vertAlign w:val="superscript"/>
                <w:lang w:val="en-US" w:eastAsia="zh-CN"/>
              </w:rPr>
              <w:t>2</w:t>
            </w:r>
            <w:r>
              <w:rPr>
                <w:rFonts w:hint="eastAsia" w:cs="宋体"/>
                <w:sz w:val="21"/>
                <w:szCs w:val="21"/>
                <w:highlight w:val="none"/>
                <w:lang w:val="en-US" w:eastAsia="zh-CN"/>
              </w:rPr>
              <w:t>一般固废暂存间，定期</w:t>
            </w:r>
            <w:r>
              <w:rPr>
                <w:rFonts w:hint="eastAsia" w:cs="宋体"/>
                <w:sz w:val="21"/>
                <w:szCs w:val="21"/>
                <w:highlight w:val="none"/>
              </w:rPr>
              <w:t>由环卫部门统一清运；</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cs="宋体"/>
                <w:sz w:val="21"/>
                <w:szCs w:val="21"/>
                <w:highlight w:val="none"/>
                <w:lang w:eastAsia="zh-CN"/>
              </w:rPr>
              <w:t>（</w:t>
            </w:r>
            <w:r>
              <w:rPr>
                <w:rFonts w:hint="eastAsia" w:cs="宋体"/>
                <w:sz w:val="21"/>
                <w:szCs w:val="21"/>
                <w:highlight w:val="none"/>
                <w:lang w:val="en-US" w:eastAsia="zh-CN"/>
              </w:rPr>
              <w:t>3</w:t>
            </w:r>
            <w:r>
              <w:rPr>
                <w:rFonts w:hint="eastAsia" w:cs="宋体"/>
                <w:sz w:val="21"/>
                <w:szCs w:val="21"/>
                <w:highlight w:val="none"/>
                <w:lang w:eastAsia="zh-CN"/>
              </w:rPr>
              <w:t>）</w:t>
            </w:r>
            <w:r>
              <w:rPr>
                <w:rFonts w:hint="eastAsia" w:cs="宋体"/>
                <w:sz w:val="21"/>
                <w:szCs w:val="21"/>
                <w:highlight w:val="none"/>
              </w:rPr>
              <w:t>危险废物收集暂存于危废</w:t>
            </w:r>
            <w:r>
              <w:rPr>
                <w:rFonts w:hint="eastAsia" w:cs="宋体"/>
                <w:sz w:val="21"/>
                <w:szCs w:val="21"/>
                <w:highlight w:val="none"/>
                <w:lang w:val="en-US" w:eastAsia="zh-CN"/>
              </w:rPr>
              <w:t>贮存</w:t>
            </w:r>
            <w:r>
              <w:rPr>
                <w:rFonts w:hint="eastAsia" w:cs="宋体"/>
                <w:sz w:val="21"/>
                <w:szCs w:val="21"/>
                <w:highlight w:val="none"/>
              </w:rPr>
              <w:t>间，定期交由有资质的单位处理。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8"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土壤及地下水</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污染防治措施</w:t>
            </w:r>
          </w:p>
        </w:tc>
        <w:tc>
          <w:tcPr>
            <w:tcW w:w="7022"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Times New Roman" w:hAnsi="Times New Roman" w:eastAsia="宋体" w:cs="Times New Roman"/>
                <w:kern w:val="2"/>
                <w:sz w:val="21"/>
                <w:szCs w:val="21"/>
                <w:lang w:val="en-US" w:eastAsia="zh-CN" w:bidi="ar-SA"/>
              </w:rPr>
              <w:t>划分一般防渗区、重点防渗区、简单防渗区，防渗区则应按照不同分区要求，采取不同等级的防渗措施，并确保其可靠性和有效性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778"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生态保护措施</w:t>
            </w:r>
          </w:p>
        </w:tc>
        <w:tc>
          <w:tcPr>
            <w:tcW w:w="7022"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项目设置13372m</w:t>
            </w:r>
            <w:r>
              <w:rPr>
                <w:rFonts w:hint="eastAsia" w:ascii="宋体" w:hAnsi="宋体" w:cs="宋体"/>
                <w:szCs w:val="21"/>
                <w:vertAlign w:val="superscript"/>
                <w:lang w:val="en-US" w:eastAsia="zh-CN"/>
              </w:rPr>
              <w:t>2</w:t>
            </w:r>
            <w:r>
              <w:rPr>
                <w:rFonts w:hint="eastAsia" w:ascii="宋体" w:hAnsi="宋体" w:cs="宋体"/>
                <w:szCs w:val="21"/>
                <w:lang w:val="en-US" w:eastAsia="zh-CN"/>
              </w:rPr>
              <w:t>绿化用地。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778"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宋体" w:hAnsi="宋体" w:cs="宋体"/>
                <w:spacing w:val="-8"/>
                <w:szCs w:val="21"/>
              </w:rPr>
            </w:pPr>
            <w:r>
              <w:rPr>
                <w:rFonts w:hint="eastAsia" w:ascii="宋体" w:hAnsi="宋体" w:cs="宋体"/>
                <w:spacing w:val="-8"/>
                <w:szCs w:val="21"/>
              </w:rPr>
              <w:t>环境风险</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pacing w:val="-8"/>
                <w:szCs w:val="21"/>
              </w:rPr>
            </w:pPr>
            <w:r>
              <w:rPr>
                <w:rFonts w:hint="eastAsia" w:ascii="宋体" w:hAnsi="宋体" w:cs="宋体"/>
                <w:spacing w:val="-8"/>
                <w:szCs w:val="21"/>
              </w:rPr>
              <w:t>防范措施</w:t>
            </w:r>
          </w:p>
        </w:tc>
        <w:tc>
          <w:tcPr>
            <w:tcW w:w="7022"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val="0"/>
              <w:ind w:firstLine="420" w:firstLineChars="200"/>
              <w:jc w:val="center"/>
              <w:textAlignment w:val="auto"/>
              <w:rPr>
                <w:rFonts w:hint="default" w:ascii="Times New Roman" w:hAnsi="Times New Roman" w:cs="Times New Roman"/>
                <w:szCs w:val="21"/>
              </w:rPr>
            </w:pPr>
            <w:r>
              <w:rPr>
                <w:rFonts w:hint="default" w:ascii="Times New Roman" w:hAnsi="Times New Roman" w:cs="Times New Roman"/>
                <w:szCs w:val="21"/>
              </w:rPr>
              <w:t>项目总图布置符合《工业企业总平面设计规范》(GB50178-93)、《建筑设计防火规范》(GB50016-2006)等有关规定，满足生产工艺要求，同时满足安全、消防等有关标准规范的要求；</w:t>
            </w:r>
          </w:p>
          <w:p>
            <w:pPr>
              <w:keepNext w:val="0"/>
              <w:keepLines w:val="0"/>
              <w:pageBreakBefore w:val="0"/>
              <w:widowControl w:val="0"/>
              <w:kinsoku/>
              <w:wordWrap w:val="0"/>
              <w:overflowPunct/>
              <w:topLinePunct w:val="0"/>
              <w:autoSpaceDE/>
              <w:autoSpaceDN/>
              <w:bidi w:val="0"/>
              <w:adjustRightInd w:val="0"/>
              <w:snapToGrid w:val="0"/>
              <w:ind w:firstLine="420" w:firstLineChars="200"/>
              <w:jc w:val="center"/>
              <w:textAlignment w:val="auto"/>
              <w:rPr>
                <w:rFonts w:hint="default" w:ascii="Times New Roman" w:hAnsi="Times New Roman" w:cs="Times New Roman"/>
                <w:szCs w:val="21"/>
              </w:rPr>
            </w:pPr>
            <w:r>
              <w:rPr>
                <w:rFonts w:hint="default" w:ascii="Times New Roman" w:hAnsi="Times New Roman" w:cs="Times New Roman"/>
                <w:szCs w:val="21"/>
              </w:rPr>
              <w:t>生产区域应进行一般防渗处理，杜绝因出现“跑、冒、滴、漏”等问题造成土壤和地下水污染；危险废物贮存满足《危险废物贮存污染控制标准》</w:t>
            </w:r>
            <w:r>
              <w:rPr>
                <w:rFonts w:hint="default" w:ascii="Times New Roman" w:hAnsi="Times New Roman" w:cs="Times New Roman"/>
                <w:szCs w:val="21"/>
                <w:lang w:eastAsia="zh-CN"/>
              </w:rPr>
              <w:t>（</w:t>
            </w:r>
            <w:r>
              <w:rPr>
                <w:rFonts w:hint="default" w:ascii="Times New Roman" w:hAnsi="Times New Roman" w:cs="Times New Roman"/>
                <w:szCs w:val="21"/>
              </w:rPr>
              <w:t>GB18597-20</w:t>
            </w:r>
            <w:r>
              <w:rPr>
                <w:rFonts w:hint="eastAsia" w:ascii="Times New Roman" w:hAnsi="Times New Roman" w:cs="Times New Roman"/>
                <w:szCs w:val="21"/>
                <w:lang w:val="en-US" w:eastAsia="zh-CN"/>
              </w:rPr>
              <w:t>23</w:t>
            </w:r>
            <w:r>
              <w:rPr>
                <w:rFonts w:hint="default" w:ascii="Times New Roman" w:hAnsi="Times New Roman" w:cs="Times New Roman"/>
                <w:szCs w:val="21"/>
                <w:lang w:eastAsia="zh-CN"/>
              </w:rPr>
              <w:t>）</w:t>
            </w:r>
            <w:r>
              <w:rPr>
                <w:rFonts w:hint="default" w:ascii="Times New Roman" w:hAnsi="Times New Roman" w:cs="Times New Roman"/>
                <w:szCs w:val="21"/>
              </w:rPr>
              <w:t>；</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default" w:ascii="Times New Roman" w:hAnsi="Times New Roman" w:cs="Times New Roman"/>
                <w:szCs w:val="21"/>
              </w:rPr>
              <w:t>规范操作流程，加强环境管理，加强员工的责任心和</w:t>
            </w:r>
            <w:r>
              <w:rPr>
                <w:rFonts w:hint="eastAsia" w:cs="Times New Roman"/>
                <w:szCs w:val="21"/>
                <w:lang w:eastAsia="zh-CN"/>
              </w:rPr>
              <w:t>主观能动性</w:t>
            </w:r>
            <w:r>
              <w:rPr>
                <w:rFonts w:hint="default" w:ascii="Times New Roman" w:hAnsi="Times New Roman" w:cs="Times New Roman"/>
                <w:szCs w:val="21"/>
              </w:rPr>
              <w:t>；建立一套完善的安全管理制度，执行工业安全卫生、劳动保护、环保、消防等相关规定</w:t>
            </w:r>
            <w:r>
              <w:rPr>
                <w:rFonts w:hint="eastAsia" w:cs="Times New Roman"/>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ascii="宋体" w:hAnsi="宋体" w:cs="宋体"/>
                <w:spacing w:val="-8"/>
                <w:szCs w:val="21"/>
              </w:rPr>
            </w:pPr>
            <w:r>
              <w:rPr>
                <w:rFonts w:hint="eastAsia" w:ascii="宋体" w:hAnsi="宋体" w:cs="宋体"/>
                <w:spacing w:val="-8"/>
                <w:szCs w:val="21"/>
              </w:rPr>
              <w:t>其他环境</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pacing w:val="-8"/>
                <w:szCs w:val="21"/>
              </w:rPr>
            </w:pPr>
            <w:r>
              <w:rPr>
                <w:rFonts w:hint="eastAsia" w:ascii="宋体" w:hAnsi="宋体" w:cs="宋体"/>
                <w:spacing w:val="-8"/>
                <w:szCs w:val="21"/>
              </w:rPr>
              <w:t>管理要求</w:t>
            </w:r>
          </w:p>
        </w:tc>
        <w:tc>
          <w:tcPr>
            <w:tcW w:w="7022"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(1)排污许可管理类别判定</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根据项目备案文件，项目的国民经济行业类别C1312小麦加工。根据《固定污染源排污许可分类管理名录(2019年版)》，本项目的排污许可填报“管理类别”应为“登记管理”，其适用的申报技术规范为《排污许可证申请与核发技术规范 总则》(HJ942-2018)。</w:t>
            </w:r>
          </w:p>
          <w:p>
            <w:pPr>
              <w:keepNext w:val="0"/>
              <w:keepLines w:val="0"/>
              <w:pageBreakBefore w:val="0"/>
              <w:widowControl w:val="0"/>
              <w:kinsoku/>
              <w:wordWrap w:val="0"/>
              <w:overflowPunct/>
              <w:topLinePunct w:val="0"/>
              <w:autoSpaceDE/>
              <w:autoSpaceDN/>
              <w:bidi w:val="0"/>
              <w:adjustRightInd w:val="0"/>
              <w:snapToGrid w:val="0"/>
              <w:jc w:val="center"/>
              <w:textAlignment w:val="auto"/>
              <w:rPr>
                <w:rFonts w:hint="eastAsia" w:ascii="宋体" w:hAnsi="宋体" w:cs="宋体"/>
                <w:szCs w:val="21"/>
              </w:rPr>
            </w:pPr>
            <w:r>
              <w:rPr>
                <w:rFonts w:hint="eastAsia" w:ascii="宋体" w:hAnsi="宋体" w:cs="宋体"/>
                <w:szCs w:val="21"/>
              </w:rPr>
              <w:t>(2)项目竣工后，建设单位应当依照国家有关法律法规、建设项目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tc>
      </w:tr>
    </w:tbl>
    <w:p>
      <w:pPr>
        <w:pStyle w:val="15"/>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spacing w:line="360" w:lineRule="auto"/>
              <w:ind w:firstLine="480" w:firstLineChars="200"/>
              <w:rPr>
                <w:rFonts w:ascii="宋体" w:cs="宋体"/>
                <w:sz w:val="24"/>
              </w:rPr>
            </w:pPr>
            <w:r>
              <w:rPr>
                <w:rFonts w:hint="eastAsia" w:ascii="Times New Roman" w:hAnsi="Times New Roman" w:eastAsia="宋体" w:cs="Times New Roman"/>
                <w:sz w:val="24"/>
                <w:lang w:eastAsia="zh-CN"/>
              </w:rPr>
              <w:t>项目生产运营会产生噪声、废水、废气及固体废物，经评价分析，在全面落实本报告提出的各项环保措施和建议的基础上，落实本项目的污染防治对策，加强环保管理，确保环保设施的正常高效运行，则环境污染可基本得到控制，做到污染物达标排放，对周围环境影响不大。因此，从环保角度而言本项目的建设是可行的。</w:t>
            </w:r>
          </w:p>
        </w:tc>
      </w:tr>
    </w:tbl>
    <w:p>
      <w:pPr>
        <w:rPr>
          <w:rFonts w:ascii="宋体"/>
        </w:rPr>
        <w:sectPr>
          <w:pgSz w:w="11906" w:h="16838"/>
          <w:pgMar w:top="1701" w:right="1531" w:bottom="1701" w:left="1531" w:header="851" w:footer="851" w:gutter="0"/>
          <w:pgNumType w:fmt="decimal"/>
          <w:cols w:space="720" w:num="1"/>
          <w:docGrid w:linePitch="312" w:charSpace="0"/>
        </w:sectPr>
      </w:pPr>
    </w:p>
    <w:p>
      <w:pPr>
        <w:pStyle w:val="15"/>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70"/>
        <w:gridCol w:w="1548"/>
        <w:gridCol w:w="1276"/>
        <w:gridCol w:w="1701"/>
        <w:gridCol w:w="1559"/>
        <w:gridCol w:w="1761"/>
        <w:gridCol w:w="1493"/>
        <w:gridCol w:w="12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25"/>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25"/>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570" w:type="dxa"/>
            <w:noWrap w:val="0"/>
            <w:tcMar>
              <w:left w:w="28" w:type="dxa"/>
              <w:right w:w="28" w:type="dxa"/>
            </w:tcMar>
            <w:vAlign w:val="center"/>
          </w:tcPr>
          <w:p>
            <w:pPr>
              <w:pStyle w:val="25"/>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548" w:type="dxa"/>
            <w:noWrap w:val="0"/>
            <w:tcMar>
              <w:left w:w="28" w:type="dxa"/>
              <w:right w:w="28" w:type="dxa"/>
            </w:tcMar>
            <w:vAlign w:val="center"/>
          </w:tcPr>
          <w:p>
            <w:pPr>
              <w:pStyle w:val="25"/>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25"/>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pPr>
              <w:pStyle w:val="25"/>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25"/>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25"/>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pPr>
              <w:pStyle w:val="25"/>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25"/>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559" w:type="dxa"/>
            <w:noWrap w:val="0"/>
            <w:tcMar>
              <w:left w:w="28" w:type="dxa"/>
              <w:right w:w="28" w:type="dxa"/>
            </w:tcMar>
            <w:vAlign w:val="center"/>
          </w:tcPr>
          <w:p>
            <w:pPr>
              <w:pStyle w:val="25"/>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pPr>
              <w:pStyle w:val="25"/>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761" w:type="dxa"/>
            <w:noWrap w:val="0"/>
            <w:tcMar>
              <w:left w:w="28" w:type="dxa"/>
              <w:right w:w="28" w:type="dxa"/>
            </w:tcMar>
            <w:vAlign w:val="center"/>
          </w:tcPr>
          <w:p>
            <w:pPr>
              <w:pStyle w:val="25"/>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25"/>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493" w:type="dxa"/>
            <w:noWrap w:val="0"/>
            <w:tcMar>
              <w:left w:w="28" w:type="dxa"/>
              <w:right w:w="28" w:type="dxa"/>
            </w:tcMar>
            <w:vAlign w:val="center"/>
          </w:tcPr>
          <w:p>
            <w:pPr>
              <w:pStyle w:val="25"/>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pPr>
              <w:pStyle w:val="25"/>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1292" w:type="dxa"/>
            <w:noWrap w:val="0"/>
            <w:tcMar>
              <w:left w:w="28" w:type="dxa"/>
              <w:right w:w="28" w:type="dxa"/>
            </w:tcMar>
            <w:vAlign w:val="center"/>
          </w:tcPr>
          <w:p>
            <w:pPr>
              <w:pStyle w:val="25"/>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25"/>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25"/>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570" w:type="dxa"/>
            <w:noWrap w:val="0"/>
            <w:vAlign w:val="center"/>
          </w:tcPr>
          <w:p>
            <w:pPr>
              <w:pStyle w:val="25"/>
              <w:spacing w:beforeLines="0" w:afterLines="0" w:line="240" w:lineRule="auto"/>
              <w:rPr>
                <w:rFonts w:hint="default"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颗粒物</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0.681t/a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493" w:type="dxa"/>
            <w:noWrap w:val="0"/>
            <w:vAlign w:val="center"/>
          </w:tcPr>
          <w:p>
            <w:pPr>
              <w:pStyle w:val="25"/>
              <w:spacing w:beforeLines="0" w:afterLines="0" w:line="240" w:lineRule="auto"/>
              <w:rPr>
                <w:rFonts w:hAnsi="宋体" w:cs="宋体"/>
                <w:snapToGrid w:val="0"/>
                <w:color w:val="000000"/>
                <w:kern w:val="21"/>
                <w:szCs w:val="21"/>
                <w:highlight w:val="none"/>
              </w:rPr>
            </w:pPr>
            <w:r>
              <w:rPr>
                <w:rFonts w:hint="eastAsia" w:hAnsi="宋体" w:cs="宋体"/>
                <w:snapToGrid w:val="0"/>
                <w:color w:val="000000"/>
                <w:kern w:val="21"/>
                <w:szCs w:val="21"/>
                <w:highlight w:val="none"/>
                <w:lang w:val="en-US" w:eastAsia="zh-CN"/>
              </w:rPr>
              <w:t>0.681t/a</w:t>
            </w:r>
          </w:p>
        </w:tc>
        <w:tc>
          <w:tcPr>
            <w:tcW w:w="1292" w:type="dxa"/>
            <w:noWrap w:val="0"/>
            <w:vAlign w:val="center"/>
          </w:tcPr>
          <w:p>
            <w:pPr>
              <w:pStyle w:val="25"/>
              <w:spacing w:beforeLines="0" w:afterLines="0" w:line="240" w:lineRule="auto"/>
              <w:rPr>
                <w:rFonts w:hint="default" w:hAnsi="宋体" w:cs="宋体"/>
                <w:snapToGrid w:val="0"/>
                <w:color w:val="000000"/>
                <w:kern w:val="21"/>
                <w:szCs w:val="21"/>
                <w:highlight w:val="none"/>
                <w:lang w:val="en-US"/>
              </w:rPr>
            </w:pPr>
            <w:r>
              <w:rPr>
                <w:rFonts w:hint="eastAsia" w:hAnsi="宋体" w:cs="宋体"/>
                <w:snapToGrid w:val="0"/>
                <w:color w:val="000000"/>
                <w:kern w:val="21"/>
                <w:szCs w:val="21"/>
                <w:highlight w:val="none"/>
                <w:lang w:val="en-US" w:eastAsia="zh-CN"/>
              </w:rPr>
              <w:t>+0.681tt/a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25"/>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570" w:type="dxa"/>
            <w:noWrap w:val="0"/>
            <w:vAlign w:val="center"/>
          </w:tcPr>
          <w:p>
            <w:pPr>
              <w:pStyle w:val="25"/>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CODcr</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0.277t/a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493"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0.277t/a</w:t>
            </w:r>
          </w:p>
        </w:tc>
        <w:tc>
          <w:tcPr>
            <w:tcW w:w="1292"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+0.277t/a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25"/>
              <w:spacing w:beforeLines="0" w:afterLines="0" w:line="240" w:lineRule="auto"/>
              <w:rPr>
                <w:rFonts w:hint="eastAsia" w:hAnsi="宋体" w:cs="宋体"/>
                <w:snapToGrid w:val="0"/>
                <w:color w:val="000000"/>
                <w:kern w:val="21"/>
                <w:szCs w:val="21"/>
              </w:rPr>
            </w:pPr>
          </w:p>
        </w:tc>
        <w:tc>
          <w:tcPr>
            <w:tcW w:w="1570" w:type="dxa"/>
            <w:noWrap w:val="0"/>
            <w:vAlign w:val="center"/>
          </w:tcPr>
          <w:p>
            <w:pPr>
              <w:pStyle w:val="25"/>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BOD5</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0.198t/a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493"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0.195t/a</w:t>
            </w:r>
          </w:p>
        </w:tc>
        <w:tc>
          <w:tcPr>
            <w:tcW w:w="1292"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+0.195t/a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25"/>
              <w:spacing w:beforeLines="0" w:afterLines="0" w:line="240" w:lineRule="auto"/>
              <w:rPr>
                <w:rFonts w:hint="eastAsia" w:hAnsi="宋体" w:cs="宋体"/>
                <w:snapToGrid w:val="0"/>
                <w:color w:val="000000"/>
                <w:kern w:val="21"/>
                <w:szCs w:val="21"/>
              </w:rPr>
            </w:pPr>
          </w:p>
        </w:tc>
        <w:tc>
          <w:tcPr>
            <w:tcW w:w="1570" w:type="dxa"/>
            <w:noWrap w:val="0"/>
            <w:vAlign w:val="center"/>
          </w:tcPr>
          <w:p>
            <w:pPr>
              <w:pStyle w:val="25"/>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氨氮</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0.024t/a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493"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0.024t/a</w:t>
            </w:r>
          </w:p>
        </w:tc>
        <w:tc>
          <w:tcPr>
            <w:tcW w:w="1292"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+0.024t/a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25"/>
              <w:spacing w:beforeLines="0" w:afterLines="0" w:line="240" w:lineRule="auto"/>
              <w:rPr>
                <w:rFonts w:hint="eastAsia" w:hAnsi="宋体" w:cs="宋体"/>
                <w:snapToGrid w:val="0"/>
                <w:color w:val="000000"/>
                <w:kern w:val="21"/>
                <w:szCs w:val="21"/>
              </w:rPr>
            </w:pPr>
          </w:p>
        </w:tc>
        <w:tc>
          <w:tcPr>
            <w:tcW w:w="1570" w:type="dxa"/>
            <w:noWrap w:val="0"/>
            <w:vAlign w:val="center"/>
          </w:tcPr>
          <w:p>
            <w:pPr>
              <w:pStyle w:val="25"/>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SS</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0.158t/a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493"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0.158t/a</w:t>
            </w:r>
          </w:p>
        </w:tc>
        <w:tc>
          <w:tcPr>
            <w:tcW w:w="1292"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+0.158t/a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25"/>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pPr>
              <w:pStyle w:val="25"/>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570"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生活垃圾</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4.95t/a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493"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lang w:val="en-US" w:eastAsia="zh-CN"/>
              </w:rPr>
              <w:t>4.95t/a</w:t>
            </w:r>
          </w:p>
        </w:tc>
        <w:tc>
          <w:tcPr>
            <w:tcW w:w="1292"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lang w:val="en-US" w:eastAsia="zh-CN"/>
              </w:rPr>
              <w:t>+4.95t/a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25"/>
              <w:spacing w:beforeLines="0" w:afterLines="0" w:line="240" w:lineRule="auto"/>
              <w:rPr>
                <w:rFonts w:hAnsi="宋体" w:cs="宋体"/>
                <w:snapToGrid w:val="0"/>
                <w:color w:val="000000"/>
                <w:kern w:val="21"/>
                <w:szCs w:val="21"/>
              </w:rPr>
            </w:pPr>
          </w:p>
        </w:tc>
        <w:tc>
          <w:tcPr>
            <w:tcW w:w="1570" w:type="dxa"/>
            <w:noWrap w:val="0"/>
            <w:vAlign w:val="center"/>
          </w:tcPr>
          <w:p>
            <w:pPr>
              <w:pStyle w:val="25"/>
              <w:spacing w:beforeLines="0" w:afterLines="0" w:line="240" w:lineRule="auto"/>
              <w:rPr>
                <w:rFonts w:hint="default"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杂质等</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825t/a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493"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lang w:val="en-US" w:eastAsia="zh-CN"/>
              </w:rPr>
              <w:t>825t/a</w:t>
            </w:r>
          </w:p>
        </w:tc>
        <w:tc>
          <w:tcPr>
            <w:tcW w:w="1292"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lang w:val="en-US" w:eastAsia="zh-CN"/>
              </w:rPr>
              <w:t>+825tt/a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25"/>
              <w:spacing w:beforeLines="0" w:afterLines="0" w:line="240" w:lineRule="auto"/>
              <w:rPr>
                <w:rFonts w:hAnsi="宋体" w:cs="宋体"/>
                <w:snapToGrid w:val="0"/>
                <w:color w:val="000000"/>
                <w:kern w:val="21"/>
                <w:szCs w:val="21"/>
              </w:rPr>
            </w:pPr>
          </w:p>
        </w:tc>
        <w:tc>
          <w:tcPr>
            <w:tcW w:w="1570"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清理工序灰尘</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28.78t/a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493"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lang w:val="en-US" w:eastAsia="zh-CN"/>
              </w:rPr>
              <w:t>28.78t/a</w:t>
            </w:r>
          </w:p>
        </w:tc>
        <w:tc>
          <w:tcPr>
            <w:tcW w:w="1292"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lang w:val="en-US" w:eastAsia="zh-CN"/>
              </w:rPr>
              <w:t>+28.78t/a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25"/>
              <w:spacing w:beforeLines="0" w:afterLines="0" w:line="240" w:lineRule="auto"/>
              <w:rPr>
                <w:rFonts w:hAnsi="宋体" w:cs="宋体"/>
                <w:snapToGrid w:val="0"/>
                <w:color w:val="000000"/>
                <w:kern w:val="21"/>
                <w:szCs w:val="21"/>
              </w:rPr>
            </w:pPr>
          </w:p>
        </w:tc>
        <w:tc>
          <w:tcPr>
            <w:tcW w:w="1570"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废旧布袋</w:t>
            </w:r>
          </w:p>
        </w:tc>
        <w:tc>
          <w:tcPr>
            <w:tcW w:w="1548"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276"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701"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559"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0.01t/a</w:t>
            </w:r>
          </w:p>
        </w:tc>
        <w:tc>
          <w:tcPr>
            <w:tcW w:w="1761"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493"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0.01t/a</w:t>
            </w:r>
          </w:p>
        </w:tc>
        <w:tc>
          <w:tcPr>
            <w:tcW w:w="1292"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25"/>
              <w:spacing w:beforeLines="0" w:afterLines="0" w:line="240" w:lineRule="auto"/>
              <w:rPr>
                <w:rFonts w:hAnsi="宋体" w:cs="宋体"/>
                <w:snapToGrid w:val="0"/>
                <w:color w:val="000000"/>
                <w:kern w:val="21"/>
                <w:szCs w:val="21"/>
              </w:rPr>
            </w:pPr>
          </w:p>
        </w:tc>
        <w:tc>
          <w:tcPr>
            <w:tcW w:w="1570" w:type="dxa"/>
            <w:noWrap w:val="0"/>
            <w:vAlign w:val="center"/>
          </w:tcPr>
          <w:p>
            <w:pPr>
              <w:pStyle w:val="25"/>
              <w:spacing w:beforeLines="0" w:afterLines="0" w:line="240" w:lineRule="auto"/>
              <w:rPr>
                <w:rFonts w:hint="default" w:hAnsi="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生产工序粉尘</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39.57t/a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highlight w:val="none"/>
                <w:lang w:val="en-US" w:eastAsia="zh-CN"/>
              </w:rPr>
            </w:pPr>
            <w:r>
              <w:rPr>
                <w:rFonts w:hint="eastAsia" w:hAnsi="宋体" w:cs="宋体"/>
                <w:snapToGrid w:val="0"/>
                <w:color w:val="000000"/>
                <w:kern w:val="21"/>
                <w:szCs w:val="21"/>
                <w:highlight w:val="none"/>
                <w:lang w:val="en-US" w:eastAsia="zh-CN"/>
              </w:rPr>
              <w:t>/</w:t>
            </w:r>
          </w:p>
        </w:tc>
        <w:tc>
          <w:tcPr>
            <w:tcW w:w="1493"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lang w:val="en-US" w:eastAsia="zh-CN"/>
              </w:rPr>
              <w:t>27.77t/a</w:t>
            </w:r>
          </w:p>
        </w:tc>
        <w:tc>
          <w:tcPr>
            <w:tcW w:w="1292"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highlight w:val="none"/>
                <w:lang w:val="en-US" w:eastAsia="zh-CN" w:bidi="ar-SA"/>
              </w:rPr>
            </w:pPr>
            <w:r>
              <w:rPr>
                <w:rFonts w:hint="eastAsia" w:hAnsi="宋体" w:cs="宋体"/>
                <w:snapToGrid w:val="0"/>
                <w:color w:val="000000"/>
                <w:kern w:val="21"/>
                <w:szCs w:val="21"/>
                <w:highlight w:val="none"/>
                <w:lang w:val="en-US" w:eastAsia="zh-CN"/>
              </w:rPr>
              <w:t>+27.77t/a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noWrap w:val="0"/>
            <w:vAlign w:val="center"/>
          </w:tcPr>
          <w:p>
            <w:pPr>
              <w:pStyle w:val="25"/>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危险废物</w:t>
            </w:r>
          </w:p>
        </w:tc>
        <w:tc>
          <w:tcPr>
            <w:tcW w:w="1570"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废机油</w:t>
            </w:r>
          </w:p>
        </w:tc>
        <w:tc>
          <w:tcPr>
            <w:tcW w:w="1548"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276"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70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559" w:type="dxa"/>
            <w:noWrap w:val="0"/>
            <w:vAlign w:val="center"/>
          </w:tcPr>
          <w:p>
            <w:pPr>
              <w:pStyle w:val="25"/>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0.2t/a</w:t>
            </w:r>
          </w:p>
        </w:tc>
        <w:tc>
          <w:tcPr>
            <w:tcW w:w="1761" w:type="dxa"/>
            <w:noWrap w:val="0"/>
            <w:vAlign w:val="center"/>
          </w:tcPr>
          <w:p>
            <w:pPr>
              <w:pStyle w:val="25"/>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w:t>
            </w:r>
          </w:p>
        </w:tc>
        <w:tc>
          <w:tcPr>
            <w:tcW w:w="1493"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0.2t/a</w:t>
            </w:r>
          </w:p>
        </w:tc>
        <w:tc>
          <w:tcPr>
            <w:tcW w:w="1292" w:type="dxa"/>
            <w:noWrap w:val="0"/>
            <w:vAlign w:val="center"/>
          </w:tcPr>
          <w:p>
            <w:pPr>
              <w:pStyle w:val="25"/>
              <w:spacing w:beforeLines="0" w:afterLines="0" w:line="240" w:lineRule="auto"/>
              <w:rPr>
                <w:rFonts w:hint="default" w:ascii="宋体" w:hAnsi="宋体" w:eastAsia="宋体" w:cs="宋体"/>
                <w:snapToGrid w:val="0"/>
                <w:color w:val="000000"/>
                <w:kern w:val="21"/>
                <w:sz w:val="21"/>
                <w:szCs w:val="21"/>
                <w:lang w:val="en-US" w:eastAsia="zh-CN" w:bidi="ar-SA"/>
              </w:rPr>
            </w:pPr>
            <w:r>
              <w:rPr>
                <w:rFonts w:hint="eastAsia" w:hAnsi="宋体" w:cs="宋体"/>
                <w:snapToGrid w:val="0"/>
                <w:color w:val="000000"/>
                <w:kern w:val="21"/>
                <w:szCs w:val="21"/>
                <w:lang w:val="en-US" w:eastAsia="zh-CN"/>
              </w:rPr>
              <w:t>+0.2t/a</w:t>
            </w:r>
          </w:p>
        </w:tc>
      </w:tr>
    </w:tbl>
    <w:p>
      <w:pPr>
        <w:pStyle w:val="25"/>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Pr>
        <w:rPr>
          <w:rFonts w:hint="eastAsia"/>
        </w:rPr>
        <w:sectPr>
          <w:footerReference r:id="rId7" w:type="default"/>
          <w:pgSz w:w="16838" w:h="11906" w:orient="landscape"/>
          <w:pgMar w:top="1701" w:right="1531" w:bottom="1701" w:left="1531" w:header="851" w:footer="851" w:gutter="0"/>
          <w:pgNumType w:fmt="decimal"/>
          <w:cols w:space="720" w:num="1"/>
          <w:docGrid w:linePitch="312" w:charSpace="0"/>
        </w:sectPr>
      </w:pPr>
    </w:p>
    <w:p/>
    <w:p/>
    <w:sectPr>
      <w:footerReference r:id="rId8" w:type="default"/>
      <w:pgSz w:w="11906" w:h="16838"/>
      <w:pgMar w:top="1701" w:right="1531" w:bottom="1701" w:left="153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美黑简体">
    <w:altName w:val="宋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54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55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55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93D54"/>
    <w:multiLevelType w:val="singleLevel"/>
    <w:tmpl w:val="AB393D54"/>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FDD32AB7"/>
    <w:multiLevelType w:val="singleLevel"/>
    <w:tmpl w:val="FDD32AB7"/>
    <w:lvl w:ilvl="0" w:tentative="0">
      <w:start w:val="9"/>
      <w:numFmt w:val="decimal"/>
      <w:suff w:val="nothing"/>
      <w:lvlText w:val="（%1）"/>
      <w:lvlJc w:val="left"/>
    </w:lvl>
  </w:abstractNum>
  <w:abstractNum w:abstractNumId="2">
    <w:nsid w:val="1E8B0F78"/>
    <w:multiLevelType w:val="singleLevel"/>
    <w:tmpl w:val="1E8B0F78"/>
    <w:lvl w:ilvl="0" w:tentative="0">
      <w:start w:val="1"/>
      <w:numFmt w:val="decimal"/>
      <w:suff w:val="nothing"/>
      <w:lvlText w:val="（%1）"/>
      <w:lvlJc w:val="left"/>
    </w:lvl>
  </w:abstractNum>
  <w:abstractNum w:abstractNumId="3">
    <w:nsid w:val="2EE8D88B"/>
    <w:multiLevelType w:val="multilevel"/>
    <w:tmpl w:val="2EE8D88B"/>
    <w:lvl w:ilvl="0" w:tentative="0">
      <w:start w:val="1"/>
      <w:numFmt w:val="decimal"/>
      <w:lvlText w:val="%1"/>
      <w:lvlJc w:val="left"/>
      <w:pPr>
        <w:tabs>
          <w:tab w:val="left" w:pos="0"/>
        </w:tabs>
        <w:ind w:left="420" w:firstLine="0"/>
      </w:pPr>
      <w:rPr>
        <w:rFonts w:hint="eastAsia"/>
      </w:rPr>
    </w:lvl>
    <w:lvl w:ilvl="1" w:tentative="0">
      <w:start w:val="1"/>
      <w:numFmt w:val="decimal"/>
      <w:lvlText w:val="%1.%2"/>
      <w:lvlJc w:val="left"/>
      <w:pPr>
        <w:tabs>
          <w:tab w:val="left" w:pos="0"/>
        </w:tabs>
        <w:ind w:left="576" w:hanging="576"/>
      </w:pPr>
      <w:rPr>
        <w:rFonts w:hint="default" w:ascii="Times New Roman" w:hAnsi="Times New Roman" w:cs="Times New Roman"/>
        <w:b w:val="0"/>
        <w:color w:val="auto"/>
        <w:sz w:val="24"/>
        <w:szCs w:val="24"/>
      </w:rPr>
    </w:lvl>
    <w:lvl w:ilvl="2" w:tentative="0">
      <w:start w:val="1"/>
      <w:numFmt w:val="decimal"/>
      <w:pStyle w:val="3"/>
      <w:lvlText w:val="%1.%2.%3"/>
      <w:lvlJc w:val="left"/>
      <w:pPr>
        <w:tabs>
          <w:tab w:val="left" w:pos="0"/>
        </w:tabs>
        <w:ind w:left="1133" w:firstLine="142"/>
      </w:pPr>
      <w:rPr>
        <w:rFonts w:hint="eastAsia"/>
      </w:rPr>
    </w:lvl>
    <w:lvl w:ilvl="3" w:tentative="0">
      <w:start w:val="1"/>
      <w:numFmt w:val="decimal"/>
      <w:lvlText w:val="%1.%2.%3.%4"/>
      <w:lvlJc w:val="left"/>
      <w:pPr>
        <w:tabs>
          <w:tab w:val="left" w:pos="0"/>
        </w:tabs>
        <w:ind w:left="1844" w:hanging="1844"/>
      </w:pPr>
      <w:rPr>
        <w:rFonts w:hint="eastAsia"/>
      </w:rPr>
    </w:lvl>
    <w:lvl w:ilvl="4" w:tentative="0">
      <w:start w:val="1"/>
      <w:numFmt w:val="decimal"/>
      <w:lvlText w:val="%1.%2.%3.%4.%5"/>
      <w:lvlJc w:val="left"/>
      <w:pPr>
        <w:tabs>
          <w:tab w:val="left" w:pos="0"/>
        </w:tabs>
        <w:ind w:left="1008" w:hanging="1008"/>
      </w:pPr>
      <w:rPr>
        <w:rFonts w:hint="eastAsia"/>
      </w:rPr>
    </w:lvl>
    <w:lvl w:ilvl="5" w:tentative="0">
      <w:start w:val="1"/>
      <w:numFmt w:val="decimal"/>
      <w:lvlText w:val="%1.%2.%3.%4.%5.%6"/>
      <w:lvlJc w:val="left"/>
      <w:pPr>
        <w:tabs>
          <w:tab w:val="left" w:pos="0"/>
        </w:tabs>
        <w:ind w:left="1152" w:hanging="1152"/>
      </w:pPr>
      <w:rPr>
        <w:rFonts w:hint="eastAsia"/>
      </w:rPr>
    </w:lvl>
    <w:lvl w:ilvl="6" w:tentative="0">
      <w:start w:val="1"/>
      <w:numFmt w:val="decimal"/>
      <w:lvlText w:val="%1.%2.%3.%4.%5.%6.%7"/>
      <w:lvlJc w:val="left"/>
      <w:pPr>
        <w:tabs>
          <w:tab w:val="left" w:pos="0"/>
        </w:tabs>
        <w:ind w:left="1296" w:hanging="1296"/>
      </w:pPr>
      <w:rPr>
        <w:rFonts w:hint="eastAsia"/>
      </w:rPr>
    </w:lvl>
    <w:lvl w:ilvl="7" w:tentative="0">
      <w:start w:val="1"/>
      <w:numFmt w:val="decimal"/>
      <w:lvlText w:val="%1.%2.%3.%4.%5.%6.%7.%8"/>
      <w:lvlJc w:val="left"/>
      <w:pPr>
        <w:tabs>
          <w:tab w:val="left" w:pos="0"/>
        </w:tabs>
        <w:ind w:left="1440" w:hanging="1440"/>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4">
    <w:nsid w:val="3ECB5FB2"/>
    <w:multiLevelType w:val="singleLevel"/>
    <w:tmpl w:val="3ECB5FB2"/>
    <w:lvl w:ilvl="0" w:tentative="0">
      <w:start w:val="1"/>
      <w:numFmt w:val="decimal"/>
      <w:suff w:val="nothing"/>
      <w:lvlText w:val="（%1）"/>
      <w:lvlJc w:val="left"/>
    </w:lvl>
  </w:abstractNum>
  <w:abstractNum w:abstractNumId="5">
    <w:nsid w:val="4791EF32"/>
    <w:multiLevelType w:val="singleLevel"/>
    <w:tmpl w:val="4791EF32"/>
    <w:lvl w:ilvl="0" w:tentative="0">
      <w:start w:val="1"/>
      <w:numFmt w:val="decimal"/>
      <w:suff w:val="nothing"/>
      <w:lvlText w:val="%1、"/>
      <w:lvlJc w:val="left"/>
    </w:lvl>
  </w:abstractNum>
  <w:abstractNum w:abstractNumId="6">
    <w:nsid w:val="5E55C7B3"/>
    <w:multiLevelType w:val="singleLevel"/>
    <w:tmpl w:val="5E55C7B3"/>
    <w:lvl w:ilvl="0" w:tentative="0">
      <w:start w:val="5"/>
      <w:numFmt w:val="chineseCounting"/>
      <w:suff w:val="nothing"/>
      <w:lvlText w:val="%1、"/>
      <w:lvlJc w:val="left"/>
      <w:rPr>
        <w:rFonts w:hint="eastAsia"/>
      </w:rPr>
    </w:lvl>
  </w:abstractNum>
  <w:abstractNum w:abstractNumId="7">
    <w:nsid w:val="711FDA33"/>
    <w:multiLevelType w:val="singleLevel"/>
    <w:tmpl w:val="711FDA33"/>
    <w:lvl w:ilvl="0" w:tentative="0">
      <w:start w:val="1"/>
      <w:numFmt w:val="decimal"/>
      <w:suff w:val="nothing"/>
      <w:lvlText w:val="（%1）"/>
      <w:lvlJc w:val="left"/>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Yzg0YjA3NGI3MjVkMWJiNDZmMzMxM2JmYjM0MGQifQ=="/>
  </w:docVars>
  <w:rsids>
    <w:rsidRoot w:val="14874FE3"/>
    <w:rsid w:val="14073383"/>
    <w:rsid w:val="14874FE3"/>
    <w:rsid w:val="2D8A61D5"/>
    <w:rsid w:val="33AC0D42"/>
    <w:rsid w:val="7A9E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qFormat/>
    <w:uiPriority w:val="0"/>
    <w:pPr>
      <w:keepNext/>
      <w:keepLines/>
      <w:numPr>
        <w:ilvl w:val="2"/>
        <w:numId w:val="1"/>
      </w:numPr>
      <w:spacing w:before="260" w:after="260" w:line="360" w:lineRule="auto"/>
      <w:outlineLvl w:val="2"/>
    </w:pPr>
    <w:rPr>
      <w:rFonts w:ascii="方正美黑简体" w:eastAsia="方正美黑简体"/>
      <w:bCs/>
      <w:sz w:val="28"/>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rPr>
      <w:rFonts w:ascii="Calibri" w:hAnsi="Calibri"/>
      <w:szCs w:val="22"/>
    </w:rPr>
  </w:style>
  <w:style w:type="paragraph" w:styleId="6">
    <w:name w:val="Body Text"/>
    <w:basedOn w:val="1"/>
    <w:next w:val="7"/>
    <w:qFormat/>
    <w:uiPriority w:val="0"/>
    <w:pPr>
      <w:widowControl/>
      <w:snapToGrid w:val="0"/>
      <w:spacing w:before="60" w:after="160" w:line="259" w:lineRule="auto"/>
      <w:ind w:right="113"/>
    </w:pPr>
    <w:rPr>
      <w:kern w:val="0"/>
      <w:sz w:val="18"/>
      <w:szCs w:val="20"/>
    </w:rPr>
  </w:style>
  <w:style w:type="paragraph" w:customStyle="1" w:styleId="7">
    <w:name w:val="xl27"/>
    <w:basedOn w:val="1"/>
    <w:next w:val="1"/>
    <w:autoRedefine/>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styleId="8">
    <w:name w:val="Body Text Indent"/>
    <w:basedOn w:val="1"/>
    <w:next w:val="4"/>
    <w:qFormat/>
    <w:uiPriority w:val="0"/>
    <w:pPr>
      <w:spacing w:after="120"/>
      <w:ind w:left="420" w:leftChars="200"/>
    </w:pPr>
    <w:rPr>
      <w:kern w:val="0"/>
      <w:sz w:val="24"/>
      <w:szCs w:val="20"/>
    </w:rPr>
  </w:style>
  <w:style w:type="paragraph" w:styleId="9">
    <w:name w:val="List Bullet 5"/>
    <w:basedOn w:val="1"/>
    <w:qFormat/>
    <w:uiPriority w:val="0"/>
    <w:pPr>
      <w:numPr>
        <w:ilvl w:val="0"/>
        <w:numId w:val="2"/>
      </w:numPr>
    </w:pPr>
  </w:style>
  <w:style w:type="paragraph" w:styleId="10">
    <w:name w:val="Body Text Indent 2"/>
    <w:basedOn w:val="1"/>
    <w:qFormat/>
    <w:uiPriority w:val="0"/>
    <w:pPr>
      <w:spacing w:line="500" w:lineRule="exact"/>
      <w:ind w:firstLine="556"/>
    </w:pPr>
    <w:rPr>
      <w:bCs/>
      <w:sz w:val="28"/>
    </w:rPr>
  </w:style>
  <w:style w:type="paragraph" w:styleId="11">
    <w:name w:val="footer"/>
    <w:basedOn w:val="1"/>
    <w:qFormat/>
    <w:uiPriority w:val="99"/>
    <w:pPr>
      <w:tabs>
        <w:tab w:val="center" w:pos="4153"/>
        <w:tab w:val="right" w:pos="8306"/>
      </w:tabs>
      <w:snapToGrid w:val="0"/>
      <w:jc w:val="left"/>
    </w:pPr>
    <w:rPr>
      <w:kern w:val="0"/>
      <w:sz w:val="18"/>
      <w:szCs w:val="20"/>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List"/>
    <w:basedOn w:val="1"/>
    <w:next w:val="1"/>
    <w:qFormat/>
    <w:uiPriority w:val="0"/>
    <w:pPr>
      <w:ind w:left="200" w:hanging="200" w:hangingChars="200"/>
    </w:pPr>
    <w:rPr>
      <w:rFonts w:ascii="Times New Roman" w:hAnsi="Times New Roman" w:eastAsia="宋体" w:cs="Times New Roman"/>
      <w:szCs w:val="24"/>
    </w:rPr>
  </w:style>
  <w:style w:type="paragraph" w:styleId="14">
    <w:name w:val="Body Text 2"/>
    <w:basedOn w:val="1"/>
    <w:unhideWhenUsed/>
    <w:qFormat/>
    <w:uiPriority w:val="99"/>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Body Text First Indent"/>
    <w:basedOn w:val="6"/>
    <w:next w:val="1"/>
    <w:qFormat/>
    <w:uiPriority w:val="0"/>
    <w:pPr>
      <w:adjustRightInd w:val="0"/>
      <w:spacing w:before="50" w:beforeLines="50" w:after="0" w:line="360" w:lineRule="auto"/>
      <w:ind w:firstLine="200" w:firstLineChars="200"/>
    </w:pPr>
    <w:rPr>
      <w:sz w:val="24"/>
    </w:rPr>
  </w:style>
  <w:style w:type="paragraph" w:styleId="17">
    <w:name w:val="Body Text First Indent 2"/>
    <w:basedOn w:val="8"/>
    <w:next w:val="1"/>
    <w:qFormat/>
    <w:uiPriority w:val="0"/>
    <w:pPr>
      <w:spacing w:line="520" w:lineRule="exact"/>
      <w:ind w:firstLine="420" w:firstLineChars="200"/>
    </w:pPr>
    <w:rPr>
      <w:kern w:val="2"/>
      <w:sz w:val="28"/>
      <w:szCs w:val="28"/>
    </w:rPr>
  </w:style>
  <w:style w:type="table" w:styleId="19">
    <w:name w:val="Table Grid"/>
    <w:basedOn w:val="1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semiHidden/>
    <w:qFormat/>
    <w:uiPriority w:val="0"/>
    <w:rPr>
      <w:sz w:val="21"/>
    </w:rPr>
  </w:style>
  <w:style w:type="paragraph" w:customStyle="1" w:styleId="23">
    <w:name w:val="表头"/>
    <w:basedOn w:val="24"/>
    <w:autoRedefine/>
    <w:qFormat/>
    <w:uiPriority w:val="0"/>
    <w:pPr>
      <w:widowControl/>
      <w:autoSpaceDE w:val="0"/>
      <w:autoSpaceDN w:val="0"/>
      <w:snapToGrid w:val="0"/>
      <w:spacing w:line="240" w:lineRule="auto"/>
      <w:ind w:firstLine="0" w:firstLineChars="0"/>
      <w:jc w:val="center"/>
    </w:pPr>
    <w:rPr>
      <w:rFonts w:hint="eastAsia" w:ascii="Times New Roman" w:hAnsi="Times New Roman" w:eastAsia="宋体"/>
      <w:b/>
      <w:kern w:val="0"/>
      <w:szCs w:val="21"/>
    </w:rPr>
  </w:style>
  <w:style w:type="paragraph" w:customStyle="1" w:styleId="24">
    <w:name w:val="报告表格"/>
    <w:autoRedefine/>
    <w:qFormat/>
    <w:uiPriority w:val="0"/>
    <w:pPr>
      <w:widowControl w:val="0"/>
      <w:autoSpaceDE w:val="0"/>
      <w:autoSpaceDN w:val="0"/>
      <w:adjustRightInd w:val="0"/>
      <w:spacing w:before="40" w:after="40"/>
      <w:jc w:val="center"/>
      <w:textAlignment w:val="baseline"/>
    </w:pPr>
    <w:rPr>
      <w:rFonts w:ascii="Times New Roman" w:hAnsi="Times New Roman" w:eastAsia="宋体" w:cs="Times New Roman"/>
      <w:sz w:val="28"/>
      <w:lang w:val="en-US" w:eastAsia="zh-CN" w:bidi="ar-SA"/>
    </w:rPr>
  </w:style>
  <w:style w:type="paragraph" w:customStyle="1" w:styleId="25">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paragraph" w:customStyle="1" w:styleId="26">
    <w:name w:val="Default"/>
    <w:basedOn w:val="27"/>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1 表头"/>
    <w:basedOn w:val="1"/>
    <w:autoRedefine/>
    <w:qFormat/>
    <w:uiPriority w:val="0"/>
    <w:pPr>
      <w:adjustRightInd w:val="0"/>
      <w:snapToGrid w:val="0"/>
      <w:jc w:val="center"/>
    </w:pPr>
    <w:rPr>
      <w:b/>
      <w:color w:val="000000"/>
      <w:szCs w:val="21"/>
    </w:rPr>
  </w:style>
  <w:style w:type="paragraph" w:customStyle="1" w:styleId="28">
    <w:name w:val="标1"/>
    <w:basedOn w:val="1"/>
    <w:autoRedefine/>
    <w:qFormat/>
    <w:uiPriority w:val="0"/>
    <w:pPr>
      <w:spacing w:before="60" w:line="460" w:lineRule="exact"/>
      <w:outlineLvl w:val="0"/>
    </w:pPr>
    <w:rPr>
      <w:b/>
      <w:sz w:val="32"/>
    </w:rPr>
  </w:style>
  <w:style w:type="paragraph" w:styleId="29">
    <w:name w:val="No Spacing"/>
    <w:basedOn w:val="13"/>
    <w:next w:val="1"/>
    <w:autoRedefine/>
    <w:qFormat/>
    <w:uiPriority w:val="1"/>
    <w:pPr>
      <w:spacing w:line="240" w:lineRule="auto"/>
      <w:ind w:left="0" w:firstLine="0" w:firstLineChars="0"/>
      <w:jc w:val="center"/>
    </w:pPr>
    <w:rPr>
      <w:sz w:val="21"/>
    </w:rPr>
  </w:style>
  <w:style w:type="paragraph" w:customStyle="1" w:styleId="30">
    <w:name w:val="表格内文字"/>
    <w:autoRedefine/>
    <w:qFormat/>
    <w:uiPriority w:val="0"/>
    <w:pPr>
      <w:jc w:val="center"/>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MzODY3MDk3NTM5IiwKCSJHcm91cElkIiA6ICI0ODkxOTUwNzQiLAoJIkltYWdlIiA6ICJpVkJPUncwS0dnb0FBQUFOU1VoRVVnQUFCQXNBQUFHQkNBWUFBQUFBS1RpdUFBQUFDWEJJV1hNQUFBc1RBQUFMRXdFQW1wd1lBQUFnQUVsRVFWUjRuT3pkZVZ4VTlmN0g4ZmNNTXNnaTRvNGl1R0JxcVpsUW1tYTVWMXBaTjYyc3JHeTlhYVhkdHF2ZHlycGRLODI2NVZKcWRWTmJiTFBNVEcweC9Wbm1WVU96Sk1VbEF4UmxFUkVSV1dkK2Y5RE1CWm1CQVdhRjEvUHg2QkY4ejVsenZvUHpPZWZNNTN5L255TU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QlI3ZjhERWlnTFNlak80OWdBQUFBQVNVVk9SSzVDWUlJPSIsCgkiVGhlbWUiIDogIiIsCgkiVHlwZSIgOiAiZmxvdyIsCgkiVmVyc2lvbiIgOiAiMjM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28612</Words>
  <Characters>34229</Characters>
  <Lines>0</Lines>
  <Paragraphs>0</Paragraphs>
  <TotalTime>5</TotalTime>
  <ScaleCrop>false</ScaleCrop>
  <LinksUpToDate>false</LinksUpToDate>
  <CharactersWithSpaces>34390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2024-05-27T05:22:00Z</dcterms:created>
  <dc:creator>了了</dc:creator>
  <cp:lastModifiedBy>了了</cp:lastModifiedBy>
  <cp:lastPrinted>2024-05-29T09:32:05Z</cp:lastPrinted>
  <dcterms:modified xsi:type="dcterms:W3CDTF">2024-05-29T09:32:15Z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40658EB899A84BF1A20D56DE691B291A_11</vt:lpwstr>
  </property>
</Properties>
</file>