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仿宋简体" w:hAnsi="方正仿宋简体" w:eastAsia="方正仿宋简体" w:cs="方正仿宋简体"/>
          <w:color w:val="auto"/>
          <w:sz w:val="28"/>
          <w:szCs w:val="28"/>
          <w:lang w:val="en-US" w:eastAsia="zh-CN"/>
        </w:rPr>
      </w:pPr>
      <w:bookmarkStart w:id="0" w:name="_GoBack"/>
      <w:bookmarkEnd w:id="0"/>
      <w:r>
        <w:rPr>
          <w:rFonts w:hint="eastAsia" w:ascii="方正仿宋简体" w:hAnsi="方正仿宋简体" w:eastAsia="方正仿宋简体" w:cs="方正仿宋简体"/>
          <w:color w:val="auto"/>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新疆三五九数字科技有限公司中层管理人员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竞聘职位表</w:t>
      </w:r>
    </w:p>
    <w:tbl>
      <w:tblPr>
        <w:tblStyle w:val="10"/>
        <w:tblpPr w:leftFromText="180" w:rightFromText="180" w:vertAnchor="text" w:horzAnchor="page" w:tblpX="1540" w:tblpY="47"/>
        <w:tblOverlap w:val="never"/>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571"/>
        <w:gridCol w:w="929"/>
        <w:gridCol w:w="585"/>
        <w:gridCol w:w="3439"/>
        <w:gridCol w:w="1113"/>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7" w:type="dxa"/>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序号</w:t>
            </w:r>
          </w:p>
        </w:tc>
        <w:tc>
          <w:tcPr>
            <w:tcW w:w="571" w:type="dxa"/>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部门</w:t>
            </w:r>
          </w:p>
        </w:tc>
        <w:tc>
          <w:tcPr>
            <w:tcW w:w="929" w:type="dxa"/>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岗位职级</w:t>
            </w:r>
          </w:p>
        </w:tc>
        <w:tc>
          <w:tcPr>
            <w:tcW w:w="585" w:type="dxa"/>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人数</w:t>
            </w:r>
          </w:p>
        </w:tc>
        <w:tc>
          <w:tcPr>
            <w:tcW w:w="3439" w:type="dxa"/>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岗位职责说明书</w:t>
            </w:r>
          </w:p>
        </w:tc>
        <w:tc>
          <w:tcPr>
            <w:tcW w:w="1113" w:type="dxa"/>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任职要求</w:t>
            </w:r>
          </w:p>
        </w:tc>
        <w:tc>
          <w:tcPr>
            <w:tcW w:w="2153" w:type="dxa"/>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6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57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综</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部</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经理</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Calibri" w:hAnsi="Calibri" w:eastAsia="宋体" w:cs="Times New Roman"/>
                <w:b w:val="0"/>
                <w:bCs w:val="0"/>
                <w:color w:val="auto"/>
                <w:kern w:val="2"/>
                <w:sz w:val="18"/>
                <w:szCs w:val="18"/>
                <w:lang w:val="en-US" w:eastAsia="zh-CN" w:bidi="ar-SA"/>
              </w:rPr>
            </w:pPr>
            <w:r>
              <w:rPr>
                <w:rFonts w:hint="eastAsia"/>
                <w:color w:val="auto"/>
                <w:sz w:val="18"/>
                <w:szCs w:val="18"/>
                <w:lang w:val="en-US" w:eastAsia="zh-CN"/>
              </w:rPr>
              <w:t>负责综合管理部管理和工作组织；负责公司企业法人治理结构工作，修订完善人力资源管理与行政管理制度，并按照要求定期牵头组织召开董事会、总经理办公会、党支部会议及重点工作督办事宜；负责公司组织人事工作；负责公司党群组织的建设工作；负责公章印章管理，落实用印审批制度；负责公司文书档案管理工作，对公司各类文电内容进行审核把关及印发；负责协调公司企业文化建设工作，推进企业依法经营、规范管理。</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 w:val="18"/>
                <w:szCs w:val="18"/>
                <w:lang w:val="en-US" w:eastAsia="zh-CN"/>
              </w:rPr>
            </w:pPr>
            <w:r>
              <w:rPr>
                <w:rFonts w:hint="eastAsia"/>
                <w:color w:val="auto"/>
                <w:sz w:val="18"/>
                <w:szCs w:val="18"/>
                <w:lang w:val="en-US" w:eastAsia="zh-CN"/>
              </w:rPr>
              <w:t>本科及以上学历或中级职称及以上</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中共党员，熟悉党建、办公室管理、组织人事、公文写作、宣传、人力资源、政工工作和相关专业知识；具备撰写文字材料的功底；具备良好的沟通、策划、组织能力；具有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6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57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市</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运</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18"/>
                <w:szCs w:val="18"/>
                <w:vertAlign w:val="baseline"/>
                <w:lang w:val="en-US" w:eastAsia="zh-CN"/>
              </w:rPr>
            </w:pP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经理</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color w:val="auto"/>
                <w:sz w:val="18"/>
                <w:szCs w:val="18"/>
                <w:lang w:val="en-US" w:eastAsia="zh-CN"/>
              </w:rPr>
            </w:pPr>
            <w:r>
              <w:rPr>
                <w:rFonts w:hint="eastAsia"/>
                <w:color w:val="auto"/>
                <w:sz w:val="18"/>
                <w:szCs w:val="18"/>
                <w:lang w:val="en-US" w:eastAsia="zh-CN"/>
              </w:rPr>
              <w:t>全面主持部门工作，组织拟定经营目标预算，并监督实施；组织开展业务市场潜力调查及市场情况分析，市场机会开拓和合作伙伴开发;撰写市场调查报告;组织下属人员做好合同的签订、履行与管理工作，招投标资料的准备，售前方案的审核、编制；监督业务人员做好应收账款的催收工作;制定本部门相关的管理制度并监督检查下属人员的执行情况;组织对公司客户的售后服务，与技术部门联络以取得必要的技术支持;对下属进行业务指导和工作考核;参与本部及子公司投资项目准备工作并与集团公司相关部门进行前期对接；公司资质的办理，法务的对接。</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auto"/>
                <w:sz w:val="18"/>
                <w:szCs w:val="18"/>
                <w:lang w:val="en-US" w:eastAsia="zh-CN"/>
              </w:rPr>
            </w:pPr>
            <w:r>
              <w:rPr>
                <w:rFonts w:hint="eastAsia"/>
                <w:color w:val="auto"/>
                <w:sz w:val="18"/>
                <w:szCs w:val="18"/>
                <w:lang w:val="en-US" w:eastAsia="zh-CN"/>
              </w:rPr>
              <w:t>本科及以上学历或中级职称及以上</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color w:val="auto"/>
                <w:sz w:val="18"/>
                <w:szCs w:val="18"/>
                <w:lang w:val="en-US" w:eastAsia="zh-CN"/>
              </w:rPr>
            </w:pPr>
            <w:r>
              <w:rPr>
                <w:rFonts w:hint="eastAsia" w:eastAsia="宋体" w:cs="Times New Roman"/>
                <w:b w:val="0"/>
                <w:bCs w:val="0"/>
                <w:color w:val="auto"/>
                <w:kern w:val="2"/>
                <w:sz w:val="18"/>
                <w:szCs w:val="18"/>
                <w:lang w:val="en-US" w:eastAsia="zh-CN" w:bidi="ar-SA"/>
              </w:rPr>
              <w:t>计算机、市场营销、工商管理、信息管理等相关专业，有较强的市场开拓、营销推广、客户开发、项目运作等实操能力。</w:t>
            </w:r>
            <w:r>
              <w:rPr>
                <w:rFonts w:hint="eastAsia" w:ascii="Calibri" w:hAnsi="Calibri" w:eastAsia="宋体" w:cs="Times New Roman"/>
                <w:b w:val="0"/>
                <w:bCs w:val="0"/>
                <w:color w:val="auto"/>
                <w:kern w:val="2"/>
                <w:sz w:val="18"/>
                <w:szCs w:val="18"/>
                <w:lang w:val="en-US" w:eastAsia="zh-CN" w:bidi="ar-SA"/>
              </w:rPr>
              <w:t>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w:t>
            </w:r>
          </w:p>
        </w:tc>
        <w:tc>
          <w:tcPr>
            <w:tcW w:w="57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术</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部</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Calibri" w:hAnsi="Calibri"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经理</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180" w:firstLineChars="100"/>
              <w:jc w:val="left"/>
              <w:textAlignment w:val="auto"/>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1</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Calibri" w:hAnsi="Calibri" w:eastAsia="宋体" w:cs="Times New Roman"/>
                <w:b w:val="0"/>
                <w:bCs w:val="0"/>
                <w:color w:val="auto"/>
                <w:kern w:val="2"/>
                <w:sz w:val="18"/>
                <w:szCs w:val="18"/>
                <w:lang w:val="en-US" w:eastAsia="zh-CN" w:bidi="ar-SA"/>
              </w:rPr>
            </w:pPr>
            <w:r>
              <w:rPr>
                <w:rFonts w:hint="eastAsia"/>
                <w:color w:val="auto"/>
                <w:sz w:val="18"/>
                <w:szCs w:val="18"/>
                <w:lang w:val="en-US" w:eastAsia="zh-CN"/>
              </w:rPr>
              <w:t>全面主持部门工作；负责项目技术管理。制定相关制度，监督项目组织设计、管理计划的实施进度；审核把关技术处理方案及措施，严格按照项目规范、规程指导施工。审核技术项目的方案设计，优化项目技术参数和产品；负责监督指导技术项目前期探查、技术交底工作；负责施工过程标识、记录的检查指导；定期向公司上报工程管理工作开展情况，协助市场运营部进行外部技术交流工作；公司运维项目的统筹管理；制定目标责任考核办法并按考核标准严格组织考核，确保各项制度有效实施；公司形象的建立及维护。</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本科及以上学历或中级职称及以上</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计算机、通信相关专业，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具有软件开发，编写技术解决方案，软硬件运维等方面的专业知识，具有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62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4</w:t>
            </w:r>
          </w:p>
        </w:tc>
        <w:tc>
          <w:tcPr>
            <w:tcW w:w="57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财</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部</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color w:val="auto"/>
                <w:kern w:val="2"/>
                <w:sz w:val="18"/>
                <w:szCs w:val="18"/>
                <w:lang w:val="en-US" w:eastAsia="zh-CN" w:bidi="ar-SA"/>
              </w:rPr>
            </w:pPr>
            <w:r>
              <w:rPr>
                <w:rFonts w:hint="eastAsia" w:cs="Times New Roman"/>
                <w:b w:val="0"/>
                <w:bCs w:val="0"/>
                <w:color w:val="auto"/>
                <w:kern w:val="2"/>
                <w:sz w:val="18"/>
                <w:szCs w:val="18"/>
                <w:lang w:val="en-US" w:eastAsia="zh-CN" w:bidi="ar-SA"/>
              </w:rPr>
              <w:t>经理</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180" w:firstLineChars="100"/>
              <w:jc w:val="left"/>
              <w:textAlignment w:val="auto"/>
              <w:rPr>
                <w:rFonts w:hint="default"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1</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auto"/>
                <w:sz w:val="18"/>
                <w:szCs w:val="18"/>
                <w:lang w:val="en-US" w:eastAsia="zh-CN"/>
              </w:rPr>
            </w:pPr>
            <w:r>
              <w:rPr>
                <w:rFonts w:hint="eastAsia"/>
                <w:color w:val="auto"/>
                <w:sz w:val="18"/>
                <w:szCs w:val="18"/>
                <w:lang w:val="en-US" w:eastAsia="zh-CN"/>
              </w:rPr>
              <w:t>根据国家及集团公司的会计制度建立完善公司的财务核算体系；及时准确对公司经济业务进行账务处理；准确及时编制公司财务报告；参与公司的经营分析，为公司经营决策提供准确及时的财务信息。合理高效调度公司资金；定期对公司的资金营运能力进行分析；对公司的债权债务控制进行分析；配合执行公司的成本控制并对其进行监督，为公司的经营提供良好的资金支持。审核公司各项费用的真实性、合法性；对成本进行成本分析并提出初步处理意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Calibri" w:hAnsi="Calibri" w:eastAsia="宋体" w:cs="Times New Roman"/>
                <w:b w:val="0"/>
                <w:bCs w:val="0"/>
                <w:color w:val="auto"/>
                <w:kern w:val="2"/>
                <w:sz w:val="18"/>
                <w:szCs w:val="18"/>
                <w:lang w:val="en-US" w:eastAsia="zh-CN" w:bidi="ar-SA"/>
              </w:rPr>
            </w:pPr>
            <w:r>
              <w:rPr>
                <w:rFonts w:hint="eastAsia"/>
                <w:color w:val="auto"/>
                <w:sz w:val="18"/>
                <w:szCs w:val="18"/>
                <w:lang w:val="en-US" w:eastAsia="zh-CN"/>
              </w:rPr>
              <w:t>为公司的经营投标报价提供准确的成本数；履行集团公司财务集中核算相关要求职责及时上报有关数据资料；兼任子公司的财务工作。</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Calibri" w:hAnsi="Calibri" w:eastAsia="宋体" w:cs="Times New Roman"/>
                <w:b w:val="0"/>
                <w:bCs w:val="0"/>
                <w:color w:val="auto"/>
                <w:kern w:val="2"/>
                <w:sz w:val="18"/>
                <w:szCs w:val="18"/>
                <w:lang w:val="en-US" w:eastAsia="zh-CN" w:bidi="ar-SA"/>
              </w:rPr>
            </w:pPr>
            <w:r>
              <w:rPr>
                <w:rFonts w:hint="eastAsia" w:cs="Times New Roman"/>
                <w:b w:val="0"/>
                <w:bCs w:val="0"/>
                <w:color w:val="auto"/>
                <w:kern w:val="2"/>
                <w:sz w:val="18"/>
                <w:szCs w:val="18"/>
                <w:lang w:val="en-US" w:eastAsia="zh-CN" w:bidi="ar-SA"/>
              </w:rPr>
              <w:t>本</w:t>
            </w:r>
            <w:r>
              <w:rPr>
                <w:rFonts w:hint="eastAsia" w:ascii="Calibri" w:hAnsi="Calibri" w:eastAsia="宋体" w:cs="Times New Roman"/>
                <w:b w:val="0"/>
                <w:bCs w:val="0"/>
                <w:color w:val="auto"/>
                <w:kern w:val="2"/>
                <w:sz w:val="18"/>
                <w:szCs w:val="18"/>
                <w:lang w:val="en-US" w:eastAsia="zh-CN" w:bidi="ar-SA"/>
              </w:rPr>
              <w:t>科及以上学历</w:t>
            </w:r>
            <w:r>
              <w:rPr>
                <w:rFonts w:hint="eastAsia" w:cs="Times New Roman"/>
                <w:b w:val="0"/>
                <w:bCs w:val="0"/>
                <w:color w:val="auto"/>
                <w:kern w:val="2"/>
                <w:sz w:val="18"/>
                <w:szCs w:val="18"/>
                <w:lang w:val="en-US" w:eastAsia="zh-CN" w:bidi="ar-SA"/>
              </w:rPr>
              <w:t>或中级以上职称</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遵守《会计法》熟悉和掌握国家有关法律、法规、财政政策和各项财务制度。较强的内部、外联沟通能力；具有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bl>
    <w:p>
      <w:pPr>
        <w:pStyle w:val="2"/>
        <w:ind w:left="0" w:leftChars="0" w:firstLine="0" w:firstLineChars="0"/>
        <w:rPr>
          <w:rFonts w:hint="eastAsia"/>
          <w:color w:val="auto"/>
          <w:lang w:val="en-US" w:eastAsia="zh-CN"/>
        </w:rPr>
      </w:pPr>
    </w:p>
    <w:p>
      <w:pPr>
        <w:pStyle w:val="2"/>
        <w:ind w:left="0" w:leftChars="0" w:firstLine="0" w:firstLineChars="0"/>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snapToGrid w:val="0"/>
        <w:spacing w:line="240" w:lineRule="auto"/>
        <w:jc w:val="both"/>
        <w:rPr>
          <w:rFonts w:hint="eastAsia" w:ascii="方正小标宋简体" w:eastAsia="方正小标宋简体"/>
          <w:color w:val="auto"/>
          <w:sz w:val="44"/>
          <w:szCs w:val="44"/>
          <w:lang w:val="en-US" w:eastAsia="zh-CN"/>
        </w:rPr>
      </w:pPr>
    </w:p>
    <w:p>
      <w:pPr>
        <w:snapToGrid w:val="0"/>
        <w:spacing w:line="240" w:lineRule="auto"/>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新疆三五九数字科技有限公司</w:t>
      </w:r>
      <w:r>
        <w:rPr>
          <w:rFonts w:hint="eastAsia" w:ascii="方正小标宋简体" w:eastAsia="方正小标宋简体"/>
          <w:color w:val="auto"/>
          <w:sz w:val="44"/>
          <w:szCs w:val="44"/>
        </w:rPr>
        <w:t>一般管理</w:t>
      </w:r>
      <w:r>
        <w:rPr>
          <w:rFonts w:hint="eastAsia" w:ascii="方正小标宋简体" w:eastAsia="方正小标宋简体"/>
          <w:color w:val="auto"/>
          <w:sz w:val="44"/>
          <w:szCs w:val="44"/>
          <w:lang w:val="en-US" w:eastAsia="zh-CN"/>
        </w:rPr>
        <w:t>人员</w:t>
      </w:r>
    </w:p>
    <w:p>
      <w:pPr>
        <w:snapToGrid w:val="0"/>
        <w:spacing w:line="240" w:lineRule="auto"/>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rPr>
        <w:t>竞聘职位表</w:t>
      </w:r>
    </w:p>
    <w:tbl>
      <w:tblPr>
        <w:tblStyle w:val="9"/>
        <w:tblpPr w:leftFromText="180" w:rightFromText="180" w:vertAnchor="text" w:horzAnchor="page" w:tblpX="1283" w:tblpY="1241"/>
        <w:tblOverlap w:val="never"/>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661"/>
        <w:gridCol w:w="646"/>
        <w:gridCol w:w="908"/>
        <w:gridCol w:w="3680"/>
        <w:gridCol w:w="1153"/>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77" w:type="dxa"/>
            <w:noWrap w:val="0"/>
            <w:vAlign w:val="center"/>
          </w:tcPr>
          <w:p>
            <w:pPr>
              <w:spacing w:line="4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序号</w:t>
            </w:r>
          </w:p>
        </w:tc>
        <w:tc>
          <w:tcPr>
            <w:tcW w:w="661" w:type="dxa"/>
            <w:noWrap w:val="0"/>
            <w:vAlign w:val="center"/>
          </w:tcPr>
          <w:p>
            <w:pPr>
              <w:spacing w:line="440" w:lineRule="exact"/>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部门</w:t>
            </w:r>
          </w:p>
        </w:tc>
        <w:tc>
          <w:tcPr>
            <w:tcW w:w="646" w:type="dxa"/>
            <w:noWrap w:val="0"/>
            <w:vAlign w:val="center"/>
          </w:tcPr>
          <w:p>
            <w:pPr>
              <w:spacing w:line="4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岗位职级</w:t>
            </w:r>
          </w:p>
        </w:tc>
        <w:tc>
          <w:tcPr>
            <w:tcW w:w="908" w:type="dxa"/>
            <w:noWrap w:val="0"/>
            <w:vAlign w:val="center"/>
          </w:tcPr>
          <w:p>
            <w:pPr>
              <w:spacing w:line="4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人数</w:t>
            </w:r>
          </w:p>
        </w:tc>
        <w:tc>
          <w:tcPr>
            <w:tcW w:w="3680" w:type="dxa"/>
            <w:noWrap w:val="0"/>
            <w:vAlign w:val="center"/>
          </w:tcPr>
          <w:p>
            <w:pPr>
              <w:spacing w:line="4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岗位职责说明书</w:t>
            </w:r>
          </w:p>
        </w:tc>
        <w:tc>
          <w:tcPr>
            <w:tcW w:w="1153" w:type="dxa"/>
            <w:noWrap w:val="0"/>
            <w:vAlign w:val="center"/>
          </w:tcPr>
          <w:p>
            <w:pPr>
              <w:spacing w:line="4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任职要求</w:t>
            </w:r>
          </w:p>
        </w:tc>
        <w:tc>
          <w:tcPr>
            <w:tcW w:w="1691" w:type="dxa"/>
            <w:noWrap w:val="0"/>
            <w:vAlign w:val="center"/>
          </w:tcPr>
          <w:p>
            <w:pPr>
              <w:spacing w:line="4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577" w:type="dxa"/>
            <w:noWrap w:val="0"/>
            <w:vAlign w:val="center"/>
          </w:tcPr>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1</w:t>
            </w:r>
          </w:p>
        </w:tc>
        <w:tc>
          <w:tcPr>
            <w:tcW w:w="661" w:type="dxa"/>
            <w:noWrap w:val="0"/>
            <w:vAlign w:val="center"/>
          </w:tcPr>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综 合 管 理 部</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8"/>
                <w:szCs w:val="18"/>
                <w:lang w:val="en-US" w:eastAsia="zh-CN"/>
              </w:rPr>
            </w:pPr>
            <w:r>
              <w:rPr>
                <w:rFonts w:hint="eastAsia"/>
                <w:color w:val="auto"/>
                <w:sz w:val="18"/>
                <w:szCs w:val="18"/>
                <w:lang w:val="en-US" w:eastAsia="zh-CN"/>
              </w:rPr>
              <w:t>人力资源业务</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left"/>
              <w:textAlignment w:val="auto"/>
              <w:rPr>
                <w:rFonts w:hint="default"/>
                <w:color w:val="auto"/>
                <w:sz w:val="18"/>
                <w:szCs w:val="18"/>
                <w:lang w:val="en-US" w:eastAsia="zh-CN"/>
              </w:rPr>
            </w:pPr>
            <w:r>
              <w:rPr>
                <w:rFonts w:hint="eastAsia"/>
                <w:color w:val="auto"/>
                <w:sz w:val="18"/>
                <w:szCs w:val="18"/>
                <w:lang w:val="en-US" w:eastAsia="zh-CN"/>
              </w:rPr>
              <w:t>1</w:t>
            </w:r>
          </w:p>
        </w:tc>
        <w:tc>
          <w:tcPr>
            <w:tcW w:w="36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auto"/>
                <w:sz w:val="18"/>
                <w:szCs w:val="18"/>
                <w:lang w:val="en-US" w:eastAsia="zh-CN"/>
              </w:rPr>
            </w:pPr>
            <w:r>
              <w:rPr>
                <w:rFonts w:hint="default"/>
                <w:color w:val="auto"/>
                <w:sz w:val="18"/>
                <w:szCs w:val="18"/>
                <w:lang w:val="en-US" w:eastAsia="zh-CN"/>
              </w:rPr>
              <w:t>根据企业战略规划，制订人力资源规划，修订企业人力资源管理制度</w:t>
            </w:r>
            <w:r>
              <w:rPr>
                <w:rFonts w:hint="eastAsia"/>
                <w:color w:val="auto"/>
                <w:sz w:val="18"/>
                <w:szCs w:val="18"/>
                <w:lang w:val="en-US" w:eastAsia="zh-CN"/>
              </w:rPr>
              <w:t>；</w:t>
            </w:r>
            <w:r>
              <w:rPr>
                <w:rFonts w:hint="default"/>
                <w:color w:val="auto"/>
                <w:sz w:val="18"/>
                <w:szCs w:val="18"/>
                <w:lang w:val="en-US" w:eastAsia="zh-CN"/>
              </w:rPr>
              <w:t>负责人员招聘与录用手续、</w:t>
            </w:r>
            <w:r>
              <w:rPr>
                <w:rFonts w:hint="eastAsia"/>
                <w:color w:val="auto"/>
                <w:sz w:val="18"/>
                <w:szCs w:val="18"/>
                <w:lang w:val="en-US" w:eastAsia="zh-CN"/>
              </w:rPr>
              <w:t>任</w:t>
            </w:r>
            <w:r>
              <w:rPr>
                <w:rFonts w:hint="default"/>
                <w:color w:val="auto"/>
                <w:sz w:val="18"/>
                <w:szCs w:val="18"/>
                <w:lang w:val="en-US" w:eastAsia="zh-CN"/>
              </w:rPr>
              <w:t>免与调配、考勤管理、离职手续办理等工作</w:t>
            </w:r>
            <w:r>
              <w:rPr>
                <w:rFonts w:hint="eastAsia"/>
                <w:color w:val="auto"/>
                <w:sz w:val="18"/>
                <w:szCs w:val="18"/>
                <w:lang w:val="en-US" w:eastAsia="zh-CN"/>
              </w:rPr>
              <w:t>；</w:t>
            </w:r>
            <w:r>
              <w:rPr>
                <w:rFonts w:hint="default"/>
                <w:color w:val="auto"/>
                <w:sz w:val="18"/>
                <w:szCs w:val="18"/>
                <w:lang w:val="en-US" w:eastAsia="zh-CN"/>
              </w:rPr>
              <w:t>进行日常人事管理</w:t>
            </w:r>
            <w:r>
              <w:rPr>
                <w:rFonts w:hint="eastAsia"/>
                <w:color w:val="auto"/>
                <w:sz w:val="18"/>
                <w:szCs w:val="18"/>
                <w:lang w:val="en-US" w:eastAsia="zh-CN"/>
              </w:rPr>
              <w:t>；</w:t>
            </w:r>
            <w:r>
              <w:rPr>
                <w:rFonts w:hint="default"/>
                <w:color w:val="auto"/>
                <w:sz w:val="18"/>
                <w:szCs w:val="18"/>
                <w:lang w:val="en-US" w:eastAsia="zh-CN"/>
              </w:rPr>
              <w:t xml:space="preserve"> 负责员工保险和薪资福利制度的制定、调整与执行</w:t>
            </w:r>
            <w:r>
              <w:rPr>
                <w:rFonts w:hint="eastAsia"/>
                <w:color w:val="auto"/>
                <w:sz w:val="18"/>
                <w:szCs w:val="18"/>
                <w:lang w:val="en-US" w:eastAsia="zh-CN"/>
              </w:rPr>
              <w:t>；</w:t>
            </w:r>
            <w:r>
              <w:rPr>
                <w:rFonts w:hint="default"/>
                <w:color w:val="auto"/>
                <w:sz w:val="18"/>
                <w:szCs w:val="18"/>
                <w:lang w:val="en-US" w:eastAsia="zh-CN"/>
              </w:rPr>
              <w:t>负责企业文化</w:t>
            </w:r>
            <w:r>
              <w:rPr>
                <w:rFonts w:hint="eastAsia"/>
                <w:color w:val="auto"/>
                <w:sz w:val="18"/>
                <w:szCs w:val="18"/>
                <w:lang w:val="en-US" w:eastAsia="zh-CN"/>
              </w:rPr>
              <w:t>、工会</w:t>
            </w:r>
            <w:r>
              <w:rPr>
                <w:rFonts w:hint="default"/>
                <w:color w:val="auto"/>
                <w:sz w:val="18"/>
                <w:szCs w:val="18"/>
                <w:lang w:val="en-US" w:eastAsia="zh-CN"/>
              </w:rPr>
              <w:t>内部宣传推广</w:t>
            </w:r>
            <w:r>
              <w:rPr>
                <w:rFonts w:hint="eastAsia"/>
                <w:color w:val="auto"/>
                <w:sz w:val="18"/>
                <w:szCs w:val="18"/>
                <w:lang w:val="en-US" w:eastAsia="zh-CN"/>
              </w:rPr>
              <w:t>；组织人员培训、职称评定工作。</w:t>
            </w:r>
            <w:r>
              <w:rPr>
                <w:rFonts w:hint="default"/>
                <w:color w:val="auto"/>
                <w:sz w:val="18"/>
                <w:szCs w:val="18"/>
                <w:lang w:val="en-US" w:eastAsia="zh-CN"/>
              </w:rPr>
              <w:t>负责接待来访</w:t>
            </w:r>
            <w:r>
              <w:rPr>
                <w:rFonts w:hint="eastAsia"/>
                <w:color w:val="auto"/>
                <w:sz w:val="18"/>
                <w:szCs w:val="18"/>
                <w:lang w:val="en-US" w:eastAsia="zh-CN"/>
              </w:rPr>
              <w:t>；负责文书资料的起草、收发、传阅、归档管理工作；</w:t>
            </w:r>
            <w:r>
              <w:rPr>
                <w:rFonts w:hint="default"/>
                <w:color w:val="auto"/>
                <w:sz w:val="18"/>
                <w:szCs w:val="18"/>
                <w:lang w:val="en-US" w:eastAsia="zh-CN"/>
              </w:rPr>
              <w:t>负责公司</w:t>
            </w:r>
            <w:r>
              <w:rPr>
                <w:rFonts w:hint="eastAsia"/>
                <w:color w:val="auto"/>
                <w:sz w:val="18"/>
                <w:szCs w:val="18"/>
                <w:lang w:val="en-US" w:eastAsia="zh-CN"/>
              </w:rPr>
              <w:t>董事会、总经理办公会、党支部前置研究会议、周</w:t>
            </w:r>
            <w:r>
              <w:rPr>
                <w:rFonts w:hint="default"/>
                <w:color w:val="auto"/>
                <w:sz w:val="18"/>
                <w:szCs w:val="18"/>
                <w:lang w:val="en-US" w:eastAsia="zh-CN"/>
              </w:rPr>
              <w:t>例会的组织与纪要工作</w:t>
            </w:r>
            <w:r>
              <w:rPr>
                <w:rFonts w:hint="eastAsia"/>
                <w:color w:val="auto"/>
                <w:sz w:val="18"/>
                <w:szCs w:val="18"/>
                <w:lang w:val="en-US" w:eastAsia="zh-CN"/>
              </w:rPr>
              <w:t>；开展党组织日常活动及台账的建立；</w:t>
            </w:r>
            <w:r>
              <w:rPr>
                <w:rFonts w:hint="default"/>
                <w:color w:val="auto"/>
                <w:sz w:val="18"/>
                <w:szCs w:val="18"/>
                <w:lang w:val="en-US" w:eastAsia="zh-CN"/>
              </w:rPr>
              <w:t>负责公司车辆的使用、维护与管理工作</w:t>
            </w:r>
            <w:r>
              <w:rPr>
                <w:rFonts w:hint="eastAsia"/>
                <w:color w:val="auto"/>
                <w:sz w:val="18"/>
                <w:szCs w:val="18"/>
                <w:lang w:val="en-US" w:eastAsia="zh-CN"/>
              </w:rPr>
              <w:t>；</w:t>
            </w:r>
            <w:r>
              <w:rPr>
                <w:rFonts w:hint="default"/>
                <w:color w:val="auto"/>
                <w:sz w:val="18"/>
                <w:szCs w:val="18"/>
                <w:lang w:val="en-US" w:eastAsia="zh-CN"/>
              </w:rPr>
              <w:t>负责日常制度监管工作</w:t>
            </w:r>
            <w:r>
              <w:rPr>
                <w:rFonts w:hint="eastAsia"/>
                <w:color w:val="auto"/>
                <w:sz w:val="18"/>
                <w:szCs w:val="18"/>
                <w:lang w:val="en-US" w:eastAsia="zh-CN"/>
              </w:rPr>
              <w:t>；</w:t>
            </w:r>
            <w:r>
              <w:rPr>
                <w:rFonts w:hint="default"/>
                <w:color w:val="auto"/>
                <w:sz w:val="18"/>
                <w:szCs w:val="18"/>
                <w:lang w:val="en-US" w:eastAsia="zh-CN"/>
              </w:rPr>
              <w:t xml:space="preserve">负责行政管理制度的建立与完善 </w:t>
            </w:r>
            <w:r>
              <w:rPr>
                <w:rFonts w:hint="eastAsia"/>
                <w:color w:val="auto"/>
                <w:sz w:val="18"/>
                <w:szCs w:val="18"/>
                <w:lang w:val="en-US" w:eastAsia="zh-CN"/>
              </w:rPr>
              <w:t>；</w:t>
            </w:r>
            <w:r>
              <w:rPr>
                <w:rFonts w:hint="default"/>
                <w:color w:val="auto"/>
                <w:sz w:val="18"/>
                <w:szCs w:val="18"/>
                <w:lang w:val="en-US" w:eastAsia="zh-CN"/>
              </w:rPr>
              <w:t xml:space="preserve">负责各部门的沟通与协助工作 </w:t>
            </w:r>
            <w:r>
              <w:rPr>
                <w:rFonts w:hint="eastAsia"/>
                <w:color w:val="auto"/>
                <w:sz w:val="18"/>
                <w:szCs w:val="18"/>
                <w:lang w:val="en-US" w:eastAsia="zh-CN"/>
              </w:rPr>
              <w:t>；</w:t>
            </w:r>
            <w:r>
              <w:rPr>
                <w:rFonts w:hint="default"/>
                <w:color w:val="auto"/>
                <w:sz w:val="18"/>
                <w:szCs w:val="18"/>
                <w:lang w:val="en-US" w:eastAsia="zh-CN"/>
              </w:rPr>
              <w:t>负责企业外联工作</w:t>
            </w:r>
            <w:r>
              <w:rPr>
                <w:rFonts w:hint="eastAsia"/>
                <w:color w:val="auto"/>
                <w:sz w:val="18"/>
                <w:szCs w:val="18"/>
                <w:lang w:val="en-US" w:eastAsia="zh-CN"/>
              </w:rPr>
              <w:t>；</w:t>
            </w:r>
            <w:r>
              <w:rPr>
                <w:rFonts w:hint="default"/>
                <w:color w:val="auto"/>
                <w:sz w:val="18"/>
                <w:szCs w:val="18"/>
                <w:lang w:val="en-US" w:eastAsia="zh-CN"/>
              </w:rPr>
              <w:t>负责企业日常用品采购与管理工作</w:t>
            </w:r>
            <w:r>
              <w:rPr>
                <w:rFonts w:hint="eastAsia"/>
                <w:color w:val="auto"/>
                <w:sz w:val="18"/>
                <w:szCs w:val="18"/>
                <w:lang w:val="en-US" w:eastAsia="zh-CN"/>
              </w:rPr>
              <w:t>；</w:t>
            </w:r>
            <w:r>
              <w:rPr>
                <w:rFonts w:hint="default"/>
                <w:color w:val="auto"/>
                <w:sz w:val="18"/>
                <w:szCs w:val="18"/>
                <w:lang w:val="en-US" w:eastAsia="zh-CN"/>
              </w:rPr>
              <w:t>负责公司内部突发事件的协调工作</w:t>
            </w:r>
            <w:r>
              <w:rPr>
                <w:rFonts w:hint="eastAsia"/>
                <w:color w:val="auto"/>
                <w:sz w:val="18"/>
                <w:szCs w:val="18"/>
                <w:lang w:val="en-US" w:eastAsia="zh-CN"/>
              </w:rPr>
              <w:t>；</w:t>
            </w:r>
            <w:r>
              <w:rPr>
                <w:rFonts w:hint="default"/>
                <w:color w:val="auto"/>
                <w:sz w:val="18"/>
                <w:szCs w:val="18"/>
                <w:lang w:val="en-US" w:eastAsia="zh-CN"/>
              </w:rPr>
              <w:t>负责公司</w:t>
            </w:r>
            <w:r>
              <w:rPr>
                <w:rFonts w:hint="eastAsia"/>
                <w:color w:val="auto"/>
                <w:sz w:val="18"/>
                <w:szCs w:val="18"/>
                <w:lang w:val="en-US" w:eastAsia="zh-CN"/>
              </w:rPr>
              <w:t>维稳、安全生产等</w:t>
            </w:r>
            <w:r>
              <w:rPr>
                <w:rFonts w:hint="default"/>
                <w:color w:val="auto"/>
                <w:sz w:val="18"/>
                <w:szCs w:val="18"/>
                <w:lang w:val="en-US" w:eastAsia="zh-CN"/>
              </w:rPr>
              <w:t>工作</w:t>
            </w:r>
            <w:r>
              <w:rPr>
                <w:rFonts w:hint="eastAsia"/>
                <w:color w:val="auto"/>
                <w:sz w:val="18"/>
                <w:szCs w:val="18"/>
                <w:lang w:val="en-US" w:eastAsia="zh-CN"/>
              </w:rPr>
              <w:t>。</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8"/>
                <w:szCs w:val="18"/>
                <w:lang w:val="en-US" w:eastAsia="zh-CN"/>
              </w:rPr>
            </w:pPr>
            <w:r>
              <w:rPr>
                <w:rFonts w:hint="eastAsia"/>
                <w:color w:val="auto"/>
                <w:sz w:val="18"/>
                <w:szCs w:val="18"/>
                <w:lang w:val="en-US" w:eastAsia="zh-CN"/>
              </w:rPr>
              <w:t>大专及以上学历</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8"/>
                <w:szCs w:val="18"/>
                <w:lang w:val="en-US" w:eastAsia="zh-CN"/>
              </w:rPr>
            </w:pPr>
            <w:r>
              <w:rPr>
                <w:rFonts w:hint="eastAsia"/>
                <w:color w:val="auto"/>
                <w:sz w:val="18"/>
                <w:szCs w:val="18"/>
                <w:lang w:val="en-US" w:eastAsia="zh-CN"/>
              </w:rPr>
              <w:t>熟悉办公室管理工作，具备一定写作能力，熟悉人力资源相关政策和专业知识，</w:t>
            </w:r>
            <w:r>
              <w:rPr>
                <w:rFonts w:hint="eastAsia" w:ascii="Calibri" w:hAnsi="Calibri" w:eastAsia="宋体" w:cs="Times New Roman"/>
                <w:b w:val="0"/>
                <w:bCs w:val="0"/>
                <w:color w:val="auto"/>
                <w:kern w:val="2"/>
                <w:sz w:val="18"/>
                <w:szCs w:val="18"/>
                <w:lang w:val="en-US" w:eastAsia="zh-CN" w:bidi="ar-SA"/>
              </w:rPr>
              <w:t>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577" w:type="dxa"/>
            <w:noWrap w:val="0"/>
            <w:vAlign w:val="center"/>
          </w:tcPr>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661" w:type="dxa"/>
            <w:noWrap w:val="0"/>
            <w:vAlign w:val="center"/>
          </w:tcPr>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综 合 管 理 部</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8"/>
                <w:szCs w:val="18"/>
                <w:lang w:val="en-US" w:eastAsia="zh-CN"/>
              </w:rPr>
            </w:pPr>
            <w:r>
              <w:rPr>
                <w:rFonts w:hint="eastAsia"/>
                <w:color w:val="auto"/>
                <w:sz w:val="18"/>
                <w:szCs w:val="18"/>
                <w:lang w:val="en-US" w:eastAsia="zh-CN"/>
              </w:rPr>
              <w:t>综合后勤业务</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left"/>
              <w:textAlignment w:val="auto"/>
              <w:rPr>
                <w:rFonts w:hint="default"/>
                <w:color w:val="auto"/>
                <w:sz w:val="18"/>
                <w:szCs w:val="18"/>
                <w:lang w:val="en-US" w:eastAsia="zh-CN"/>
              </w:rPr>
            </w:pPr>
            <w:r>
              <w:rPr>
                <w:rFonts w:hint="eastAsia"/>
                <w:color w:val="auto"/>
                <w:sz w:val="18"/>
                <w:szCs w:val="18"/>
                <w:lang w:val="en-US" w:eastAsia="zh-CN"/>
              </w:rPr>
              <w:t>1</w:t>
            </w:r>
          </w:p>
        </w:tc>
        <w:tc>
          <w:tcPr>
            <w:tcW w:w="36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color w:val="auto"/>
                <w:sz w:val="18"/>
                <w:szCs w:val="18"/>
                <w:lang w:val="en-US" w:eastAsia="zh-CN"/>
              </w:rPr>
            </w:pPr>
            <w:r>
              <w:rPr>
                <w:rFonts w:hint="default"/>
                <w:color w:val="auto"/>
                <w:sz w:val="18"/>
                <w:szCs w:val="18"/>
                <w:lang w:val="en-US" w:eastAsia="zh-CN"/>
              </w:rPr>
              <w:t>负责公司车辆的使用、</w:t>
            </w:r>
            <w:r>
              <w:rPr>
                <w:rFonts w:hint="eastAsia"/>
                <w:color w:val="auto"/>
                <w:sz w:val="18"/>
                <w:szCs w:val="18"/>
                <w:lang w:val="en-US" w:eastAsia="zh-CN"/>
              </w:rPr>
              <w:t>确保公司领导正常用车；负责车辆日常保养检查工</w:t>
            </w:r>
            <w:r>
              <w:rPr>
                <w:rFonts w:hint="default"/>
                <w:color w:val="auto"/>
                <w:sz w:val="18"/>
                <w:szCs w:val="18"/>
                <w:lang w:val="en-US" w:eastAsia="zh-CN"/>
              </w:rPr>
              <w:t>作</w:t>
            </w:r>
            <w:r>
              <w:rPr>
                <w:rFonts w:hint="eastAsia"/>
                <w:color w:val="auto"/>
                <w:sz w:val="18"/>
                <w:szCs w:val="18"/>
                <w:lang w:val="en-US" w:eastAsia="zh-CN"/>
              </w:rPr>
              <w:t>；节约油耗，降低车辆维修保养成本；负责车辆定期年检；自觉遵守道路交通安全法及安全操作规程；精心维护车辆，做到车内环境良好整洁。</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8"/>
                <w:szCs w:val="18"/>
                <w:lang w:val="en-US" w:eastAsia="zh-CN"/>
              </w:rPr>
            </w:pPr>
            <w:r>
              <w:rPr>
                <w:rFonts w:hint="eastAsia"/>
                <w:color w:val="auto"/>
                <w:sz w:val="18"/>
                <w:szCs w:val="18"/>
                <w:lang w:val="en-US" w:eastAsia="zh-CN"/>
              </w:rPr>
              <w:t>大专及以上学历</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b w:val="0"/>
                <w:bCs w:val="0"/>
                <w:color w:val="auto"/>
                <w:kern w:val="2"/>
                <w:sz w:val="18"/>
                <w:szCs w:val="18"/>
                <w:lang w:val="en-US" w:eastAsia="zh-CN" w:bidi="ar-SA"/>
              </w:rPr>
            </w:pPr>
            <w:r>
              <w:rPr>
                <w:rFonts w:hint="eastAsia" w:ascii="Calibri" w:hAnsi="Calibri" w:eastAsia="宋体" w:cs="Times New Roman"/>
                <w:b w:val="0"/>
                <w:bCs w:val="0"/>
                <w:color w:val="auto"/>
                <w:kern w:val="2"/>
                <w:sz w:val="18"/>
                <w:szCs w:val="18"/>
                <w:lang w:val="en-US" w:eastAsia="zh-CN" w:bidi="ar-SA"/>
              </w:rPr>
              <w:t>具备专业的驾驶技能，具有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577" w:type="dxa"/>
            <w:noWrap w:val="0"/>
            <w:vAlign w:val="center"/>
          </w:tcPr>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w:t>
            </w:r>
          </w:p>
        </w:tc>
        <w:tc>
          <w:tcPr>
            <w:tcW w:w="661" w:type="dxa"/>
            <w:noWrap w:val="0"/>
            <w:vAlign w:val="center"/>
          </w:tcPr>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市</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场</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运</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营</w:t>
            </w:r>
          </w:p>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部</w:t>
            </w:r>
          </w:p>
        </w:tc>
        <w:tc>
          <w:tcPr>
            <w:tcW w:w="646" w:type="dxa"/>
            <w:noWrap w:val="0"/>
            <w:vAlign w:val="center"/>
          </w:tcPr>
          <w:p>
            <w:pPr>
              <w:spacing w:line="240" w:lineRule="exact"/>
              <w:jc w:val="left"/>
              <w:rPr>
                <w:rFonts w:hint="eastAsia"/>
                <w:color w:val="auto"/>
                <w:sz w:val="18"/>
                <w:szCs w:val="18"/>
                <w:lang w:val="en-US" w:eastAsia="zh-CN"/>
              </w:rPr>
            </w:pPr>
          </w:p>
          <w:p>
            <w:pPr>
              <w:spacing w:line="240" w:lineRule="exact"/>
              <w:jc w:val="left"/>
              <w:rPr>
                <w:rFonts w:hint="eastAsia"/>
                <w:color w:val="auto"/>
                <w:sz w:val="18"/>
                <w:szCs w:val="18"/>
                <w:lang w:val="en-US" w:eastAsia="zh-CN"/>
              </w:rPr>
            </w:pPr>
            <w:r>
              <w:rPr>
                <w:rFonts w:hint="eastAsia"/>
                <w:color w:val="auto"/>
                <w:sz w:val="18"/>
                <w:szCs w:val="18"/>
                <w:lang w:val="en-US" w:eastAsia="zh-CN"/>
              </w:rPr>
              <w:t>市场业务</w:t>
            </w:r>
          </w:p>
          <w:p>
            <w:pPr>
              <w:pStyle w:val="2"/>
              <w:ind w:left="0" w:leftChars="0" w:firstLine="0" w:firstLineChars="0"/>
              <w:rPr>
                <w:rFonts w:hint="default"/>
                <w:color w:val="auto"/>
                <w:lang w:val="en-US" w:eastAsia="zh-CN"/>
              </w:rPr>
            </w:pPr>
          </w:p>
        </w:tc>
        <w:tc>
          <w:tcPr>
            <w:tcW w:w="908" w:type="dxa"/>
            <w:noWrap w:val="0"/>
            <w:vAlign w:val="center"/>
          </w:tcPr>
          <w:p>
            <w:pPr>
              <w:spacing w:line="240" w:lineRule="exact"/>
              <w:ind w:firstLine="180" w:firstLineChars="100"/>
              <w:jc w:val="left"/>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4</w:t>
            </w:r>
          </w:p>
        </w:tc>
        <w:tc>
          <w:tcPr>
            <w:tcW w:w="3680" w:type="dxa"/>
            <w:noWrap w:val="0"/>
            <w:vAlign w:val="center"/>
          </w:tcPr>
          <w:p>
            <w:pPr>
              <w:spacing w:line="240" w:lineRule="exact"/>
              <w:jc w:val="left"/>
              <w:rPr>
                <w:rFonts w:hint="eastAsia" w:ascii="Calibri" w:hAnsi="Calibri" w:eastAsia="宋体" w:cs="Times New Roman"/>
                <w:color w:val="auto"/>
                <w:kern w:val="2"/>
                <w:sz w:val="18"/>
                <w:szCs w:val="18"/>
                <w:lang w:val="en-US" w:eastAsia="zh-CN" w:bidi="ar-SA"/>
              </w:rPr>
            </w:pPr>
            <w:r>
              <w:rPr>
                <w:rFonts w:hint="eastAsia"/>
                <w:color w:val="auto"/>
                <w:sz w:val="18"/>
                <w:szCs w:val="18"/>
              </w:rPr>
              <w:t>负责</w:t>
            </w:r>
            <w:r>
              <w:rPr>
                <w:rFonts w:hint="eastAsia"/>
                <w:color w:val="auto"/>
                <w:sz w:val="18"/>
                <w:szCs w:val="18"/>
                <w:lang w:val="en-US" w:eastAsia="zh-CN"/>
              </w:rPr>
              <w:t>市场开拓，</w:t>
            </w:r>
            <w:r>
              <w:rPr>
                <w:rFonts w:hint="eastAsia"/>
                <w:color w:val="auto"/>
                <w:sz w:val="18"/>
                <w:szCs w:val="18"/>
              </w:rPr>
              <w:t>实施业务市场潜力调查及市场情况分析；负责业务前期的洽谈、调研、撰写调研报告等工作的落实开展；业务报价的拟订与签约（包含各类投标及相应的资料准备）;顾客的信用调查，项目提案与经营成果资料的整理及提供；公司形象的建立及维护。</w:t>
            </w:r>
          </w:p>
        </w:tc>
        <w:tc>
          <w:tcPr>
            <w:tcW w:w="1153" w:type="dxa"/>
            <w:noWrap w:val="0"/>
            <w:vAlign w:val="center"/>
          </w:tcPr>
          <w:p>
            <w:pPr>
              <w:spacing w:line="240" w:lineRule="exact"/>
              <w:jc w:val="center"/>
              <w:rPr>
                <w:rFonts w:hint="eastAsia" w:ascii="Calibri" w:hAnsi="Calibri" w:eastAsia="宋体" w:cs="Times New Roman"/>
                <w:color w:val="auto"/>
                <w:kern w:val="2"/>
                <w:sz w:val="18"/>
                <w:szCs w:val="18"/>
                <w:lang w:val="en-US" w:eastAsia="zh-CN" w:bidi="ar-SA"/>
              </w:rPr>
            </w:pPr>
            <w:r>
              <w:rPr>
                <w:rFonts w:hint="eastAsia"/>
                <w:color w:val="auto"/>
                <w:sz w:val="18"/>
                <w:szCs w:val="18"/>
              </w:rPr>
              <w:t>大专及以上学历</w:t>
            </w:r>
          </w:p>
        </w:tc>
        <w:tc>
          <w:tcPr>
            <w:tcW w:w="1691" w:type="dxa"/>
            <w:noWrap w:val="0"/>
            <w:vAlign w:val="center"/>
          </w:tcPr>
          <w:p>
            <w:pPr>
              <w:spacing w:line="240" w:lineRule="exact"/>
              <w:jc w:val="left"/>
              <w:rPr>
                <w:rFonts w:hint="default" w:ascii="Calibri" w:hAnsi="Calibri" w:eastAsia="宋体" w:cs="Times New Roman"/>
                <w:color w:val="auto"/>
                <w:kern w:val="2"/>
                <w:sz w:val="18"/>
                <w:szCs w:val="18"/>
                <w:lang w:val="en-US" w:eastAsia="zh-CN" w:bidi="ar-SA"/>
              </w:rPr>
            </w:pPr>
            <w:r>
              <w:rPr>
                <w:color w:val="auto"/>
                <w:sz w:val="18"/>
                <w:szCs w:val="18"/>
              </w:rPr>
              <w:t xml:space="preserve"> </w:t>
            </w:r>
            <w:r>
              <w:rPr>
                <w:rFonts w:hint="eastAsia"/>
                <w:color w:val="auto"/>
                <w:sz w:val="18"/>
                <w:szCs w:val="18"/>
                <w:lang w:val="en-US" w:eastAsia="zh-CN"/>
              </w:rPr>
              <w:t>计算机、通信工程、市场营销相关专业，具备良好的沟通及市场开拓能力。</w:t>
            </w:r>
            <w:r>
              <w:rPr>
                <w:rFonts w:hint="eastAsia" w:ascii="Calibri" w:hAnsi="Calibri" w:eastAsia="宋体" w:cs="Times New Roman"/>
                <w:b w:val="0"/>
                <w:bCs w:val="0"/>
                <w:color w:val="auto"/>
                <w:kern w:val="2"/>
                <w:sz w:val="18"/>
                <w:szCs w:val="18"/>
                <w:lang w:val="en-US" w:eastAsia="zh-CN" w:bidi="ar-SA"/>
              </w:rPr>
              <w:t>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577" w:type="dxa"/>
            <w:noWrap w:val="0"/>
            <w:vAlign w:val="center"/>
          </w:tcPr>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w:t>
            </w:r>
          </w:p>
        </w:tc>
        <w:tc>
          <w:tcPr>
            <w:tcW w:w="661" w:type="dxa"/>
            <w:noWrap w:val="0"/>
            <w:vAlign w:val="center"/>
          </w:tcPr>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市</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场</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运</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营</w:t>
            </w:r>
          </w:p>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部</w:t>
            </w:r>
          </w:p>
        </w:tc>
        <w:tc>
          <w:tcPr>
            <w:tcW w:w="646" w:type="dxa"/>
            <w:noWrap w:val="0"/>
            <w:vAlign w:val="center"/>
          </w:tcPr>
          <w:p>
            <w:pPr>
              <w:spacing w:line="240" w:lineRule="exact"/>
              <w:jc w:val="left"/>
              <w:rPr>
                <w:rFonts w:hint="default" w:ascii="Calibri" w:hAnsi="Calibri" w:eastAsia="宋体" w:cs="Times New Roman"/>
                <w:color w:val="auto"/>
                <w:kern w:val="2"/>
                <w:sz w:val="18"/>
                <w:szCs w:val="18"/>
                <w:lang w:val="en-US" w:eastAsia="zh-CN" w:bidi="ar-SA"/>
              </w:rPr>
            </w:pPr>
            <w:r>
              <w:rPr>
                <w:rFonts w:hint="eastAsia" w:eastAsia="宋体"/>
                <w:color w:val="auto"/>
                <w:sz w:val="18"/>
                <w:szCs w:val="18"/>
                <w:lang w:val="en-US" w:eastAsia="zh-CN"/>
              </w:rPr>
              <w:t>商务合约业务</w:t>
            </w:r>
          </w:p>
        </w:tc>
        <w:tc>
          <w:tcPr>
            <w:tcW w:w="908" w:type="dxa"/>
            <w:noWrap w:val="0"/>
            <w:vAlign w:val="center"/>
          </w:tcPr>
          <w:p>
            <w:pPr>
              <w:spacing w:line="240" w:lineRule="exact"/>
              <w:ind w:firstLine="180" w:firstLineChars="100"/>
              <w:jc w:val="left"/>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1</w:t>
            </w:r>
          </w:p>
        </w:tc>
        <w:tc>
          <w:tcPr>
            <w:tcW w:w="3680" w:type="dxa"/>
            <w:noWrap w:val="0"/>
            <w:vAlign w:val="center"/>
          </w:tcPr>
          <w:p>
            <w:pPr>
              <w:spacing w:line="240" w:lineRule="exact"/>
              <w:jc w:val="left"/>
              <w:rPr>
                <w:rFonts w:hint="default" w:eastAsia="宋体"/>
                <w:color w:val="auto"/>
                <w:sz w:val="18"/>
                <w:szCs w:val="18"/>
                <w:lang w:val="en-US" w:eastAsia="zh-CN"/>
              </w:rPr>
            </w:pPr>
            <w:r>
              <w:rPr>
                <w:rFonts w:hint="eastAsia"/>
                <w:color w:val="auto"/>
                <w:sz w:val="18"/>
                <w:szCs w:val="18"/>
                <w:lang w:val="en-US" w:eastAsia="zh-CN"/>
              </w:rPr>
              <w:t>负责标书的编制、合同的审核，法务的对接，公司资质的办理以及台账的整理</w:t>
            </w:r>
          </w:p>
        </w:tc>
        <w:tc>
          <w:tcPr>
            <w:tcW w:w="1153" w:type="dxa"/>
            <w:noWrap w:val="0"/>
            <w:vAlign w:val="center"/>
          </w:tcPr>
          <w:p>
            <w:pPr>
              <w:spacing w:line="240" w:lineRule="exact"/>
              <w:jc w:val="left"/>
              <w:rPr>
                <w:rFonts w:hint="eastAsia"/>
                <w:color w:val="auto"/>
                <w:sz w:val="18"/>
                <w:szCs w:val="18"/>
                <w:lang w:val="en-US" w:eastAsia="zh-CN"/>
              </w:rPr>
            </w:pPr>
            <w:r>
              <w:rPr>
                <w:rFonts w:hint="eastAsia"/>
                <w:color w:val="auto"/>
                <w:sz w:val="18"/>
                <w:szCs w:val="18"/>
              </w:rPr>
              <w:t>大专及以上学历</w:t>
            </w:r>
          </w:p>
        </w:tc>
        <w:tc>
          <w:tcPr>
            <w:tcW w:w="1691" w:type="dxa"/>
            <w:noWrap w:val="0"/>
            <w:vAlign w:val="center"/>
          </w:tcPr>
          <w:p>
            <w:pPr>
              <w:spacing w:line="240" w:lineRule="exact"/>
              <w:jc w:val="left"/>
              <w:rPr>
                <w:rFonts w:hint="eastAsia" w:eastAsia="宋体"/>
                <w:color w:val="auto"/>
                <w:sz w:val="18"/>
                <w:szCs w:val="18"/>
                <w:lang w:val="en-US" w:eastAsia="zh-CN"/>
              </w:rPr>
            </w:pPr>
            <w:r>
              <w:rPr>
                <w:rFonts w:hint="eastAsia"/>
                <w:color w:val="auto"/>
                <w:sz w:val="18"/>
                <w:szCs w:val="18"/>
              </w:rPr>
              <w:t xml:space="preserve"> </w:t>
            </w:r>
            <w:r>
              <w:rPr>
                <w:rFonts w:hint="eastAsia"/>
                <w:color w:val="auto"/>
                <w:sz w:val="18"/>
                <w:szCs w:val="18"/>
                <w:lang w:val="en-US" w:eastAsia="zh-CN"/>
              </w:rPr>
              <w:t>法律相关专业，具备法务相关专业知识、标书编制工作经验。</w:t>
            </w:r>
            <w:r>
              <w:rPr>
                <w:rFonts w:hint="eastAsia" w:ascii="Calibri" w:hAnsi="Calibri" w:eastAsia="宋体" w:cs="Times New Roman"/>
                <w:b w:val="0"/>
                <w:bCs w:val="0"/>
                <w:color w:val="auto"/>
                <w:kern w:val="2"/>
                <w:sz w:val="18"/>
                <w:szCs w:val="18"/>
                <w:lang w:val="en-US" w:eastAsia="zh-CN" w:bidi="ar-SA"/>
              </w:rPr>
              <w:t>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577" w:type="dxa"/>
            <w:noWrap w:val="0"/>
            <w:vAlign w:val="center"/>
          </w:tcPr>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5</w:t>
            </w:r>
          </w:p>
        </w:tc>
        <w:tc>
          <w:tcPr>
            <w:tcW w:w="661" w:type="dxa"/>
            <w:noWrap w:val="0"/>
            <w:vAlign w:val="center"/>
          </w:tcPr>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市</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场</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运</w:t>
            </w:r>
          </w:p>
          <w:p>
            <w:pPr>
              <w:pStyle w:val="2"/>
              <w:ind w:left="0" w:leftChars="0" w:firstLine="0" w:firstLineChar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营</w:t>
            </w:r>
          </w:p>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部</w:t>
            </w:r>
          </w:p>
        </w:tc>
        <w:tc>
          <w:tcPr>
            <w:tcW w:w="646" w:type="dxa"/>
            <w:noWrap w:val="0"/>
            <w:vAlign w:val="center"/>
          </w:tcPr>
          <w:p>
            <w:pPr>
              <w:spacing w:line="240" w:lineRule="exact"/>
              <w:jc w:val="left"/>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售前</w:t>
            </w:r>
            <w:r>
              <w:rPr>
                <w:rFonts w:hint="eastAsia"/>
                <w:color w:val="auto"/>
                <w:sz w:val="18"/>
                <w:szCs w:val="18"/>
              </w:rPr>
              <w:t>业务</w:t>
            </w:r>
          </w:p>
        </w:tc>
        <w:tc>
          <w:tcPr>
            <w:tcW w:w="908" w:type="dxa"/>
            <w:noWrap w:val="0"/>
            <w:vAlign w:val="center"/>
          </w:tcPr>
          <w:p>
            <w:pPr>
              <w:spacing w:line="240" w:lineRule="exact"/>
              <w:ind w:firstLine="180" w:firstLineChars="100"/>
              <w:jc w:val="left"/>
              <w:rPr>
                <w:rFonts w:hint="eastAsia" w:ascii="Calibri" w:hAnsi="Calibri" w:eastAsia="宋体" w:cs="Times New Roman"/>
                <w:color w:val="auto"/>
                <w:kern w:val="2"/>
                <w:sz w:val="18"/>
                <w:szCs w:val="18"/>
                <w:lang w:val="en-US" w:eastAsia="zh-CN" w:bidi="ar-SA"/>
              </w:rPr>
            </w:pPr>
            <w:r>
              <w:rPr>
                <w:rFonts w:hint="eastAsia" w:eastAsia="宋体"/>
                <w:color w:val="auto"/>
                <w:sz w:val="18"/>
                <w:szCs w:val="18"/>
                <w:lang w:val="en-US" w:eastAsia="zh-CN"/>
              </w:rPr>
              <w:t>2</w:t>
            </w:r>
          </w:p>
        </w:tc>
        <w:tc>
          <w:tcPr>
            <w:tcW w:w="3680" w:type="dxa"/>
            <w:noWrap w:val="0"/>
            <w:vAlign w:val="center"/>
          </w:tcPr>
          <w:p>
            <w:pPr>
              <w:spacing w:line="240" w:lineRule="exact"/>
              <w:jc w:val="left"/>
              <w:rPr>
                <w:rFonts w:hint="eastAsia" w:ascii="Calibri" w:hAnsi="Calibri" w:eastAsia="宋体" w:cs="Times New Roman"/>
                <w:color w:val="auto"/>
                <w:kern w:val="2"/>
                <w:sz w:val="18"/>
                <w:szCs w:val="18"/>
                <w:lang w:val="en-US" w:eastAsia="zh-CN" w:bidi="ar-SA"/>
              </w:rPr>
            </w:pPr>
            <w:r>
              <w:rPr>
                <w:rFonts w:hint="eastAsia"/>
                <w:color w:val="auto"/>
                <w:sz w:val="18"/>
                <w:szCs w:val="18"/>
              </w:rPr>
              <w:t>负责整理市场调查资料，做好数据分析工作；负责起草业务报价书、准备各类招投标资料；负责跟进和落实项目各阶段的回款申报及项目运营维护费用的续费工作；制定所属人员教育培训计划的拟订及实施;公司形象的建立及维护；汇总部门项目产值统计及绩效核算；准备顾客信用调查、市场调查的基础资料；建立项目及客户资料档案。</w:t>
            </w:r>
          </w:p>
        </w:tc>
        <w:tc>
          <w:tcPr>
            <w:tcW w:w="1153" w:type="dxa"/>
            <w:noWrap w:val="0"/>
            <w:vAlign w:val="center"/>
          </w:tcPr>
          <w:p>
            <w:pPr>
              <w:spacing w:line="240" w:lineRule="exact"/>
              <w:jc w:val="left"/>
              <w:rPr>
                <w:rFonts w:hint="eastAsia" w:ascii="Calibri" w:hAnsi="Calibri" w:eastAsia="宋体" w:cs="Times New Roman"/>
                <w:color w:val="auto"/>
                <w:kern w:val="2"/>
                <w:sz w:val="18"/>
                <w:szCs w:val="18"/>
                <w:lang w:val="en-US" w:eastAsia="zh-CN" w:bidi="ar-SA"/>
              </w:rPr>
            </w:pPr>
            <w:r>
              <w:rPr>
                <w:rFonts w:hint="eastAsia"/>
                <w:color w:val="auto"/>
                <w:sz w:val="18"/>
                <w:szCs w:val="18"/>
              </w:rPr>
              <w:t>大专及以上学历</w:t>
            </w:r>
          </w:p>
        </w:tc>
        <w:tc>
          <w:tcPr>
            <w:tcW w:w="1691" w:type="dxa"/>
            <w:noWrap w:val="0"/>
            <w:vAlign w:val="center"/>
          </w:tcPr>
          <w:p>
            <w:pPr>
              <w:spacing w:line="240" w:lineRule="exact"/>
              <w:jc w:val="left"/>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b w:val="0"/>
                <w:bCs w:val="0"/>
                <w:color w:val="auto"/>
                <w:kern w:val="2"/>
                <w:sz w:val="18"/>
                <w:szCs w:val="18"/>
                <w:lang w:val="en-US" w:eastAsia="zh-CN" w:bidi="ar-SA"/>
              </w:rPr>
              <w:t>计算机、市场营销、工商管理、信息管理等相关专业，有系统集成项目及重大项目跟踪、操作成功经验，具有两年以上同职级岗位或三年以</w:t>
            </w:r>
            <w:r>
              <w:rPr>
                <w:rFonts w:hint="eastAsia" w:cs="Times New Roman"/>
                <w:b w:val="0"/>
                <w:bCs w:val="0"/>
                <w:color w:val="auto"/>
                <w:kern w:val="2"/>
                <w:sz w:val="18"/>
                <w:szCs w:val="18"/>
                <w:lang w:val="en-US" w:eastAsia="zh-CN" w:bidi="ar-SA"/>
              </w:rPr>
              <w:t>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577" w:type="dxa"/>
            <w:noWrap w:val="0"/>
            <w:vAlign w:val="center"/>
          </w:tcPr>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olor w:val="auto"/>
                <w:sz w:val="18"/>
                <w:szCs w:val="18"/>
                <w:lang w:val="en-US" w:eastAsia="zh-CN"/>
              </w:rPr>
            </w:pPr>
            <w:r>
              <w:rPr>
                <w:rFonts w:hint="eastAsia"/>
                <w:color w:val="auto"/>
                <w:sz w:val="18"/>
                <w:szCs w:val="18"/>
                <w:lang w:val="en-US" w:eastAsia="zh-CN"/>
              </w:rPr>
              <w:t>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olor w:val="auto"/>
                <w:sz w:val="18"/>
                <w:szCs w:val="18"/>
                <w:lang w:val="en-US" w:eastAsia="zh-CN"/>
              </w:rPr>
            </w:pPr>
            <w:r>
              <w:rPr>
                <w:rFonts w:hint="eastAsia"/>
                <w:color w:val="auto"/>
                <w:sz w:val="18"/>
                <w:szCs w:val="18"/>
                <w:lang w:val="en-US" w:eastAsia="zh-CN"/>
              </w:rPr>
              <w:t>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olor w:val="auto"/>
                <w:sz w:val="18"/>
                <w:szCs w:val="18"/>
                <w:lang w:val="en-US" w:eastAsia="zh-CN"/>
              </w:rPr>
            </w:pPr>
            <w:r>
              <w:rPr>
                <w:rFonts w:hint="eastAsia"/>
                <w:color w:val="auto"/>
                <w:sz w:val="18"/>
                <w:szCs w:val="18"/>
                <w:lang w:val="en-US" w:eastAsia="zh-CN"/>
              </w:rPr>
              <w:t>部</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运维服务业务</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left"/>
              <w:textAlignment w:val="auto"/>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3</w:t>
            </w:r>
          </w:p>
        </w:tc>
        <w:tc>
          <w:tcPr>
            <w:tcW w:w="36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Calibri" w:hAnsi="Calibri" w:eastAsia="宋体" w:cs="Times New Roman"/>
                <w:color w:val="auto"/>
                <w:kern w:val="2"/>
                <w:sz w:val="18"/>
                <w:szCs w:val="18"/>
                <w:lang w:val="en-US" w:eastAsia="zh-CN" w:bidi="ar-SA"/>
              </w:rPr>
            </w:pPr>
            <w:r>
              <w:rPr>
                <w:rFonts w:hint="eastAsia" w:eastAsia="宋体" w:cs="Arial"/>
                <w:color w:val="auto"/>
                <w:sz w:val="18"/>
                <w:szCs w:val="18"/>
              </w:rPr>
              <w:t>负责为现场运维团对提供技术支撑顾问服务，对接厂家提供维保及质保服务。提供日常巡检、故障处理、应急处理、机柜上下电、安全管理、设备管理、容量管理、工程随工、技术支撑、停送电操作、设备抢修、设备间设备设施除尘清洁等服务。通过值守维护服务保障数据中心安全稳定运行，实现客户服务水平要求、提升能源利用效率。</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大专及以上学历</w:t>
            </w:r>
          </w:p>
        </w:tc>
        <w:tc>
          <w:tcPr>
            <w:tcW w:w="1691" w:type="dxa"/>
            <w:noWrap w:val="0"/>
            <w:vAlign w:val="center"/>
          </w:tcPr>
          <w:p>
            <w:pPr>
              <w:pStyle w:val="2"/>
              <w:ind w:left="0" w:leftChars="0" w:firstLine="0" w:firstLineChars="0"/>
              <w:rPr>
                <w:rFonts w:hint="default" w:ascii="Calibri" w:hAnsi="Calibri" w:eastAsia="宋体" w:cs="Times New Roman"/>
                <w:b/>
                <w:bCs/>
                <w:color w:val="auto"/>
                <w:kern w:val="2"/>
                <w:sz w:val="32"/>
                <w:szCs w:val="21"/>
                <w:lang w:val="en-US" w:eastAsia="zh-CN" w:bidi="ar-SA"/>
              </w:rPr>
            </w:pPr>
            <w:r>
              <w:rPr>
                <w:rFonts w:hint="eastAsia" w:ascii="Calibri" w:hAnsi="Calibri" w:eastAsia="宋体" w:cs="Times New Roman"/>
                <w:b w:val="0"/>
                <w:bCs w:val="0"/>
                <w:color w:val="auto"/>
                <w:kern w:val="2"/>
                <w:sz w:val="18"/>
                <w:szCs w:val="18"/>
                <w:lang w:val="en-US" w:eastAsia="zh-CN" w:bidi="ar-SA"/>
              </w:rPr>
              <w:t>通信、计算机网络、弱电、系统集成类，电子科技类、机械等相关业。具有大型机房运维经验。具有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577" w:type="dxa"/>
            <w:noWrap w:val="0"/>
            <w:vAlign w:val="center"/>
          </w:tcPr>
          <w:p>
            <w:pPr>
              <w:pStyle w:val="2"/>
              <w:ind w:left="0" w:leftChars="0" w:firstLine="0" w:firstLineChars="0"/>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7</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olor w:val="auto"/>
                <w:sz w:val="18"/>
                <w:szCs w:val="18"/>
                <w:lang w:val="en-US" w:eastAsia="zh-CN"/>
              </w:rPr>
            </w:pPr>
            <w:r>
              <w:rPr>
                <w:rFonts w:hint="eastAsia"/>
                <w:color w:val="auto"/>
                <w:sz w:val="18"/>
                <w:szCs w:val="18"/>
                <w:lang w:val="en-US" w:eastAsia="zh-CN"/>
              </w:rPr>
              <w:t>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olor w:val="auto"/>
                <w:sz w:val="18"/>
                <w:szCs w:val="18"/>
                <w:lang w:val="en-US" w:eastAsia="zh-CN"/>
              </w:rPr>
            </w:pPr>
            <w:r>
              <w:rPr>
                <w:rFonts w:hint="eastAsia"/>
                <w:color w:val="auto"/>
                <w:sz w:val="18"/>
                <w:szCs w:val="18"/>
                <w:lang w:val="en-US" w:eastAsia="zh-CN"/>
              </w:rPr>
              <w:t>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olor w:val="auto"/>
                <w:sz w:val="18"/>
                <w:szCs w:val="18"/>
                <w:lang w:val="en-US" w:eastAsia="zh-CN"/>
              </w:rPr>
            </w:pPr>
            <w:r>
              <w:rPr>
                <w:rFonts w:hint="eastAsia"/>
                <w:color w:val="auto"/>
                <w:sz w:val="18"/>
                <w:szCs w:val="18"/>
                <w:lang w:val="en-US" w:eastAsia="zh-CN"/>
              </w:rPr>
              <w:t>部</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工程业务</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2</w:t>
            </w:r>
          </w:p>
        </w:tc>
        <w:tc>
          <w:tcPr>
            <w:tcW w:w="36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宋体" w:cs="Arial"/>
                <w:color w:val="auto"/>
                <w:sz w:val="18"/>
                <w:szCs w:val="18"/>
              </w:rPr>
            </w:pPr>
            <w:r>
              <w:rPr>
                <w:rFonts w:hint="eastAsia" w:eastAsia="宋体" w:cs="Arial"/>
                <w:color w:val="auto"/>
                <w:sz w:val="18"/>
                <w:szCs w:val="18"/>
              </w:rPr>
              <w:t>负责项目施工队现场施工进度、质量、成本、安全、文明生产的全面管控，施工队付款申请；负责设备材料采购申请、到货时间要求；负责设备到验检查、验收、反馈、保管、退换货，厂家设备付款确认；过程文件验收签署（开/停工报告、施工图纸签字、设备到验单、工作联络单、隐蔽工程签字、变更单、追加单、验收报告等）；竣工验收资料、图纸编制；工程验收；竣工验收资料移交备档；项目总结报告。组织落实内部决算及配合外部审计工作，收集审计证据，编制工作底稿。</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Calibri" w:hAnsi="Calibri" w:eastAsia="宋体" w:cs="Times New Roman"/>
                <w:color w:val="auto"/>
                <w:kern w:val="2"/>
                <w:sz w:val="18"/>
                <w:szCs w:val="18"/>
                <w:lang w:val="en-US" w:eastAsia="zh-CN" w:bidi="ar-SA"/>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大专及以上学历</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Calibri" w:hAnsi="Calibri" w:eastAsia="宋体" w:cs="Times New Roman"/>
                <w:color w:val="auto"/>
                <w:kern w:val="2"/>
                <w:sz w:val="18"/>
                <w:szCs w:val="18"/>
                <w:lang w:val="en-US" w:eastAsia="zh-CN" w:bidi="ar-SA"/>
              </w:rPr>
            </w:pPr>
            <w:r>
              <w:rPr>
                <w:rFonts w:hint="eastAsia"/>
                <w:color w:val="auto"/>
                <w:sz w:val="18"/>
                <w:szCs w:val="18"/>
                <w:lang w:val="en-US" w:eastAsia="zh-CN"/>
              </w:rPr>
              <w:t>通信、计算机等相关专业，具有信息化工程管理经验；</w:t>
            </w:r>
            <w:r>
              <w:rPr>
                <w:rFonts w:hint="eastAsia" w:ascii="Calibri" w:hAnsi="Calibri" w:eastAsia="宋体" w:cs="Times New Roman"/>
                <w:b w:val="0"/>
                <w:bCs w:val="0"/>
                <w:color w:val="auto"/>
                <w:kern w:val="2"/>
                <w:sz w:val="18"/>
                <w:szCs w:val="18"/>
                <w:lang w:val="en-US" w:eastAsia="zh-CN" w:bidi="ar-SA"/>
              </w:rPr>
              <w:t>具有</w:t>
            </w:r>
            <w:r>
              <w:rPr>
                <w:rFonts w:hint="eastAsia" w:cs="Times New Roman"/>
                <w:b w:val="0"/>
                <w:bCs w:val="0"/>
                <w:color w:val="auto"/>
                <w:kern w:val="2"/>
                <w:sz w:val="18"/>
                <w:szCs w:val="18"/>
                <w:lang w:val="en-US" w:eastAsia="zh-CN" w:bidi="ar-SA"/>
              </w:rPr>
              <w:t>两</w:t>
            </w:r>
            <w:r>
              <w:rPr>
                <w:rFonts w:hint="eastAsia" w:ascii="Calibri" w:hAnsi="Calibri" w:eastAsia="宋体" w:cs="Times New Roman"/>
                <w:b w:val="0"/>
                <w:bCs w:val="0"/>
                <w:color w:val="auto"/>
                <w:kern w:val="2"/>
                <w:sz w:val="18"/>
                <w:szCs w:val="18"/>
                <w:lang w:val="en-US" w:eastAsia="zh-CN" w:bidi="ar-SA"/>
              </w:rPr>
              <w:t>年以上同职级岗位或</w:t>
            </w:r>
            <w:r>
              <w:rPr>
                <w:rFonts w:hint="eastAsia" w:cs="Times New Roman"/>
                <w:b w:val="0"/>
                <w:bCs w:val="0"/>
                <w:color w:val="auto"/>
                <w:kern w:val="2"/>
                <w:sz w:val="18"/>
                <w:szCs w:val="18"/>
                <w:lang w:val="en-US" w:eastAsia="zh-CN" w:bidi="ar-SA"/>
              </w:rPr>
              <w:t>三年以上</w:t>
            </w:r>
            <w:r>
              <w:rPr>
                <w:rFonts w:hint="eastAsia" w:ascii="Calibri" w:hAnsi="Calibri" w:eastAsia="宋体" w:cs="Times New Roman"/>
                <w:b w:val="0"/>
                <w:bCs w:val="0"/>
                <w:color w:val="auto"/>
                <w:kern w:val="2"/>
                <w:sz w:val="18"/>
                <w:szCs w:val="18"/>
                <w:lang w:val="en-US" w:eastAsia="zh-CN" w:bidi="ar-SA"/>
              </w:rPr>
              <w:t>相关工作经历。</w:t>
            </w:r>
          </w:p>
        </w:tc>
      </w:tr>
    </w:tbl>
    <w:p>
      <w:pPr>
        <w:pStyle w:val="2"/>
        <w:rPr>
          <w:rFonts w:hint="eastAsia"/>
          <w:color w:val="auto"/>
          <w:lang w:val="en-US" w:eastAsia="zh-CN"/>
        </w:rPr>
      </w:pPr>
    </w:p>
    <w:p>
      <w:pPr>
        <w:pStyle w:val="2"/>
        <w:ind w:left="0" w:leftChars="0" w:firstLine="0" w:firstLineChars="0"/>
        <w:rPr>
          <w:rFonts w:hint="eastAsia"/>
          <w:color w:val="auto"/>
          <w:lang w:val="en-US" w:eastAsia="zh-CN"/>
        </w:rPr>
      </w:pPr>
    </w:p>
    <w:p>
      <w:pPr>
        <w:rPr>
          <w:rFonts w:hint="eastAsia"/>
          <w:color w:val="auto"/>
          <w:lang w:val="en-US" w:eastAsia="zh-CN"/>
        </w:rPr>
      </w:pPr>
    </w:p>
    <w:p>
      <w:pPr>
        <w:spacing w:line="600" w:lineRule="exact"/>
        <w:rPr>
          <w:rFonts w:ascii="Times New Roman" w:hAnsi="Times New Roman" w:cs="Times New Roman"/>
          <w:color w:val="auto"/>
        </w:rPr>
      </w:pPr>
    </w:p>
    <w:sectPr>
      <w:footerReference r:id="rId3" w:type="default"/>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0533FF-E767-4970-AB4A-A4FDC7C381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5554AAE-EEA3-44C8-9A7F-B62E816214A3}"/>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embedRegular r:id="rId3" w:fontKey="{0ABAAE34-E26C-4055-AF53-F850821C5F1F}"/>
  </w:font>
  <w:font w:name="方正小标宋_GBK">
    <w:panose1 w:val="03000509000000000000"/>
    <w:charset w:val="86"/>
    <w:family w:val="auto"/>
    <w:pitch w:val="default"/>
    <w:sig w:usb0="00000001" w:usb1="080E0000" w:usb2="00000000" w:usb3="00000000" w:csb0="00040000" w:csb1="00000000"/>
    <w:embedRegular r:id="rId4" w:fontKey="{B773EDA1-469E-4687-8F58-BE57E965F0ED}"/>
  </w:font>
  <w:font w:name="方正小标宋简体">
    <w:panose1 w:val="02000000000000000000"/>
    <w:charset w:val="86"/>
    <w:family w:val="script"/>
    <w:pitch w:val="default"/>
    <w:sig w:usb0="00000001" w:usb1="080E0000" w:usb2="00000000" w:usb3="00000000" w:csb0="00040000" w:csb1="00000000"/>
    <w:embedRegular r:id="rId5" w:fontKey="{062FC2D9-F313-4E7D-AD22-C8294706E6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9</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ZGM0NzE2MmQwOWJmNzAxMDM0YWQ0NGY0MWYyNWEifQ=="/>
  </w:docVars>
  <w:rsids>
    <w:rsidRoot w:val="00B16B1B"/>
    <w:rsid w:val="000526CE"/>
    <w:rsid w:val="000531AC"/>
    <w:rsid w:val="00076B91"/>
    <w:rsid w:val="00082E10"/>
    <w:rsid w:val="0008563A"/>
    <w:rsid w:val="00086790"/>
    <w:rsid w:val="000D2208"/>
    <w:rsid w:val="00107F41"/>
    <w:rsid w:val="00112E9A"/>
    <w:rsid w:val="001154F9"/>
    <w:rsid w:val="00135B05"/>
    <w:rsid w:val="001C4A1B"/>
    <w:rsid w:val="001C6672"/>
    <w:rsid w:val="001D58E5"/>
    <w:rsid w:val="001E61ED"/>
    <w:rsid w:val="00200E7A"/>
    <w:rsid w:val="0020283B"/>
    <w:rsid w:val="00247A3E"/>
    <w:rsid w:val="002725A6"/>
    <w:rsid w:val="002E360F"/>
    <w:rsid w:val="003229EE"/>
    <w:rsid w:val="00322C34"/>
    <w:rsid w:val="00332992"/>
    <w:rsid w:val="00352EE2"/>
    <w:rsid w:val="003764C0"/>
    <w:rsid w:val="00386959"/>
    <w:rsid w:val="003905D1"/>
    <w:rsid w:val="003D7278"/>
    <w:rsid w:val="004372BD"/>
    <w:rsid w:val="0046044B"/>
    <w:rsid w:val="00460E2C"/>
    <w:rsid w:val="0047742E"/>
    <w:rsid w:val="00485D78"/>
    <w:rsid w:val="004A304D"/>
    <w:rsid w:val="004B1949"/>
    <w:rsid w:val="004B2117"/>
    <w:rsid w:val="004C0676"/>
    <w:rsid w:val="004F1CE6"/>
    <w:rsid w:val="00510581"/>
    <w:rsid w:val="00524569"/>
    <w:rsid w:val="00525788"/>
    <w:rsid w:val="00536B2B"/>
    <w:rsid w:val="00537BC9"/>
    <w:rsid w:val="00572641"/>
    <w:rsid w:val="005838B4"/>
    <w:rsid w:val="00593BD3"/>
    <w:rsid w:val="005B05B5"/>
    <w:rsid w:val="005B28C8"/>
    <w:rsid w:val="005B43C7"/>
    <w:rsid w:val="005B498E"/>
    <w:rsid w:val="0061445E"/>
    <w:rsid w:val="006271B3"/>
    <w:rsid w:val="00640362"/>
    <w:rsid w:val="00670C6A"/>
    <w:rsid w:val="006A07C0"/>
    <w:rsid w:val="006A2AC8"/>
    <w:rsid w:val="006B576B"/>
    <w:rsid w:val="006F0D58"/>
    <w:rsid w:val="00714EB3"/>
    <w:rsid w:val="007400D7"/>
    <w:rsid w:val="0074228A"/>
    <w:rsid w:val="0075246F"/>
    <w:rsid w:val="00763BBC"/>
    <w:rsid w:val="007671C4"/>
    <w:rsid w:val="00791833"/>
    <w:rsid w:val="007D2633"/>
    <w:rsid w:val="007F02B2"/>
    <w:rsid w:val="00820794"/>
    <w:rsid w:val="0082475D"/>
    <w:rsid w:val="00833197"/>
    <w:rsid w:val="00844D76"/>
    <w:rsid w:val="00855A05"/>
    <w:rsid w:val="008B7985"/>
    <w:rsid w:val="009215E9"/>
    <w:rsid w:val="00924460"/>
    <w:rsid w:val="009636CD"/>
    <w:rsid w:val="009925FC"/>
    <w:rsid w:val="009976E2"/>
    <w:rsid w:val="009B5BD0"/>
    <w:rsid w:val="009B721E"/>
    <w:rsid w:val="009C7436"/>
    <w:rsid w:val="009F555A"/>
    <w:rsid w:val="009F5AF2"/>
    <w:rsid w:val="00A034F3"/>
    <w:rsid w:val="00A05566"/>
    <w:rsid w:val="00A06152"/>
    <w:rsid w:val="00A4197F"/>
    <w:rsid w:val="00A70804"/>
    <w:rsid w:val="00A91E57"/>
    <w:rsid w:val="00AA3EAD"/>
    <w:rsid w:val="00AA4A72"/>
    <w:rsid w:val="00AA7647"/>
    <w:rsid w:val="00AB13F3"/>
    <w:rsid w:val="00AB3428"/>
    <w:rsid w:val="00AB7DE8"/>
    <w:rsid w:val="00AF4909"/>
    <w:rsid w:val="00B16B1B"/>
    <w:rsid w:val="00B478BF"/>
    <w:rsid w:val="00B56A6A"/>
    <w:rsid w:val="00B83E4E"/>
    <w:rsid w:val="00BC6AD4"/>
    <w:rsid w:val="00BD3EA5"/>
    <w:rsid w:val="00BD4211"/>
    <w:rsid w:val="00C10B66"/>
    <w:rsid w:val="00C27695"/>
    <w:rsid w:val="00C4186D"/>
    <w:rsid w:val="00C5071E"/>
    <w:rsid w:val="00C62854"/>
    <w:rsid w:val="00C65EAB"/>
    <w:rsid w:val="00C944B7"/>
    <w:rsid w:val="00CC795A"/>
    <w:rsid w:val="00CD65C1"/>
    <w:rsid w:val="00D339F7"/>
    <w:rsid w:val="00D50735"/>
    <w:rsid w:val="00D66AE2"/>
    <w:rsid w:val="00D76F7F"/>
    <w:rsid w:val="00D917EA"/>
    <w:rsid w:val="00DA47D7"/>
    <w:rsid w:val="00DD1808"/>
    <w:rsid w:val="00DE3565"/>
    <w:rsid w:val="00DE378B"/>
    <w:rsid w:val="00DE5EBC"/>
    <w:rsid w:val="00E25903"/>
    <w:rsid w:val="00E30117"/>
    <w:rsid w:val="00E30B34"/>
    <w:rsid w:val="00E650B3"/>
    <w:rsid w:val="00E70B7F"/>
    <w:rsid w:val="00EB0622"/>
    <w:rsid w:val="00ED293B"/>
    <w:rsid w:val="00EF4A07"/>
    <w:rsid w:val="00EF5F43"/>
    <w:rsid w:val="00EF70B6"/>
    <w:rsid w:val="00F34A55"/>
    <w:rsid w:val="00F55C65"/>
    <w:rsid w:val="00F56227"/>
    <w:rsid w:val="00F912E4"/>
    <w:rsid w:val="00F9221B"/>
    <w:rsid w:val="00F93484"/>
    <w:rsid w:val="00F95344"/>
    <w:rsid w:val="00FA2675"/>
    <w:rsid w:val="00FA2F7D"/>
    <w:rsid w:val="00FE54EB"/>
    <w:rsid w:val="00FF05BF"/>
    <w:rsid w:val="01D567ED"/>
    <w:rsid w:val="0E2A1ABC"/>
    <w:rsid w:val="13D4441C"/>
    <w:rsid w:val="170F5BCD"/>
    <w:rsid w:val="17AD17F8"/>
    <w:rsid w:val="1A6E661F"/>
    <w:rsid w:val="1AFC7E19"/>
    <w:rsid w:val="209E1339"/>
    <w:rsid w:val="243601AA"/>
    <w:rsid w:val="245E48F0"/>
    <w:rsid w:val="2AC32598"/>
    <w:rsid w:val="2C993321"/>
    <w:rsid w:val="2D4D07CD"/>
    <w:rsid w:val="2E37039F"/>
    <w:rsid w:val="30541527"/>
    <w:rsid w:val="328F23D0"/>
    <w:rsid w:val="331B4FE0"/>
    <w:rsid w:val="337549F8"/>
    <w:rsid w:val="349D0A27"/>
    <w:rsid w:val="3C2340FA"/>
    <w:rsid w:val="3CA16127"/>
    <w:rsid w:val="41C749FD"/>
    <w:rsid w:val="41E0473D"/>
    <w:rsid w:val="41E52C7E"/>
    <w:rsid w:val="4C52185F"/>
    <w:rsid w:val="4C790645"/>
    <w:rsid w:val="4FAA7576"/>
    <w:rsid w:val="532A7E26"/>
    <w:rsid w:val="59673717"/>
    <w:rsid w:val="5D0D621F"/>
    <w:rsid w:val="5E19092B"/>
    <w:rsid w:val="5FE25659"/>
    <w:rsid w:val="65F132F4"/>
    <w:rsid w:val="68BC23DC"/>
    <w:rsid w:val="6BD84B7C"/>
    <w:rsid w:val="73043740"/>
    <w:rsid w:val="73105AF0"/>
    <w:rsid w:val="771B683D"/>
    <w:rsid w:val="799E481B"/>
    <w:rsid w:val="7BE73912"/>
    <w:rsid w:val="7FA57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62"/>
    </w:pPr>
    <w:rPr>
      <w:rFonts w:hAnsi="Calibri"/>
      <w:b/>
      <w:bCs/>
      <w:sz w:val="32"/>
      <w:szCs w:val="21"/>
    </w:rPr>
  </w:style>
  <w:style w:type="paragraph" w:styleId="3">
    <w:name w:val="Body Text Indent"/>
    <w:basedOn w:val="1"/>
    <w:next w:val="1"/>
    <w:qFormat/>
    <w:uiPriority w:val="0"/>
    <w:pPr>
      <w:spacing w:after="120"/>
      <w:ind w:left="420" w:leftChars="200"/>
    </w:pPr>
  </w:style>
  <w:style w:type="paragraph" w:styleId="4">
    <w:name w:val="annotation text"/>
    <w:basedOn w:val="1"/>
    <w:unhideWhenUsed/>
    <w:uiPriority w:val="99"/>
    <w:pPr>
      <w:jc w:val="left"/>
    </w:pPr>
  </w:style>
  <w:style w:type="paragraph" w:styleId="5">
    <w:name w:val="Date"/>
    <w:basedOn w:val="1"/>
    <w:next w:val="1"/>
    <w:link w:val="13"/>
    <w:unhideWhenUsed/>
    <w:uiPriority w:val="99"/>
    <w:pPr>
      <w:ind w:left="100" w:leftChars="2500"/>
    </w:pPr>
  </w:style>
  <w:style w:type="paragraph" w:styleId="6">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unhideWhenUsed/>
    <w:uiPriority w:val="99"/>
    <w:pPr>
      <w:snapToGrid w:val="0"/>
      <w:jc w:val="left"/>
    </w:pPr>
    <w:rPr>
      <w:rFonts w:ascii="Times New Roman" w:hAnsi="Times New Roman" w:eastAsia="宋体" w:cs="Times New Roman"/>
      <w:sz w:val="18"/>
      <w:szCs w:val="18"/>
    </w:rPr>
  </w:style>
  <w:style w:type="table" w:styleId="10">
    <w:name w:val="Table Grid"/>
    <w:basedOn w:val="9"/>
    <w:uiPriority w:val="59"/>
    <w:rPr>
      <w:rFonts w:ascii="华文中宋" w:hAnsi="华文中宋" w:eastAsia="华文中宋" w:cs="Times New Roman"/>
      <w:sz w:val="44"/>
      <w:szCs w:val="44"/>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otnote reference"/>
    <w:basedOn w:val="11"/>
    <w:unhideWhenUsed/>
    <w:uiPriority w:val="99"/>
    <w:rPr>
      <w:vertAlign w:val="superscript"/>
    </w:rPr>
  </w:style>
  <w:style w:type="character" w:customStyle="1" w:styleId="13">
    <w:name w:val="日期 Char"/>
    <w:basedOn w:val="11"/>
    <w:link w:val="5"/>
    <w:semiHidden/>
    <w:uiPriority w:val="99"/>
  </w:style>
  <w:style w:type="character" w:customStyle="1" w:styleId="14">
    <w:name w:val="页脚 Char"/>
    <w:basedOn w:val="11"/>
    <w:link w:val="6"/>
    <w:uiPriority w:val="99"/>
    <w:rPr>
      <w:rFonts w:ascii="Times New Roman" w:hAnsi="Times New Roman" w:eastAsia="宋体" w:cs="Times New Roman"/>
      <w:sz w:val="18"/>
      <w:szCs w:val="18"/>
    </w:rPr>
  </w:style>
  <w:style w:type="character" w:customStyle="1" w:styleId="15">
    <w:name w:val="页眉 Char"/>
    <w:basedOn w:val="11"/>
    <w:link w:val="7"/>
    <w:semiHidden/>
    <w:uiPriority w:val="99"/>
    <w:rPr>
      <w:sz w:val="18"/>
      <w:szCs w:val="18"/>
    </w:rPr>
  </w:style>
  <w:style w:type="character" w:customStyle="1" w:styleId="16">
    <w:name w:val="脚注文本 Char"/>
    <w:basedOn w:val="11"/>
    <w:link w:val="8"/>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4</Pages>
  <Words>3023</Words>
  <Characters>3023</Characters>
  <Lines>34</Lines>
  <Paragraphs>9</Paragraphs>
  <TotalTime>9</TotalTime>
  <ScaleCrop>false</ScaleCrop>
  <LinksUpToDate>false</LinksUpToDate>
  <CharactersWithSpaces>3036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2019-12-16T06:45:00Z</dcterms:created>
  <dc:creator>张菁</dc:creator>
  <cp:lastModifiedBy>gzw123</cp:lastModifiedBy>
  <cp:lastPrinted>2023-12-27T04:04:08Z</cp:lastPrinted>
  <dcterms:modified xsi:type="dcterms:W3CDTF">2024-01-05T09:00:04Z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40D4CD0F3EF648CBB3DF07BC6B7DC5FF_13</vt:lpwstr>
  </property>
</Properties>
</file>