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第一师阿拉尔市水资源费征收管理办法（试行）</w:t>
      </w:r>
    </w:p>
    <w:p>
      <w:pPr>
        <w:spacing w:line="660" w:lineRule="exact"/>
        <w:rPr>
          <w:rFonts w:hint="eastAsia" w:ascii="方正小标宋简体" w:hAnsi="方正小标宋简体" w:eastAsia="方正小标宋简体" w:cs="方正小标宋简体"/>
          <w:spacing w:val="-11"/>
          <w:sz w:val="44"/>
          <w:szCs w:val="44"/>
        </w:rPr>
      </w:pP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师市水资源统一管理，实现水资源节约集约利用和有效保护，建立水资源有偿使用制度，根据《中华人民共和国水法》、国务院《取水许可和水资源费征收管理条例》、《关于调整我区水资源费征收标准有关问题的通知》（新发改农价〔2015〕1724）、《兵团农业水价改革指导意见》有关规定，制定本办法。  </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本办法所称水资源，是指利用水利工程设施或者直接从江河、湖泊或者地下取水的水资源。</w:t>
      </w:r>
    </w:p>
    <w:p>
      <w:pPr>
        <w:spacing w:line="6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本办法所称</w:t>
      </w:r>
      <w:r>
        <w:rPr>
          <w:rFonts w:hint="eastAsia" w:ascii="仿宋_GB2312" w:hAnsi="仿宋_GB2312" w:eastAsia="仿宋_GB2312" w:cs="仿宋_GB2312"/>
          <w:sz w:val="32"/>
          <w:szCs w:val="32"/>
          <w:lang w:eastAsia="zh-CN"/>
        </w:rPr>
        <w:t>水利工程</w:t>
      </w:r>
      <w:r>
        <w:rPr>
          <w:rFonts w:hint="eastAsia" w:ascii="仿宋_GB2312" w:hAnsi="仿宋_GB2312" w:eastAsia="仿宋_GB2312" w:cs="仿宋_GB2312"/>
          <w:sz w:val="32"/>
          <w:szCs w:val="32"/>
          <w:shd w:val="clear" w:color="auto" w:fill="FFFFFF"/>
        </w:rPr>
        <w:t>或者设施，是指</w:t>
      </w:r>
      <w:r>
        <w:rPr>
          <w:rFonts w:hint="eastAsia" w:ascii="仿宋_GB2312" w:hAnsi="仿宋_GB2312" w:eastAsia="仿宋_GB2312" w:cs="仿宋_GB2312"/>
          <w:sz w:val="32"/>
          <w:szCs w:val="32"/>
          <w:shd w:val="clear" w:color="auto" w:fill="FFFFFF"/>
          <w:lang w:eastAsia="zh-CN"/>
        </w:rPr>
        <w:t>公管的</w:t>
      </w:r>
      <w:r>
        <w:rPr>
          <w:rFonts w:hint="eastAsia" w:ascii="仿宋_GB2312" w:hAnsi="仿宋_GB2312" w:eastAsia="仿宋_GB2312" w:cs="仿宋_GB2312"/>
          <w:sz w:val="32"/>
          <w:szCs w:val="32"/>
          <w:shd w:val="clear" w:color="auto" w:fill="FFFFFF"/>
        </w:rPr>
        <w:t>闸、坝、渠道、人工河道、虹吸管、水泵、</w:t>
      </w:r>
      <w:r>
        <w:rPr>
          <w:rFonts w:hint="eastAsia" w:ascii="仿宋_GB2312" w:hAnsi="仿宋_GB2312" w:eastAsia="仿宋_GB2312" w:cs="仿宋_GB2312"/>
          <w:sz w:val="32"/>
          <w:szCs w:val="32"/>
          <w:shd w:val="clear" w:color="auto" w:fill="FFFFFF"/>
          <w:lang w:eastAsia="zh-CN"/>
        </w:rPr>
        <w:t>机电</w:t>
      </w:r>
      <w:r>
        <w:rPr>
          <w:rFonts w:hint="eastAsia" w:ascii="仿宋_GB2312" w:hAnsi="仿宋_GB2312" w:eastAsia="仿宋_GB2312" w:cs="仿宋_GB2312"/>
          <w:sz w:val="32"/>
          <w:szCs w:val="32"/>
          <w:shd w:val="clear" w:color="auto" w:fill="FFFFFF"/>
        </w:rPr>
        <w:t>井等</w:t>
      </w:r>
      <w:r>
        <w:rPr>
          <w:rFonts w:hint="eastAsia" w:ascii="仿宋_GB2312" w:hAnsi="仿宋_GB2312" w:eastAsia="仿宋_GB2312" w:cs="仿宋_GB2312"/>
          <w:sz w:val="32"/>
          <w:szCs w:val="32"/>
        </w:rPr>
        <w:t>。</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凡在师市辖区内取用水资源的单位和个人应当遵守本办法。  </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第一师阿拉尔市水资源费征收标准参照新疆维吾尔自治区《关于调整我区水资源费征收标准有关问题的通知》（新发改农价〔2015〕1724）制定，第一师阿拉尔市属于Ⅱ类地区。水资源费由师市水行政主管部门按实际取水量征收。</w:t>
      </w:r>
    </w:p>
    <w:p>
      <w:pPr>
        <w:spacing w:line="6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FFFFFF"/>
        </w:rPr>
        <w:t>水利工程供农业生产用水的，暂免征收</w:t>
      </w:r>
      <w:r>
        <w:rPr>
          <w:rFonts w:hint="eastAsia" w:ascii="仿宋_GB2312" w:hAnsi="仿宋_GB2312" w:eastAsia="仿宋_GB2312" w:cs="仿宋_GB2312"/>
          <w:sz w:val="32"/>
          <w:szCs w:val="32"/>
          <w:shd w:val="clear" w:color="auto" w:fill="FFFFFF"/>
          <w:lang w:eastAsia="zh-CN"/>
        </w:rPr>
        <w:t>取用水单位及个人的</w:t>
      </w:r>
      <w:r>
        <w:rPr>
          <w:rFonts w:hint="eastAsia" w:ascii="仿宋_GB2312" w:hAnsi="仿宋_GB2312" w:eastAsia="仿宋_GB2312" w:cs="仿宋_GB2312"/>
          <w:sz w:val="32"/>
          <w:szCs w:val="32"/>
          <w:shd w:val="clear" w:color="auto" w:fill="FFFFFF"/>
        </w:rPr>
        <w:t>水资源费。</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非农业用水水资源费</w:t>
      </w:r>
      <w:r>
        <w:rPr>
          <w:rFonts w:hint="eastAsia" w:ascii="仿宋_GB2312" w:hAnsi="仿宋_GB2312" w:eastAsia="仿宋_GB2312" w:cs="仿宋_GB2312"/>
          <w:sz w:val="32"/>
          <w:szCs w:val="32"/>
          <w:shd w:val="clear" w:color="auto" w:fill="FFFFFF"/>
        </w:rPr>
        <w:t>征收范围及标准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1.水利工程非农业供水的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地下水0.4元/立方米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地表水0.20元/立方米。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2.城市（镇）公共自来水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地下水0.09元/立方米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地表水0.05元/立方米。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3.城市（镇）生活、绿化和公用事业等自备水源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地下水为0.18元/立方米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地表水0.10元/立方米。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4.工业、商业、服务业等行业自备水源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地下水1.00元/立方米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地表水为0.50元/立方米。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5.洗车、生产矿泉水、纯净水、酒类、饮料等行业自备水源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地下水4.00元/立方米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地表水2.00元/立方米。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6.高档洗浴等行业自备水源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地下水8.00元/立方米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地表水4.00元/立方米。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7.石油天然气开采水资源费全疆采用统一标准，地下水3.6元/立方米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地表水1.80元/立方米。</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8.水力发电贯流水和火力发电直流冷却水水资源费标准为0.004元/千瓦时；水力发电融冰取用地下水水资源费标准为0.2元/立方米。 </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9.利用湖泊、水库、河流水域从事水产养殖，按水产品产值的2%计收水资源费；水库水产品年产值</w:t>
      </w:r>
      <w:r>
        <w:rPr>
          <w:rFonts w:hint="eastAsia" w:ascii="仿宋_GB2312" w:hAnsi="仿宋_GB2312" w:eastAsia="仿宋_GB2312" w:cs="仿宋_GB2312"/>
          <w:sz w:val="32"/>
          <w:szCs w:val="32"/>
          <w:lang w:eastAsia="zh-CN"/>
        </w:rPr>
        <w:t>参照塔里木大学《水库渔业资源调查评估报告》提供的数据</w:t>
      </w:r>
      <w:r>
        <w:rPr>
          <w:rFonts w:hint="eastAsia" w:ascii="仿宋_GB2312" w:hAnsi="仿宋_GB2312" w:eastAsia="仿宋_GB2312" w:cs="仿宋_GB2312"/>
          <w:sz w:val="32"/>
          <w:szCs w:val="32"/>
        </w:rPr>
        <w:t>。</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职工身份地水资源费</w:t>
      </w:r>
      <w:r>
        <w:rPr>
          <w:rFonts w:hint="eastAsia" w:ascii="仿宋_GB2312" w:hAnsi="仿宋_GB2312" w:eastAsia="仿宋_GB2312" w:cs="仿宋_GB2312"/>
          <w:sz w:val="32"/>
          <w:szCs w:val="32"/>
          <w:shd w:val="clear" w:color="auto" w:fill="FFFFFF"/>
        </w:rPr>
        <w:t>征收范围及标准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《新疆维吾尔自治区水资源费征收标准表》中的“30年承包土地”</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师市职工身份地。</w:t>
      </w:r>
    </w:p>
    <w:p>
      <w:pPr>
        <w:pStyle w:val="3"/>
        <w:shd w:val="clear" w:color="auto" w:fill="FFFFFF"/>
        <w:adjustRightInd w:val="0"/>
        <w:snapToGrid w:val="0"/>
        <w:spacing w:before="0" w:beforeAutospacing="0" w:after="0" w:afterAutospacing="0" w:line="660"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rPr>
        <w:t>职工身份地</w:t>
      </w:r>
      <w:r>
        <w:rPr>
          <w:rFonts w:hint="eastAsia" w:ascii="仿宋_GB2312" w:hAnsi="仿宋_GB2312" w:eastAsia="仿宋_GB2312" w:cs="仿宋_GB2312"/>
          <w:sz w:val="32"/>
          <w:szCs w:val="32"/>
          <w:lang w:eastAsia="zh-CN"/>
        </w:rPr>
        <w:t>通过水利工程取用</w:t>
      </w:r>
      <w:r>
        <w:rPr>
          <w:rFonts w:hint="eastAsia" w:ascii="仿宋_GB2312" w:hAnsi="仿宋_GB2312" w:eastAsia="仿宋_GB2312" w:cs="仿宋_GB2312"/>
          <w:sz w:val="32"/>
          <w:szCs w:val="32"/>
          <w:shd w:val="clear" w:color="auto" w:fill="FFFFFF"/>
        </w:rPr>
        <w:t>地表水和地下水</w:t>
      </w:r>
      <w:r>
        <w:rPr>
          <w:rFonts w:hint="eastAsia" w:ascii="仿宋_GB2312" w:hAnsi="仿宋_GB2312" w:eastAsia="仿宋_GB2312" w:cs="仿宋_GB2312"/>
          <w:sz w:val="32"/>
          <w:szCs w:val="32"/>
          <w:shd w:val="clear" w:color="auto" w:fill="FFFFFF"/>
          <w:lang w:eastAsia="zh-CN"/>
        </w:rPr>
        <w:t>的</w:t>
      </w:r>
      <w:r>
        <w:rPr>
          <w:rFonts w:hint="eastAsia" w:ascii="仿宋_GB2312" w:hAnsi="仿宋_GB2312" w:eastAsia="仿宋_GB2312" w:cs="仿宋_GB2312"/>
          <w:sz w:val="32"/>
          <w:szCs w:val="32"/>
          <w:shd w:val="clear" w:color="auto" w:fill="FFFFFF"/>
        </w:rPr>
        <w:t>，免征水资源费</w:t>
      </w:r>
      <w:r>
        <w:rPr>
          <w:rFonts w:hint="eastAsia" w:ascii="仿宋_GB2312" w:hAnsi="仿宋_GB2312" w:eastAsia="仿宋_GB2312" w:cs="仿宋_GB2312"/>
          <w:sz w:val="32"/>
          <w:szCs w:val="32"/>
          <w:shd w:val="clear" w:color="auto" w:fill="FFFFFF"/>
          <w:lang w:eastAsia="zh-CN"/>
        </w:rPr>
        <w:t>。</w:t>
      </w:r>
    </w:p>
    <w:p>
      <w:pPr>
        <w:pStyle w:val="3"/>
        <w:shd w:val="clear" w:color="auto" w:fill="FFFFFF"/>
        <w:adjustRightInd w:val="0"/>
        <w:snapToGrid w:val="0"/>
        <w:spacing w:before="0" w:beforeAutospacing="0" w:after="0" w:afterAutospacing="0" w:line="6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3.由个人机电井抽取取用地下水的，在水量限额以内免征水资源费，限额以外征收水资源费，征收标准为</w:t>
      </w:r>
      <w:r>
        <w:rPr>
          <w:rFonts w:hint="eastAsia" w:ascii="仿宋_GB2312" w:hAnsi="仿宋_GB2312" w:eastAsia="仿宋_GB2312" w:cs="仿宋_GB2312"/>
          <w:sz w:val="32"/>
          <w:szCs w:val="32"/>
        </w:rPr>
        <w:t>0.03元/立方米。</w:t>
      </w:r>
    </w:p>
    <w:p>
      <w:pPr>
        <w:pStyle w:val="3"/>
        <w:shd w:val="clear" w:color="auto" w:fill="FFFFFF"/>
        <w:adjustRightInd w:val="0"/>
        <w:snapToGrid w:val="0"/>
        <w:spacing w:before="0" w:beforeAutospacing="0" w:after="0" w:afterAutospacing="0" w:line="66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FFFFFF"/>
        </w:rPr>
        <w:t>经营地水资源费征收范围及标准</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《新疆维吾尔自治区水资源费征收标准表》中的 “非30年承包土地”</w:t>
      </w:r>
      <w:r>
        <w:rPr>
          <w:rFonts w:hint="eastAsia" w:ascii="仿宋_GB2312" w:hAnsi="仿宋_GB2312" w:eastAsia="仿宋_GB2312" w:cs="仿宋_GB2312"/>
          <w:sz w:val="32"/>
          <w:szCs w:val="32"/>
          <w:lang w:eastAsia="zh-CN"/>
        </w:rPr>
        <w:t>适用</w:t>
      </w:r>
      <w:r>
        <w:rPr>
          <w:rFonts w:hint="eastAsia" w:ascii="仿宋_GB2312" w:hAnsi="仿宋_GB2312" w:eastAsia="仿宋_GB2312" w:cs="仿宋_GB2312"/>
          <w:sz w:val="32"/>
          <w:szCs w:val="32"/>
        </w:rPr>
        <w:t>师市经营地。</w:t>
      </w:r>
    </w:p>
    <w:p>
      <w:pPr>
        <w:spacing w:line="6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经营地</w:t>
      </w:r>
      <w:r>
        <w:rPr>
          <w:rFonts w:hint="eastAsia" w:ascii="仿宋_GB2312" w:hAnsi="仿宋_GB2312" w:eastAsia="仿宋_GB2312" w:cs="仿宋_GB2312"/>
          <w:sz w:val="32"/>
          <w:szCs w:val="32"/>
          <w:shd w:val="clear" w:color="auto" w:fill="FFFFFF"/>
          <w:lang w:eastAsia="zh-CN"/>
        </w:rPr>
        <w:t>通过</w:t>
      </w:r>
      <w:r>
        <w:rPr>
          <w:rFonts w:hint="eastAsia" w:ascii="仿宋_GB2312" w:hAnsi="仿宋_GB2312" w:eastAsia="仿宋_GB2312" w:cs="仿宋_GB2312"/>
          <w:sz w:val="32"/>
          <w:szCs w:val="32"/>
          <w:shd w:val="clear" w:color="auto" w:fill="FFFFFF"/>
        </w:rPr>
        <w:t>水利工程</w:t>
      </w:r>
      <w:r>
        <w:rPr>
          <w:rFonts w:hint="eastAsia" w:ascii="仿宋_GB2312" w:hAnsi="仿宋_GB2312" w:eastAsia="仿宋_GB2312" w:cs="仿宋_GB2312"/>
          <w:sz w:val="32"/>
          <w:szCs w:val="32"/>
          <w:shd w:val="clear" w:color="auto" w:fill="FFFFFF"/>
          <w:lang w:eastAsia="zh-CN"/>
        </w:rPr>
        <w:t>取用</w:t>
      </w:r>
      <w:r>
        <w:rPr>
          <w:rFonts w:hint="eastAsia" w:ascii="仿宋_GB2312" w:hAnsi="仿宋_GB2312" w:eastAsia="仿宋_GB2312" w:cs="仿宋_GB2312"/>
          <w:sz w:val="32"/>
          <w:szCs w:val="32"/>
          <w:shd w:val="clear" w:color="auto" w:fill="FFFFFF"/>
        </w:rPr>
        <w:t>地表水、地下水</w:t>
      </w:r>
      <w:r>
        <w:rPr>
          <w:rFonts w:hint="eastAsia" w:ascii="仿宋_GB2312" w:hAnsi="仿宋_GB2312" w:eastAsia="仿宋_GB2312" w:cs="仿宋_GB2312"/>
          <w:sz w:val="32"/>
          <w:szCs w:val="32"/>
          <w:shd w:val="clear" w:color="auto" w:fill="FFFFFF"/>
          <w:lang w:eastAsia="zh-CN"/>
        </w:rPr>
        <w:t>的</w:t>
      </w:r>
      <w:r>
        <w:rPr>
          <w:rFonts w:hint="eastAsia" w:ascii="仿宋_GB2312" w:hAnsi="仿宋_GB2312" w:eastAsia="仿宋_GB2312" w:cs="仿宋_GB2312"/>
          <w:sz w:val="32"/>
          <w:szCs w:val="32"/>
          <w:shd w:val="clear" w:color="auto" w:fill="FFFFFF"/>
        </w:rPr>
        <w:t>，免征水资源费；</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.由个人机电井取用地下水的</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全水量征收水资源费，</w:t>
      </w:r>
      <w:r>
        <w:rPr>
          <w:rFonts w:hint="eastAsia" w:ascii="仿宋_GB2312" w:hAnsi="仿宋_GB2312" w:eastAsia="仿宋_GB2312" w:cs="仿宋_GB2312"/>
          <w:sz w:val="32"/>
          <w:szCs w:val="32"/>
        </w:rPr>
        <w:t>标准为0.4元/立方米。</w:t>
      </w:r>
    </w:p>
    <w:p>
      <w:pPr>
        <w:spacing w:line="660" w:lineRule="exact"/>
        <w:ind w:firstLine="643"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shd w:val="clear" w:color="auto" w:fill="FFFFFF"/>
          <w:lang w:eastAsia="zh-CN"/>
        </w:rPr>
        <w:t>各团镇（乡）</w:t>
      </w:r>
      <w:r>
        <w:rPr>
          <w:rFonts w:hint="eastAsia" w:ascii="仿宋_GB2312" w:hAnsi="仿宋_GB2312" w:eastAsia="仿宋_GB2312" w:cs="仿宋_GB2312"/>
          <w:sz w:val="32"/>
          <w:szCs w:val="32"/>
          <w:shd w:val="clear" w:color="auto" w:fill="FFFFFF"/>
        </w:rPr>
        <w:t>负责统计</w:t>
      </w:r>
      <w:r>
        <w:rPr>
          <w:rFonts w:hint="eastAsia" w:ascii="仿宋_GB2312" w:hAnsi="仿宋_GB2312" w:eastAsia="仿宋_GB2312" w:cs="仿宋_GB2312"/>
          <w:sz w:val="32"/>
          <w:szCs w:val="32"/>
          <w:shd w:val="clear" w:color="auto" w:fill="FFFFFF"/>
          <w:lang w:eastAsia="zh-CN"/>
        </w:rPr>
        <w:t>应缴纳水资源费的</w:t>
      </w:r>
      <w:r>
        <w:rPr>
          <w:rFonts w:hint="eastAsia" w:ascii="仿宋_GB2312" w:hAnsi="仿宋_GB2312" w:eastAsia="仿宋_GB2312" w:cs="仿宋_GB2312"/>
          <w:sz w:val="32"/>
          <w:szCs w:val="32"/>
          <w:shd w:val="clear" w:color="auto" w:fill="FFFFFF"/>
        </w:rPr>
        <w:t>经营地面积</w:t>
      </w:r>
      <w:r>
        <w:rPr>
          <w:rFonts w:hint="eastAsia" w:ascii="仿宋_GB2312" w:hAnsi="仿宋_GB2312" w:eastAsia="仿宋_GB2312" w:cs="仿宋_GB2312"/>
          <w:sz w:val="32"/>
          <w:szCs w:val="32"/>
          <w:shd w:val="clear" w:color="auto" w:fill="FFFFFF"/>
          <w:lang w:eastAsia="zh-CN"/>
        </w:rPr>
        <w:t>；水文水资源管理中心负责统计涉及机电井的取</w:t>
      </w:r>
      <w:r>
        <w:rPr>
          <w:rFonts w:hint="eastAsia" w:ascii="仿宋_GB2312" w:hAnsi="仿宋_GB2312" w:eastAsia="仿宋_GB2312" w:cs="仿宋_GB2312"/>
          <w:sz w:val="32"/>
          <w:szCs w:val="32"/>
          <w:shd w:val="clear" w:color="auto" w:fill="FFFFFF"/>
        </w:rPr>
        <w:t>水量</w:t>
      </w:r>
      <w:r>
        <w:rPr>
          <w:rFonts w:hint="eastAsia" w:ascii="仿宋_GB2312" w:hAnsi="仿宋_GB2312" w:eastAsia="仿宋_GB2312" w:cs="仿宋_GB2312"/>
          <w:sz w:val="32"/>
          <w:szCs w:val="32"/>
          <w:shd w:val="clear" w:color="auto" w:fill="FFFFFF"/>
          <w:lang w:eastAsia="zh-CN"/>
        </w:rPr>
        <w:t>；水政监察支队负责统计</w:t>
      </w:r>
      <w:r>
        <w:rPr>
          <w:rFonts w:hint="eastAsia" w:ascii="仿宋_GB2312" w:hAnsi="仿宋_GB2312" w:eastAsia="仿宋_GB2312" w:cs="仿宋_GB2312"/>
          <w:sz w:val="32"/>
          <w:szCs w:val="32"/>
          <w:shd w:val="clear" w:color="auto" w:fill="FFFFFF"/>
        </w:rPr>
        <w:t>水资源费应缴金额</w:t>
      </w:r>
      <w:r>
        <w:rPr>
          <w:rFonts w:hint="eastAsia" w:ascii="仿宋_GB2312" w:hAnsi="仿宋_GB2312" w:eastAsia="仿宋_GB2312" w:cs="仿宋_GB2312"/>
          <w:sz w:val="32"/>
          <w:szCs w:val="32"/>
          <w:shd w:val="clear" w:color="auto" w:fill="FFFFFF"/>
          <w:lang w:eastAsia="zh-CN"/>
        </w:rPr>
        <w:t>以及征收工作。</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各团镇（乡）应当配合水行政主管部门加强水资源费征收的宣传教育，同时做好水资源费征收的相关工作，任何单位和个人都有权对浪费水资源、违反水资源费征收规定的行为进行监督、检举。</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取水单位或个人应主动向水行政主管部门提供取水测定数据及有关资料，为检查取水量和取水工程设施工作提供方便。有下列情形之一的，依据《取水许可和水资源费征收管理条例》第五十二条的规定，责令停止违法行为，限期改正，处五千元以上二万元以下罚款；情节严重的吊销取水许可证： </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1.不按照规定报送年度取水情况的；</w:t>
      </w:r>
    </w:p>
    <w:p>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2.拒绝接受监督检查或者弄虚作假的；</w:t>
      </w:r>
    </w:p>
    <w:p>
      <w:pPr>
        <w:spacing w:line="6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取水人应当在取水工程（或设备）上安装标准计量设施。无标准计量设施的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行政主管部门依据《取水许可和水资源费征收管理条例》第五十三条第一款的规定，责令限期安装，并按照日最大取水能力计算的取水量和水资源费征收标准计征水资源费，并处五千元以上二万元以下罚款；情节严重的吊销取水许可证。计量设施不合格或者运行不正常的责令限期更换或者修复；逾期不更换或者不修复的按照日最大取水能力计算的取水量和水资源费征收标准计征水资源费，可以处一万元以下罚款；情节严重的吊销取水许可证。</w:t>
      </w:r>
    </w:p>
    <w:p>
      <w:pPr>
        <w:spacing w:line="6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伪造、涂改、冒用取水申请批准文件、取水许可证的，责令改正，没收违法所得和非法财物，并处二万元以上十万元以下罚款；构成犯罪的，依法追究刑事责任。</w:t>
      </w:r>
    </w:p>
    <w:p>
      <w:pPr>
        <w:spacing w:line="6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水资源费按年征收。水行政主管部门确定用水人年度水资源费缴纳数额后，应当向取水人送达水资源费缴费通知单。取水人收到缴纳通知单之日起7日内办理缴纳手续。任何单位和个人不得减收或者免收取水人应当缴纳的水资源费。 </w:t>
      </w:r>
    </w:p>
    <w:p>
      <w:pPr>
        <w:spacing w:line="6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师市水行政主管部门征收水资源费应当按照财政部门的规定缴纳国库，并使用省财政部门统一印制的票据。任何单位和个人不得截留、侵占或者挪用水资源费。</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作出书面决定通知申请人；期满未做决定的，视为同意。水资源费的缓缴期限最长不得超过90日。</w:t>
      </w:r>
    </w:p>
    <w:p>
      <w:pPr>
        <w:spacing w:line="6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取水单位和个人拒不缴纳、拖延缴纳或拖欠水资源费的依照《中华人民共和国水法》第七十条的规定处罚。《中华人民共和国水法》第七十条的规定对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当事人对水行政主管部门的水资源费征收行为不服的可以向阿拉尔市人民政府或者上级水行政主管部门依法申请行政复议。不向人民法院申请复议，又不履行处罚决定的由师市水行政主管部门申请人民法院强制执行。</w:t>
      </w:r>
    </w:p>
    <w:p>
      <w:pPr>
        <w:spacing w:line="6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本办法自2023年1月1日起执行</w:t>
      </w:r>
      <w:r>
        <w:rPr>
          <w:rFonts w:hint="eastAsia" w:ascii="仿宋_GB2312" w:hAnsi="仿宋_GB2312" w:eastAsia="仿宋_GB2312" w:cs="仿宋_GB2312"/>
          <w:sz w:val="32"/>
          <w:szCs w:val="32"/>
          <w:lang w:eastAsia="zh-CN"/>
        </w:rPr>
        <w:t>；由师市水利局负责解释。</w:t>
      </w:r>
    </w:p>
    <w:p>
      <w:pPr>
        <w:spacing w:line="660" w:lineRule="exact"/>
        <w:ind w:left="718" w:leftChars="342"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附件1：《第一师阿拉尔市水资源费征收标准表》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660" w:lineRule="exact"/>
        <w:ind w:left="718" w:leftChars="342"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附件2：《新疆维吾尔自治区水资源费征收标准表》</w:t>
      </w:r>
    </w:p>
    <w:p>
      <w:pPr>
        <w:spacing w:line="6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Cs w:val="21"/>
        </w:rPr>
      </w:pPr>
    </w:p>
    <w:p>
      <w:pPr>
        <w:spacing w:line="560" w:lineRule="exact"/>
        <w:rPr>
          <w:rFonts w:ascii="仿宋_GB2312" w:hAnsi="仿宋_GB2312" w:eastAsia="仿宋_GB2312" w:cs="仿宋_GB2312"/>
          <w:szCs w:val="21"/>
        </w:rPr>
      </w:pPr>
    </w:p>
    <w:tbl>
      <w:tblPr>
        <w:tblStyle w:val="4"/>
        <w:tblW w:w="9975" w:type="dxa"/>
        <w:tblInd w:w="-224" w:type="dxa"/>
        <w:tblLayout w:type="fixed"/>
        <w:tblCellMar>
          <w:top w:w="0" w:type="dxa"/>
          <w:left w:w="108" w:type="dxa"/>
          <w:bottom w:w="0" w:type="dxa"/>
          <w:right w:w="108" w:type="dxa"/>
        </w:tblCellMar>
      </w:tblPr>
      <w:tblGrid>
        <w:gridCol w:w="317"/>
        <w:gridCol w:w="1018"/>
        <w:gridCol w:w="243"/>
        <w:gridCol w:w="4422"/>
        <w:gridCol w:w="333"/>
        <w:gridCol w:w="672"/>
        <w:gridCol w:w="257"/>
        <w:gridCol w:w="718"/>
        <w:gridCol w:w="33"/>
        <w:gridCol w:w="942"/>
        <w:gridCol w:w="467"/>
        <w:gridCol w:w="240"/>
        <w:gridCol w:w="313"/>
      </w:tblGrid>
      <w:tr>
        <w:tblPrEx>
          <w:tblCellMar>
            <w:top w:w="0" w:type="dxa"/>
            <w:left w:w="108" w:type="dxa"/>
            <w:bottom w:w="0" w:type="dxa"/>
            <w:right w:w="108" w:type="dxa"/>
          </w:tblCellMar>
        </w:tblPrEx>
        <w:trPr>
          <w:gridBefore w:val="1"/>
          <w:gridAfter w:val="1"/>
          <w:wBefore w:w="317" w:type="dxa"/>
          <w:wAfter w:w="313" w:type="dxa"/>
          <w:trHeight w:val="285" w:hRule="atLeast"/>
        </w:trPr>
        <w:tc>
          <w:tcPr>
            <w:tcW w:w="1261" w:type="dxa"/>
            <w:gridSpan w:val="2"/>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附件</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w:t>
            </w:r>
          </w:p>
        </w:tc>
        <w:tc>
          <w:tcPr>
            <w:tcW w:w="4755" w:type="dxa"/>
            <w:gridSpan w:val="2"/>
            <w:tcBorders>
              <w:top w:val="nil"/>
              <w:left w:val="nil"/>
              <w:bottom w:val="nil"/>
              <w:right w:val="nil"/>
            </w:tcBorders>
            <w:shd w:val="clear" w:color="auto" w:fill="auto"/>
            <w:noWrap/>
            <w:vAlign w:val="center"/>
          </w:tcPr>
          <w:p>
            <w:pPr>
              <w:rPr>
                <w:rFonts w:ascii="宋体" w:hAnsi="宋体" w:eastAsia="宋体" w:cs="宋体"/>
                <w:color w:val="000000"/>
                <w:sz w:val="24"/>
              </w:rPr>
            </w:pPr>
          </w:p>
        </w:tc>
        <w:tc>
          <w:tcPr>
            <w:tcW w:w="929"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751"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1409"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240" w:type="dxa"/>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Before w:val="1"/>
          <w:gridAfter w:val="1"/>
          <w:wBefore w:w="317" w:type="dxa"/>
          <w:wAfter w:w="313" w:type="dxa"/>
          <w:trHeight w:val="645" w:hRule="atLeast"/>
        </w:trPr>
        <w:tc>
          <w:tcPr>
            <w:tcW w:w="9345" w:type="dxa"/>
            <w:gridSpan w:val="11"/>
            <w:tcBorders>
              <w:top w:val="nil"/>
              <w:left w:val="nil"/>
              <w:bottom w:val="nil"/>
              <w:right w:val="nil"/>
            </w:tcBorders>
            <w:shd w:val="clear" w:color="auto" w:fill="auto"/>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第一师阿拉尔市水资源费征收标准表</w:t>
            </w:r>
          </w:p>
        </w:tc>
      </w:tr>
      <w:tr>
        <w:tblPrEx>
          <w:tblCellMar>
            <w:top w:w="0" w:type="dxa"/>
            <w:left w:w="108" w:type="dxa"/>
            <w:bottom w:w="0" w:type="dxa"/>
            <w:right w:w="108" w:type="dxa"/>
          </w:tblCellMar>
        </w:tblPrEx>
        <w:trPr>
          <w:gridBefore w:val="1"/>
          <w:gridAfter w:val="1"/>
          <w:wBefore w:w="317" w:type="dxa"/>
          <w:wAfter w:w="313" w:type="dxa"/>
          <w:trHeight w:val="285" w:hRule="atLeast"/>
        </w:trPr>
        <w:tc>
          <w:tcPr>
            <w:tcW w:w="1261" w:type="dxa"/>
            <w:gridSpan w:val="2"/>
            <w:tcBorders>
              <w:top w:val="nil"/>
              <w:left w:val="nil"/>
              <w:bottom w:val="nil"/>
              <w:right w:val="nil"/>
            </w:tcBorders>
            <w:shd w:val="clear" w:color="auto" w:fill="auto"/>
            <w:noWrap/>
            <w:vAlign w:val="center"/>
          </w:tcPr>
          <w:p>
            <w:pPr>
              <w:rPr>
                <w:rFonts w:ascii="宋体" w:hAnsi="宋体" w:eastAsia="宋体" w:cs="宋体"/>
                <w:color w:val="000000"/>
                <w:sz w:val="24"/>
              </w:rPr>
            </w:pPr>
          </w:p>
        </w:tc>
        <w:tc>
          <w:tcPr>
            <w:tcW w:w="4755" w:type="dxa"/>
            <w:gridSpan w:val="2"/>
            <w:tcBorders>
              <w:top w:val="nil"/>
              <w:left w:val="nil"/>
              <w:bottom w:val="nil"/>
              <w:right w:val="nil"/>
            </w:tcBorders>
            <w:shd w:val="clear" w:color="auto" w:fill="auto"/>
            <w:noWrap/>
            <w:vAlign w:val="center"/>
          </w:tcPr>
          <w:p>
            <w:pPr>
              <w:rPr>
                <w:rFonts w:ascii="宋体" w:hAnsi="宋体" w:eastAsia="宋体" w:cs="宋体"/>
                <w:color w:val="000000"/>
                <w:sz w:val="24"/>
              </w:rPr>
            </w:pPr>
          </w:p>
        </w:tc>
        <w:tc>
          <w:tcPr>
            <w:tcW w:w="929"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2400" w:type="dxa"/>
            <w:gridSpan w:val="5"/>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单位：元/立方米</w:t>
            </w:r>
          </w:p>
        </w:tc>
      </w:tr>
      <w:tr>
        <w:tblPrEx>
          <w:tblCellMar>
            <w:top w:w="0" w:type="dxa"/>
            <w:left w:w="108" w:type="dxa"/>
            <w:bottom w:w="0" w:type="dxa"/>
            <w:right w:w="108" w:type="dxa"/>
          </w:tblCellMar>
        </w:tblPrEx>
        <w:trPr>
          <w:gridBefore w:val="1"/>
          <w:gridAfter w:val="1"/>
          <w:wBefore w:w="317" w:type="dxa"/>
          <w:wAfter w:w="313" w:type="dxa"/>
          <w:trHeight w:val="285" w:hRule="atLeast"/>
        </w:trPr>
        <w:tc>
          <w:tcPr>
            <w:tcW w:w="1261" w:type="dxa"/>
            <w:gridSpan w:val="2"/>
            <w:tcBorders>
              <w:top w:val="nil"/>
              <w:left w:val="nil"/>
              <w:bottom w:val="nil"/>
              <w:right w:val="nil"/>
            </w:tcBorders>
            <w:shd w:val="clear" w:color="auto" w:fill="auto"/>
            <w:noWrap/>
            <w:vAlign w:val="center"/>
          </w:tcPr>
          <w:p>
            <w:pPr>
              <w:rPr>
                <w:rFonts w:ascii="宋体" w:hAnsi="宋体" w:eastAsia="宋体" w:cs="宋体"/>
                <w:color w:val="000000"/>
                <w:sz w:val="24"/>
              </w:rPr>
            </w:pPr>
          </w:p>
        </w:tc>
        <w:tc>
          <w:tcPr>
            <w:tcW w:w="4755" w:type="dxa"/>
            <w:gridSpan w:val="2"/>
            <w:tcBorders>
              <w:top w:val="nil"/>
              <w:left w:val="nil"/>
              <w:bottom w:val="nil"/>
              <w:right w:val="nil"/>
            </w:tcBorders>
            <w:shd w:val="clear" w:color="auto" w:fill="auto"/>
            <w:noWrap/>
            <w:vAlign w:val="center"/>
          </w:tcPr>
          <w:p>
            <w:pPr>
              <w:rPr>
                <w:rFonts w:ascii="宋体" w:hAnsi="宋体" w:eastAsia="宋体" w:cs="宋体"/>
                <w:color w:val="000000"/>
                <w:sz w:val="24"/>
              </w:rPr>
            </w:pPr>
          </w:p>
        </w:tc>
        <w:tc>
          <w:tcPr>
            <w:tcW w:w="929"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751"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1409"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240" w:type="dxa"/>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6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分区</w:t>
            </w:r>
          </w:p>
        </w:tc>
        <w:tc>
          <w:tcPr>
            <w:tcW w:w="332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阿拉尔市Ⅱ类</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类别</w:t>
            </w:r>
          </w:p>
        </w:tc>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水源</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地表水</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地下水</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6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城市（镇）公共自来水</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0.09</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12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自备水源</w:t>
            </w:r>
          </w:p>
        </w:tc>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40" w:firstLineChars="100"/>
              <w:jc w:val="left"/>
              <w:textAlignment w:val="center"/>
              <w:rPr>
                <w:rFonts w:ascii="宋体" w:hAnsi="宋体" w:eastAsia="宋体" w:cs="宋体"/>
                <w:color w:val="000000"/>
                <w:sz w:val="24"/>
              </w:rPr>
            </w:pPr>
            <w:r>
              <w:rPr>
                <w:rFonts w:hint="eastAsia" w:ascii="宋体" w:hAnsi="宋体" w:eastAsia="宋体" w:cs="宋体"/>
                <w:color w:val="000000"/>
                <w:kern w:val="0"/>
                <w:sz w:val="24"/>
              </w:rPr>
              <w:t>城市（镇）生活、绿化和公用事业等</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0.18</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720" w:firstLineChars="300"/>
              <w:jc w:val="left"/>
              <w:textAlignment w:val="center"/>
              <w:rPr>
                <w:rFonts w:ascii="宋体" w:hAnsi="宋体" w:eastAsia="宋体" w:cs="宋体"/>
                <w:color w:val="000000"/>
                <w:sz w:val="24"/>
              </w:rPr>
            </w:pPr>
            <w:r>
              <w:rPr>
                <w:rFonts w:hint="eastAsia" w:ascii="宋体" w:hAnsi="宋体" w:eastAsia="宋体" w:cs="宋体"/>
                <w:color w:val="000000"/>
                <w:kern w:val="0"/>
                <w:sz w:val="24"/>
              </w:rPr>
              <w:t>工业、商业、服务业、建筑业</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洗车、矿泉水、纯净水、酒类、饮料等行业</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680" w:firstLineChars="700"/>
              <w:jc w:val="left"/>
              <w:textAlignment w:val="center"/>
              <w:rPr>
                <w:rFonts w:ascii="宋体" w:hAnsi="宋体" w:eastAsia="宋体" w:cs="宋体"/>
                <w:color w:val="000000"/>
                <w:sz w:val="24"/>
              </w:rPr>
            </w:pPr>
            <w:r>
              <w:rPr>
                <w:rFonts w:hint="eastAsia" w:ascii="宋体" w:hAnsi="宋体" w:eastAsia="宋体" w:cs="宋体"/>
                <w:color w:val="000000"/>
                <w:kern w:val="0"/>
                <w:sz w:val="24"/>
              </w:rPr>
              <w:t>高档洗浴等</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12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200" w:firstLineChars="500"/>
              <w:jc w:val="left"/>
              <w:textAlignment w:val="center"/>
              <w:rPr>
                <w:rFonts w:ascii="宋体" w:hAnsi="宋体" w:eastAsia="宋体" w:cs="宋体"/>
                <w:color w:val="000000"/>
                <w:sz w:val="24"/>
              </w:rPr>
            </w:pPr>
            <w:r>
              <w:rPr>
                <w:rFonts w:hint="eastAsia" w:ascii="宋体" w:hAnsi="宋体" w:eastAsia="宋体" w:cs="宋体"/>
                <w:color w:val="000000"/>
                <w:kern w:val="0"/>
                <w:sz w:val="24"/>
              </w:rPr>
              <w:t>职工身份地农业用水</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w:t>
            </w:r>
          </w:p>
        </w:tc>
      </w:tr>
      <w:tr>
        <w:tblPrEx>
          <w:tblCellMar>
            <w:top w:w="0" w:type="dxa"/>
            <w:left w:w="108" w:type="dxa"/>
            <w:bottom w:w="0" w:type="dxa"/>
            <w:right w:w="108" w:type="dxa"/>
          </w:tblCellMar>
        </w:tblPrEx>
        <w:trPr>
          <w:gridBefore w:val="1"/>
          <w:gridAfter w:val="1"/>
          <w:wBefore w:w="317" w:type="dxa"/>
          <w:wAfter w:w="313" w:type="dxa"/>
          <w:trHeight w:val="680" w:hRule="atLeast"/>
        </w:trPr>
        <w:tc>
          <w:tcPr>
            <w:tcW w:w="12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水利工程供水</w:t>
            </w:r>
          </w:p>
        </w:tc>
        <w:tc>
          <w:tcPr>
            <w:tcW w:w="4755" w:type="dxa"/>
            <w:gridSpan w:val="2"/>
            <w:tcBorders>
              <w:top w:val="single" w:color="000000" w:sz="4" w:space="0"/>
              <w:left w:val="single" w:color="000000" w:sz="4" w:space="0"/>
              <w:right w:val="single" w:color="000000" w:sz="4" w:space="0"/>
            </w:tcBorders>
            <w:shd w:val="clear" w:color="auto" w:fill="auto"/>
            <w:noWrap/>
            <w:vAlign w:val="center"/>
          </w:tcPr>
          <w:p>
            <w:pPr>
              <w:widowControl/>
              <w:ind w:firstLine="1680" w:firstLineChars="700"/>
              <w:jc w:val="left"/>
              <w:textAlignment w:val="center"/>
              <w:rPr>
                <w:rFonts w:ascii="宋体" w:hAnsi="宋体" w:eastAsia="宋体" w:cs="宋体"/>
                <w:color w:val="000000"/>
                <w:sz w:val="24"/>
              </w:rPr>
            </w:pPr>
            <w:r>
              <w:rPr>
                <w:rFonts w:hint="eastAsia" w:ascii="宋体" w:hAnsi="宋体" w:eastAsia="宋体" w:cs="宋体"/>
                <w:color w:val="000000"/>
                <w:kern w:val="0"/>
                <w:sz w:val="24"/>
              </w:rPr>
              <w:t>非农业用水</w:t>
            </w:r>
          </w:p>
        </w:tc>
        <w:tc>
          <w:tcPr>
            <w:tcW w:w="1680" w:type="dxa"/>
            <w:gridSpan w:val="4"/>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0.40</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6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经营地农业用水</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0.16</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0.40</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6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农村（连队）生活、养殖和公用事业</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w:t>
            </w:r>
          </w:p>
        </w:tc>
      </w:tr>
      <w:tr>
        <w:tblPrEx>
          <w:tblCellMar>
            <w:top w:w="0" w:type="dxa"/>
            <w:left w:w="108" w:type="dxa"/>
            <w:bottom w:w="0" w:type="dxa"/>
            <w:right w:w="108" w:type="dxa"/>
          </w:tblCellMar>
        </w:tblPrEx>
        <w:trPr>
          <w:gridBefore w:val="1"/>
          <w:gridAfter w:val="1"/>
          <w:wBefore w:w="317" w:type="dxa"/>
          <w:wAfter w:w="313" w:type="dxa"/>
          <w:trHeight w:val="340" w:hRule="atLeast"/>
        </w:trPr>
        <w:tc>
          <w:tcPr>
            <w:tcW w:w="60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石油天然气开采</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1.80</w:t>
            </w:r>
          </w:p>
        </w:tc>
        <w:tc>
          <w:tcPr>
            <w:tcW w:w="164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3.60</w:t>
            </w:r>
          </w:p>
        </w:tc>
      </w:tr>
      <w:tr>
        <w:tblPrEx>
          <w:tblCellMar>
            <w:top w:w="0" w:type="dxa"/>
            <w:left w:w="108" w:type="dxa"/>
            <w:bottom w:w="0" w:type="dxa"/>
            <w:right w:w="108" w:type="dxa"/>
          </w:tblCellMar>
        </w:tblPrEx>
        <w:trPr>
          <w:gridBefore w:val="1"/>
          <w:gridAfter w:val="1"/>
          <w:wBefore w:w="317" w:type="dxa"/>
          <w:wAfter w:w="313" w:type="dxa"/>
          <w:trHeight w:val="6760" w:hRule="atLeast"/>
        </w:trPr>
        <w:tc>
          <w:tcPr>
            <w:tcW w:w="9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备注：                                                                                  1.水力发电贯流水和火力发电直流冷却水水资源费标准为0.004元/千瓦时；水力发电融冰取用地下水水资源费标准为0.2元/立方米。                                                         2.育苇按每吨芦苇20元征收水资源费。                                                   3.地源热泵系统实现全部回灌的，收费水量按实际取用水量的20%核定，执行自备水源工业地下水水资源费标准；未全部回灌的，其水量在实际取用水量20%的基础上另加未回灌水量。                                                                                               4.卤水提取盐类矿物质按取用卤水量的10%计算收费水量，执行自备水源工业地表水水资源费标准。                                                                                5.利用湖泊、水库、河流水域从事水产养殖，按水产品产值的2%计收水资源费；从事游艇、漂流等经营性水上活动的，按水上活动收入的5%计收水资源费。                                      6.矿井外排水按自备水源工业地下水水资源标准的50%计征；取用矿井水，按自备水源工业地下水水资源费标准的20%计征。                                                                 7.取用地热水的水资源费标准为3.0元/立方米。                                           8.化工、钢铁、造纸、采矿（含选矿）、电解铝、印染、焦化行业等按自备水源工业水资源费标准提高30%征收。                                                                           9.从事农副产品加工行业按自备水源工业水资源费标准降低30%征收。                          10.城市（镇）公共自来水管网覆盖范围以内的自备水源，按自备水源同行业水资源费标准的2倍征收。                                                                                 11.非农业取用超采区地下水按自备水源同行业地下水水资源费标准的2倍征收，农业用水按相应标准征收。                                                                               </w:t>
            </w:r>
          </w:p>
        </w:tc>
      </w:tr>
      <w:tr>
        <w:tblPrEx>
          <w:tblCellMar>
            <w:top w:w="0" w:type="dxa"/>
            <w:left w:w="108" w:type="dxa"/>
            <w:bottom w:w="0" w:type="dxa"/>
            <w:right w:w="108" w:type="dxa"/>
          </w:tblCellMar>
        </w:tblPrEx>
        <w:trPr>
          <w:trHeight w:val="645" w:hRule="atLeast"/>
        </w:trPr>
        <w:tc>
          <w:tcPr>
            <w:tcW w:w="9975" w:type="dxa"/>
            <w:gridSpan w:val="13"/>
            <w:tcBorders>
              <w:top w:val="nil"/>
              <w:left w:val="nil"/>
              <w:bottom w:val="nil"/>
              <w:right w:val="nil"/>
            </w:tcBorders>
            <w:shd w:val="clear" w:color="auto" w:fill="auto"/>
            <w:noWrap/>
            <w:vAlign w:val="center"/>
          </w:tcPr>
          <w:p>
            <w:pPr>
              <w:widowControl/>
              <w:jc w:val="left"/>
              <w:textAlignment w:val="center"/>
              <w:rPr>
                <w:rFonts w:ascii="宋体" w:hAnsi="宋体" w:eastAsia="宋体" w:cs="宋体"/>
                <w:b/>
                <w:bCs/>
                <w:color w:val="000000"/>
                <w:sz w:val="28"/>
                <w:szCs w:val="28"/>
              </w:rPr>
            </w:pPr>
            <w:r>
              <w:rPr>
                <w:rFonts w:hint="eastAsia" w:ascii="宋体" w:hAnsi="宋体" w:eastAsia="宋体" w:cs="宋体"/>
                <w:color w:val="000000"/>
                <w:kern w:val="0"/>
                <w:sz w:val="24"/>
              </w:rPr>
              <w:t>附件</w:t>
            </w:r>
            <w:r>
              <w:rPr>
                <w:rFonts w:hint="eastAsia" w:ascii="宋体" w:hAnsi="宋体" w:eastAsia="宋体" w:cs="宋体"/>
                <w:color w:val="000000"/>
                <w:kern w:val="0"/>
                <w:sz w:val="24"/>
                <w:lang w:val="en-US" w:eastAsia="zh-CN"/>
              </w:rPr>
              <w:t>2</w:t>
            </w:r>
            <w:r>
              <w:rPr>
                <w:rFonts w:hint="eastAsia" w:ascii="宋体" w:hAnsi="宋体" w:eastAsia="宋体" w:cs="宋体"/>
                <w:color w:val="000000"/>
                <w:kern w:val="0"/>
                <w:sz w:val="24"/>
              </w:rPr>
              <w:t>：</w:t>
            </w:r>
            <w:r>
              <w:rPr>
                <w:rFonts w:hint="eastAsia" w:ascii="宋体" w:hAnsi="宋体" w:eastAsia="宋体" w:cs="宋体"/>
                <w:b/>
                <w:bCs/>
                <w:color w:val="000000"/>
                <w:kern w:val="0"/>
                <w:sz w:val="28"/>
                <w:szCs w:val="28"/>
              </w:rPr>
              <w:t xml:space="preserve">        </w:t>
            </w:r>
            <w:r>
              <w:rPr>
                <w:rFonts w:hint="eastAsia" w:ascii="方正小标宋简体" w:hAnsi="方正小标宋简体" w:eastAsia="方正小标宋简体" w:cs="方正小标宋简体"/>
                <w:color w:val="000000"/>
                <w:kern w:val="0"/>
                <w:sz w:val="32"/>
                <w:szCs w:val="32"/>
              </w:rPr>
              <w:t xml:space="preserve"> 新疆维吾尔自治区水资源费征收标准表</w:t>
            </w:r>
          </w:p>
        </w:tc>
      </w:tr>
      <w:tr>
        <w:tblPrEx>
          <w:tblCellMar>
            <w:top w:w="0" w:type="dxa"/>
            <w:left w:w="108" w:type="dxa"/>
            <w:bottom w:w="0" w:type="dxa"/>
            <w:right w:w="108" w:type="dxa"/>
          </w:tblCellMar>
        </w:tblPrEx>
        <w:trPr>
          <w:trHeight w:val="285" w:hRule="atLeast"/>
        </w:trPr>
        <w:tc>
          <w:tcPr>
            <w:tcW w:w="1335" w:type="dxa"/>
            <w:gridSpan w:val="2"/>
            <w:tcBorders>
              <w:top w:val="nil"/>
              <w:left w:val="nil"/>
              <w:bottom w:val="nil"/>
              <w:right w:val="nil"/>
            </w:tcBorders>
            <w:shd w:val="clear" w:color="auto" w:fill="auto"/>
            <w:noWrap/>
            <w:vAlign w:val="center"/>
          </w:tcPr>
          <w:p>
            <w:pPr>
              <w:rPr>
                <w:rFonts w:ascii="宋体" w:hAnsi="宋体" w:eastAsia="宋体" w:cs="宋体"/>
                <w:color w:val="000000"/>
                <w:sz w:val="24"/>
              </w:rPr>
            </w:pPr>
          </w:p>
        </w:tc>
        <w:tc>
          <w:tcPr>
            <w:tcW w:w="4665" w:type="dxa"/>
            <w:gridSpan w:val="2"/>
            <w:tcBorders>
              <w:top w:val="nil"/>
              <w:left w:val="nil"/>
              <w:bottom w:val="nil"/>
              <w:right w:val="nil"/>
            </w:tcBorders>
            <w:shd w:val="clear" w:color="auto" w:fill="auto"/>
            <w:noWrap/>
            <w:vAlign w:val="center"/>
          </w:tcPr>
          <w:p>
            <w:pPr>
              <w:rPr>
                <w:rFonts w:ascii="宋体" w:hAnsi="宋体" w:eastAsia="宋体" w:cs="宋体"/>
                <w:color w:val="000000"/>
                <w:sz w:val="24"/>
              </w:rPr>
            </w:pPr>
          </w:p>
        </w:tc>
        <w:tc>
          <w:tcPr>
            <w:tcW w:w="1005"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975" w:type="dxa"/>
            <w:gridSpan w:val="2"/>
            <w:tcBorders>
              <w:top w:val="nil"/>
              <w:left w:val="nil"/>
              <w:bottom w:val="nil"/>
              <w:right w:val="nil"/>
            </w:tcBorders>
            <w:shd w:val="clear" w:color="auto" w:fill="auto"/>
            <w:noWrap/>
            <w:vAlign w:val="center"/>
          </w:tcPr>
          <w:p>
            <w:pPr>
              <w:jc w:val="center"/>
              <w:rPr>
                <w:rFonts w:ascii="宋体" w:hAnsi="宋体" w:eastAsia="宋体" w:cs="宋体"/>
                <w:color w:val="000000"/>
                <w:sz w:val="24"/>
              </w:rPr>
            </w:pPr>
          </w:p>
        </w:tc>
        <w:tc>
          <w:tcPr>
            <w:tcW w:w="1995" w:type="dxa"/>
            <w:gridSpan w:val="5"/>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单位：元/立方米</w:t>
            </w:r>
          </w:p>
        </w:tc>
      </w:tr>
      <w:tr>
        <w:tblPrEx>
          <w:tblCellMar>
            <w:top w:w="0" w:type="dxa"/>
            <w:left w:w="108" w:type="dxa"/>
            <w:bottom w:w="0" w:type="dxa"/>
            <w:right w:w="108" w:type="dxa"/>
          </w:tblCellMar>
        </w:tblPrEx>
        <w:trPr>
          <w:trHeight w:val="285" w:hRule="atLeast"/>
        </w:trPr>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分区</w:t>
            </w:r>
          </w:p>
        </w:tc>
        <w:tc>
          <w:tcPr>
            <w:tcW w:w="19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I类</w:t>
            </w:r>
          </w:p>
        </w:tc>
        <w:tc>
          <w:tcPr>
            <w:tcW w:w="19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Ⅱ类</w:t>
            </w:r>
          </w:p>
        </w:tc>
      </w:tr>
      <w:tr>
        <w:tblPrEx>
          <w:tblCellMar>
            <w:top w:w="0" w:type="dxa"/>
            <w:left w:w="108" w:type="dxa"/>
            <w:bottom w:w="0" w:type="dxa"/>
            <w:right w:w="108" w:type="dxa"/>
          </w:tblCellMar>
        </w:tblPrEx>
        <w:trPr>
          <w:trHeight w:val="285" w:hRule="atLeast"/>
        </w:trPr>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类别                   水源   </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地表水</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地下水</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地表水</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地下水</w:t>
            </w:r>
          </w:p>
        </w:tc>
      </w:tr>
      <w:tr>
        <w:tblPrEx>
          <w:tblCellMar>
            <w:top w:w="0" w:type="dxa"/>
            <w:left w:w="108" w:type="dxa"/>
            <w:bottom w:w="0" w:type="dxa"/>
            <w:right w:w="108" w:type="dxa"/>
          </w:tblCellMar>
        </w:tblPrEx>
        <w:trPr>
          <w:trHeight w:val="285" w:hRule="atLeast"/>
        </w:trPr>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城市（镇）公共自来水</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0.06</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0.12</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0.09</w:t>
            </w:r>
          </w:p>
        </w:tc>
      </w:tr>
      <w:tr>
        <w:tblPrEx>
          <w:tblCellMar>
            <w:top w:w="0" w:type="dxa"/>
            <w:left w:w="108" w:type="dxa"/>
            <w:bottom w:w="0" w:type="dxa"/>
            <w:right w:w="108" w:type="dxa"/>
          </w:tblCellMar>
        </w:tblPrEx>
        <w:trPr>
          <w:trHeight w:val="405"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自备水源</w:t>
            </w: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城市（镇）生活、绿化和公用事业等</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0.12</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0.18</w:t>
            </w:r>
          </w:p>
        </w:tc>
      </w:tr>
      <w:tr>
        <w:tblPrEx>
          <w:tblCellMar>
            <w:top w:w="0" w:type="dxa"/>
            <w:left w:w="108" w:type="dxa"/>
            <w:bottom w:w="0" w:type="dxa"/>
            <w:right w:w="108" w:type="dxa"/>
          </w:tblCellMar>
        </w:tblPrEx>
        <w:trPr>
          <w:trHeight w:val="405"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工业、商业、服务业、建筑业</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0.60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0.50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1.00</w:t>
            </w:r>
          </w:p>
        </w:tc>
      </w:tr>
      <w:tr>
        <w:tblPrEx>
          <w:tblCellMar>
            <w:top w:w="0" w:type="dxa"/>
            <w:left w:w="108" w:type="dxa"/>
            <w:bottom w:w="0" w:type="dxa"/>
            <w:right w:w="108" w:type="dxa"/>
          </w:tblCellMar>
        </w:tblPrEx>
        <w:trPr>
          <w:trHeight w:val="405"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洗车、矿泉水、纯净水、酒类、饮料等行业</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2.40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2.00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r>
      <w:tr>
        <w:tblPrEx>
          <w:tblCellMar>
            <w:top w:w="0" w:type="dxa"/>
            <w:left w:w="108" w:type="dxa"/>
            <w:bottom w:w="0" w:type="dxa"/>
            <w:right w:w="108" w:type="dxa"/>
          </w:tblCellMar>
        </w:tblPrEx>
        <w:trPr>
          <w:trHeight w:val="405"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高尔夫球场、高档洗浴</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9.60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4.00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8.00</w:t>
            </w:r>
          </w:p>
        </w:tc>
      </w:tr>
      <w:tr>
        <w:tblPrEx>
          <w:tblCellMar>
            <w:top w:w="0" w:type="dxa"/>
            <w:left w:w="108" w:type="dxa"/>
            <w:bottom w:w="0" w:type="dxa"/>
            <w:right w:w="108" w:type="dxa"/>
          </w:tblCellMar>
        </w:tblPrEx>
        <w:trPr>
          <w:trHeight w:val="405"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30年承包土地农业用水</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w:t>
            </w:r>
          </w:p>
        </w:tc>
      </w:tr>
      <w:tr>
        <w:tblPrEx>
          <w:tblCellMar>
            <w:top w:w="0" w:type="dxa"/>
            <w:left w:w="108" w:type="dxa"/>
            <w:bottom w:w="0" w:type="dxa"/>
            <w:right w:w="108" w:type="dxa"/>
          </w:tblCellMar>
        </w:tblPrEx>
        <w:trPr>
          <w:trHeight w:val="405" w:hRule="atLeast"/>
        </w:trPr>
        <w:tc>
          <w:tcPr>
            <w:tcW w:w="13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水利工程供水</w:t>
            </w: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非农业用水</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0.20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0.40</w:t>
            </w:r>
          </w:p>
        </w:tc>
      </w:tr>
      <w:tr>
        <w:tblPrEx>
          <w:tblCellMar>
            <w:top w:w="0" w:type="dxa"/>
            <w:left w:w="108" w:type="dxa"/>
            <w:bottom w:w="0" w:type="dxa"/>
            <w:right w:w="108" w:type="dxa"/>
          </w:tblCellMar>
        </w:tblPrEx>
        <w:trPr>
          <w:trHeight w:val="405" w:hRule="atLeast"/>
        </w:trPr>
        <w:tc>
          <w:tcPr>
            <w:tcW w:w="13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4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30年承包土地农业用水</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0.007</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0.005</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0.01</w:t>
            </w:r>
          </w:p>
        </w:tc>
      </w:tr>
      <w:tr>
        <w:tblPrEx>
          <w:tblCellMar>
            <w:top w:w="0" w:type="dxa"/>
            <w:left w:w="108" w:type="dxa"/>
            <w:bottom w:w="0" w:type="dxa"/>
            <w:right w:w="108" w:type="dxa"/>
          </w:tblCellMar>
        </w:tblPrEx>
        <w:trPr>
          <w:trHeight w:val="285" w:hRule="atLeast"/>
        </w:trPr>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非30年承包土地农业用水</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0.16</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0.16</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0.40</w:t>
            </w:r>
          </w:p>
        </w:tc>
      </w:tr>
      <w:tr>
        <w:tblPrEx>
          <w:tblCellMar>
            <w:top w:w="0" w:type="dxa"/>
            <w:left w:w="108" w:type="dxa"/>
            <w:bottom w:w="0" w:type="dxa"/>
            <w:right w:w="108" w:type="dxa"/>
          </w:tblCellMar>
        </w:tblPrEx>
        <w:trPr>
          <w:trHeight w:val="285" w:hRule="atLeast"/>
        </w:trPr>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农村生活、养殖和公用事业</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0.02</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0.03</w:t>
            </w:r>
          </w:p>
        </w:tc>
      </w:tr>
      <w:tr>
        <w:tblPrEx>
          <w:tblCellMar>
            <w:top w:w="0" w:type="dxa"/>
            <w:left w:w="108" w:type="dxa"/>
            <w:bottom w:w="0" w:type="dxa"/>
            <w:right w:w="108" w:type="dxa"/>
          </w:tblCellMar>
        </w:tblPrEx>
        <w:trPr>
          <w:trHeight w:val="285" w:hRule="atLeast"/>
        </w:trPr>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石油天然气开采</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1.80</w:t>
            </w:r>
          </w:p>
        </w:tc>
        <w:tc>
          <w:tcPr>
            <w:tcW w:w="10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3.60</w:t>
            </w:r>
          </w:p>
        </w:tc>
      </w:tr>
      <w:tr>
        <w:tblPrEx>
          <w:tblCellMar>
            <w:top w:w="0" w:type="dxa"/>
            <w:left w:w="108" w:type="dxa"/>
            <w:bottom w:w="0" w:type="dxa"/>
            <w:right w:w="108" w:type="dxa"/>
          </w:tblCellMar>
        </w:tblPrEx>
        <w:trPr>
          <w:trHeight w:val="7505" w:hRule="atLeast"/>
        </w:trPr>
        <w:tc>
          <w:tcPr>
            <w:tcW w:w="99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rPr>
              <w:t>备注：                                                                                  1.水力发电贯流水和火力发电直流冷却水水资源费标准为0.004元/千瓦时；水力发电融冰取用地下水水资源费标准为0.2元/立方米。                                                         2.育苇按每吨芦苇20元征收水资源费。                                                   3.地源热泵系统实现全部回灌的，收费水量按实际取用水量的20%核定，执行自备水源工业地下水水资源费标准；未全部回灌的，其水量在实际取用水量20%的基础上另加未回灌水量。                                                4.卤水提取盐类矿物质按取用卤水量的10%计算收费水量，执行自备水源工业地表水水资源费标准。                                                                                5.利用湖泊、水库、河流水域从事水产养殖，按水产品产值的2%计收水资源费；从事游艇、漂流等经营性水上活动的，按水上活动收入的5%计收水资源费。                                      6.矿井外排水按自备水源工业地下水水资源标准的50%计征；取用矿井水，按自备水源工业地下水水资源费标准的20%计征。                                                                 7.取用地热水的水资源费标准为3.0元/立方米。                                           8.化工、钢铁、造纸、采矿（含选矿）、电解铝、印染、焦化行业等按自备水源工业水资源费标准提高30%征收。                                                                           9.从事农副产品加工行业按自备水源工业水资源费标准降低30%征收。                          10.城市（镇）公共自来水管网覆盖范围以内的自备水源，按自备水源同行业水资源费标准的2倍征收。                                                                                 11.非农业取用超采区地下水按自备水源同行业地下水水资源费标准的2倍征收，农业用水按相应标准征收。                                                                               12.水资源费标准按区域分为两个分区：                                                   I区指：乌鲁木齐市、昌吉州、石河子市、克拉玛依市、博州、哈密地区、吐鲁番地区、伊犁州的奎屯市、塔城地区的乌苏市、沙湾县。                                                       Ⅱ区指：伊犁州（奎屯市除外）、阿勒泰地区、塔城地区（乌苏市、沙湾县除外）、巴州、阿克苏地区、克州、喀什地区、和田地区。</w:t>
            </w:r>
          </w:p>
        </w:tc>
      </w:tr>
    </w:tbl>
    <w:p>
      <w:pPr>
        <w:spacing w:line="560" w:lineRule="exact"/>
        <w:rPr>
          <w:rFonts w:ascii="Arial" w:hAnsi="Arial" w:cs="Arial"/>
          <w:color w:val="000000"/>
          <w:kern w:val="0"/>
          <w:sz w:val="12"/>
          <w:szCs w:val="12"/>
          <w:shd w:val="clear" w:color="auto" w:fill="FFFFFF"/>
        </w:rPr>
      </w:pPr>
      <w:bookmarkStart w:id="0" w:name="_GoBack"/>
      <w:bookmarkEnd w:id="0"/>
    </w:p>
    <w:p>
      <w:pPr>
        <w:keepNext w:val="0"/>
        <w:keepLines w:val="0"/>
        <w:pageBreakBefore w:val="0"/>
        <w:kinsoku/>
        <w:wordWrap/>
        <w:overflowPunct/>
        <w:topLinePunct w:val="0"/>
        <w:autoSpaceDE/>
        <w:autoSpaceDN/>
        <w:bidi w:val="0"/>
        <w:spacing w:line="660" w:lineRule="exact"/>
        <w:ind w:firstLine="5040" w:firstLineChars="1400"/>
        <w:textAlignment w:val="auto"/>
        <w:rPr>
          <w:rFonts w:hint="eastAsia" w:ascii="仿宋_GB2312" w:hAnsi="仿宋_GB2312" w:eastAsia="仿宋_GB2312" w:cs="仿宋_GB2312"/>
          <w:sz w:val="36"/>
          <w:szCs w:val="36"/>
          <w:lang w:val="en-US" w:eastAsia="zh-CN"/>
        </w:rPr>
      </w:pPr>
    </w:p>
    <w:p>
      <w:pPr>
        <w:keepNext w:val="0"/>
        <w:keepLines w:val="0"/>
        <w:pageBreakBefore w:val="0"/>
        <w:kinsoku/>
        <w:wordWrap/>
        <w:overflowPunct/>
        <w:topLinePunct w:val="0"/>
        <w:autoSpaceDE/>
        <w:autoSpaceDN/>
        <w:bidi w:val="0"/>
        <w:adjustRightInd/>
        <w:snapToGrid/>
        <w:spacing w:line="660" w:lineRule="exact"/>
        <w:textAlignment w:val="auto"/>
        <w:rPr>
          <w:rFonts w:hint="default" w:ascii="仿宋_GB2312" w:hAnsi="仿宋_GB2312" w:eastAsia="仿宋_GB2312" w:cs="仿宋_GB2312"/>
          <w:sz w:val="36"/>
          <w:szCs w:val="36"/>
          <w:lang w:val="en-US" w:eastAsia="zh-CN"/>
        </w:rPr>
      </w:pPr>
    </w:p>
    <w:p/>
    <w:sectPr>
      <w:footerReference r:id="rId3" w:type="default"/>
      <w:pgSz w:w="11906" w:h="16838" w:orient="landscape"/>
      <w:pgMar w:top="1587" w:right="1701" w:bottom="1531"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bookFoldPrinting w:val="1"/>
  <w:bookFoldPrintingSheets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2VmN2UyZWE5YWY1MzgwYzkxOTQ5MGNjZWJjYTAifQ=="/>
  </w:docVars>
  <w:rsids>
    <w:rsidRoot w:val="00000000"/>
    <w:rsid w:val="3D1D4C59"/>
    <w:rsid w:val="418F7BFD"/>
    <w:rsid w:val="4B1D6F30"/>
    <w:rsid w:val="4CA7334F"/>
    <w:rsid w:val="505E0264"/>
    <w:rsid w:val="5BCA6F8C"/>
    <w:rsid w:val="5D7C413C"/>
    <w:rsid w:val="60732C9E"/>
    <w:rsid w:val="65350221"/>
    <w:rsid w:val="66061B48"/>
    <w:rsid w:val="70FC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2023-09-07T10:36:00Z</dcterms:created>
  <dc:creator>Administrator</dc:creator>
  <cp:lastModifiedBy>拉磨的野马</cp:lastModifiedBy>
  <cp:lastPrinted>2023-09-20T02:30:49Z</cp:lastPrinted>
  <dcterms:modified xsi:type="dcterms:W3CDTF">2023-09-20T02:33:40Z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B876A92627714749B95A524E1EC493DE_12</vt:lpwstr>
  </property>
</Properties>
</file>