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108" w:tblpY="2049"/>
        <w:tblOverlap w:val="never"/>
        <w:tblW w:w="153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577"/>
        <w:gridCol w:w="468"/>
        <w:gridCol w:w="5722"/>
        <w:gridCol w:w="1036"/>
        <w:gridCol w:w="955"/>
        <w:gridCol w:w="2577"/>
        <w:gridCol w:w="35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3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附件 1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                          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新疆阿拉尔水利水电工程有限公司招聘岗位职责表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职位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5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岗位职责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方式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条    件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法务专责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负责对内外施工合同、采购合同审核把关；参与重大经济活动的谈判工作、合同经济及纠纷的处理，提出减少或避免法律风险的措施和法律意见；对公司经营、合同管理、项目管理、招投标管理、财务管理等决策提供法律上的可行性、合法性和法律风险分析；与司法机关及有关政府部门协调沟通，营造良好的司法环境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面试</w:t>
            </w:r>
            <w:bookmarkStart w:id="0" w:name="_GoBack"/>
            <w:bookmarkEnd w:id="0"/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法学、法律经济法律事务、经济学及相关专业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工程项目各类合同规范化管理、经济纠纷预判及处理等相关理论水平，熟悉《公司法》相关知识，具备良好的沟通能力和谈判技巧；具有一定文字功底，具有较强法律意识；有相关经验者、具备法律职业资格证和律师执业证者优先考虑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outline"/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mYzBhZmVlNzUyYjg2YTY1MzhmZDgwYmNhMjk1OWQifQ=="/>
  </w:docVars>
  <w:rsids>
    <w:rsidRoot w:val="00000000"/>
    <w:rsid w:val="553E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5">
    <w:name w:val="font41"/>
    <w:basedOn w:val="3"/>
    <w:uiPriority w:val="0"/>
    <w:rPr>
      <w:rFonts w:hint="eastAsia" w:ascii="方正小标宋简体" w:hAnsi="方正小标宋简体" w:eastAsia="方正小标宋简体" w:cs="方正小标宋简体"/>
      <w:color w:val="000000"/>
      <w:sz w:val="48"/>
      <w:szCs w:val="48"/>
      <w:u w:val="none"/>
    </w:rPr>
  </w:style>
  <w:style w:type="character" w:customStyle="1" w:styleId="6">
    <w:name w:val="font61"/>
    <w:basedOn w:val="3"/>
    <w:uiPriority w:val="0"/>
    <w:rPr>
      <w:rFonts w:hint="eastAsia" w:ascii="宋体" w:hAnsi="宋体" w:eastAsia="宋体" w:cs="宋体"/>
      <w:b/>
      <w:bCs/>
      <w:color w:val="000000"/>
      <w:sz w:val="48"/>
      <w:szCs w:val="4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2023-05-26T04:37:19Z</dcterms:created>
  <dc:creator>admin</dc:creator>
  <cp:lastModifiedBy>若水浮云</cp:lastModifiedBy>
  <dcterms:modified xsi:type="dcterms:W3CDTF">2023-05-26T04:39:11Z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53818CC1F2154F9FBAFDAB483DE6C1C4_12</vt:lpwstr>
  </property>
</Properties>
</file>